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7BD82">
      <w:pPr>
        <w:ind w:firstLine="5250" w:firstLineChars="1750"/>
        <w:rPr>
          <w:rFonts w:ascii="宋体" w:hAnsi="宋体"/>
          <w:sz w:val="30"/>
          <w:szCs w:val="30"/>
        </w:rPr>
      </w:pPr>
      <w:bookmarkStart w:id="0" w:name="_Toc312072223"/>
      <w:r>
        <w:rPr>
          <w:rFonts w:hint="eastAsia" w:ascii="宋体" w:hAnsi="宋体"/>
          <w:sz w:val="30"/>
          <w:szCs w:val="30"/>
        </w:rPr>
        <w:t>招标编号：1171260210002</w:t>
      </w:r>
      <w:bookmarkStart w:id="236" w:name="_GoBack"/>
      <w:bookmarkEnd w:id="236"/>
      <w:r>
        <w:rPr>
          <w:rFonts w:hint="eastAsia" w:ascii="宋体" w:hAnsi="宋体"/>
          <w:sz w:val="30"/>
          <w:szCs w:val="30"/>
        </w:rPr>
        <w:t xml:space="preserve"> </w:t>
      </w:r>
    </w:p>
    <w:p w14:paraId="2707BD83">
      <w:pPr>
        <w:ind w:firstLine="792" w:firstLineChars="200"/>
        <w:rPr>
          <w:rFonts w:ascii="宋体" w:hAnsi="宋体"/>
          <w:b/>
          <w:bCs/>
          <w:w w:val="90"/>
          <w:sz w:val="44"/>
          <w:szCs w:val="44"/>
        </w:rPr>
      </w:pPr>
    </w:p>
    <w:p w14:paraId="2707BD84">
      <w:pPr>
        <w:jc w:val="center"/>
        <w:rPr>
          <w:rFonts w:ascii="宋体" w:hAnsi="宋体"/>
          <w:b/>
          <w:bCs/>
          <w:w w:val="90"/>
          <w:sz w:val="44"/>
          <w:szCs w:val="44"/>
        </w:rPr>
      </w:pPr>
      <w:r>
        <w:rPr>
          <w:rFonts w:hint="eastAsia" w:ascii="宋体" w:hAnsi="宋体"/>
          <w:b/>
          <w:bCs/>
          <w:w w:val="90"/>
          <w:sz w:val="44"/>
          <w:szCs w:val="44"/>
        </w:rPr>
        <w:t>济南黄河爆破工程有限责任公司</w:t>
      </w:r>
    </w:p>
    <w:p w14:paraId="2707BD85">
      <w:pPr>
        <w:jc w:val="center"/>
        <w:rPr>
          <w:rFonts w:ascii="宋体" w:hAnsi="宋体"/>
          <w:b/>
          <w:bCs/>
          <w:w w:val="90"/>
          <w:sz w:val="44"/>
          <w:szCs w:val="44"/>
        </w:rPr>
      </w:pPr>
      <w:r>
        <w:rPr>
          <w:rFonts w:hint="eastAsia" w:ascii="宋体" w:hAnsi="宋体"/>
          <w:b/>
          <w:bCs/>
          <w:w w:val="90"/>
          <w:sz w:val="44"/>
          <w:szCs w:val="44"/>
        </w:rPr>
        <w:t>滚筒筛配套柴油发电机采购</w:t>
      </w:r>
    </w:p>
    <w:p w14:paraId="2707BD86">
      <w:pPr>
        <w:tabs>
          <w:tab w:val="left" w:pos="8040"/>
        </w:tabs>
        <w:spacing w:before="468" w:beforeLines="150" w:after="468" w:afterLines="150"/>
        <w:jc w:val="left"/>
        <w:rPr>
          <w:rFonts w:ascii="宋体" w:hAnsi="宋体"/>
          <w:b/>
          <w:sz w:val="44"/>
          <w:szCs w:val="44"/>
        </w:rPr>
      </w:pPr>
      <w:r>
        <w:rPr>
          <w:rFonts w:ascii="宋体" w:hAnsi="宋体"/>
          <w:b/>
          <w:sz w:val="44"/>
          <w:szCs w:val="44"/>
        </w:rPr>
        <w:tab/>
      </w:r>
    </w:p>
    <w:p w14:paraId="2707BD87">
      <w:pPr>
        <w:spacing w:before="468" w:beforeLines="150" w:after="468" w:afterLines="150"/>
        <w:jc w:val="center"/>
        <w:rPr>
          <w:rFonts w:ascii="宋体" w:hAnsi="宋体"/>
          <w:b/>
          <w:sz w:val="52"/>
          <w:szCs w:val="52"/>
        </w:rPr>
      </w:pPr>
      <w:r>
        <w:rPr>
          <w:rFonts w:hint="eastAsia" w:ascii="宋体" w:hAnsi="宋体"/>
          <w:b/>
          <w:sz w:val="52"/>
          <w:szCs w:val="52"/>
        </w:rPr>
        <w:t>招   标   文   件</w:t>
      </w:r>
    </w:p>
    <w:p w14:paraId="2707BD88">
      <w:pPr>
        <w:spacing w:before="468" w:beforeLines="150" w:after="468" w:afterLines="150"/>
        <w:ind w:firstLine="2195" w:firstLineChars="499"/>
        <w:rPr>
          <w:rFonts w:ascii="宋体" w:hAnsi="宋体"/>
          <w:b/>
          <w:sz w:val="44"/>
          <w:szCs w:val="44"/>
        </w:rPr>
      </w:pPr>
    </w:p>
    <w:p w14:paraId="2707BD89">
      <w:pPr>
        <w:jc w:val="center"/>
        <w:rPr>
          <w:rFonts w:ascii="宋体" w:hAnsi="宋体"/>
          <w:b/>
          <w:sz w:val="32"/>
          <w:szCs w:val="32"/>
          <w:u w:val="single"/>
        </w:rPr>
      </w:pPr>
    </w:p>
    <w:p w14:paraId="2707BD8A">
      <w:pPr>
        <w:jc w:val="center"/>
        <w:rPr>
          <w:rFonts w:ascii="宋体" w:hAnsi="宋体"/>
          <w:b/>
          <w:sz w:val="32"/>
          <w:szCs w:val="32"/>
          <w:u w:val="single"/>
        </w:rPr>
      </w:pPr>
    </w:p>
    <w:p w14:paraId="2707BD8B">
      <w:pPr>
        <w:jc w:val="center"/>
        <w:rPr>
          <w:rFonts w:ascii="宋体" w:hAnsi="宋体"/>
          <w:b/>
          <w:sz w:val="32"/>
          <w:szCs w:val="32"/>
          <w:u w:val="single"/>
        </w:rPr>
      </w:pPr>
    </w:p>
    <w:p w14:paraId="2707BD8C">
      <w:pPr>
        <w:tabs>
          <w:tab w:val="left" w:pos="1134"/>
          <w:tab w:val="left" w:pos="5481"/>
          <w:tab w:val="left" w:pos="5859"/>
        </w:tabs>
        <w:jc w:val="center"/>
        <w:rPr>
          <w:rFonts w:ascii="宋体" w:hAnsi="宋体"/>
          <w:b/>
          <w:sz w:val="28"/>
          <w:szCs w:val="28"/>
        </w:rPr>
      </w:pPr>
    </w:p>
    <w:p w14:paraId="2707BD8D">
      <w:pPr>
        <w:tabs>
          <w:tab w:val="left" w:pos="1134"/>
          <w:tab w:val="left" w:pos="5481"/>
          <w:tab w:val="left" w:pos="5859"/>
        </w:tabs>
        <w:jc w:val="center"/>
        <w:rPr>
          <w:rFonts w:ascii="宋体" w:hAnsi="宋体"/>
          <w:b/>
          <w:sz w:val="28"/>
          <w:szCs w:val="28"/>
        </w:rPr>
      </w:pPr>
    </w:p>
    <w:p w14:paraId="2707BD8E">
      <w:pPr>
        <w:tabs>
          <w:tab w:val="left" w:pos="1134"/>
          <w:tab w:val="left" w:pos="5481"/>
          <w:tab w:val="left" w:pos="5859"/>
        </w:tabs>
        <w:jc w:val="center"/>
        <w:rPr>
          <w:rFonts w:ascii="宋体" w:hAnsi="宋体"/>
          <w:b/>
          <w:sz w:val="28"/>
          <w:szCs w:val="28"/>
        </w:rPr>
      </w:pPr>
    </w:p>
    <w:p w14:paraId="2707BD8F">
      <w:pPr>
        <w:spacing w:line="360" w:lineRule="auto"/>
        <w:jc w:val="center"/>
        <w:rPr>
          <w:rFonts w:ascii="宋体" w:hAnsi="宋体"/>
          <w:b/>
          <w:sz w:val="32"/>
          <w:szCs w:val="32"/>
        </w:rPr>
      </w:pPr>
      <w:r>
        <w:rPr>
          <w:rFonts w:hint="eastAsia" w:ascii="宋体" w:hAnsi="宋体"/>
          <w:b/>
          <w:sz w:val="32"/>
          <w:szCs w:val="32"/>
        </w:rPr>
        <w:t>招   标  人：济南黄河爆破工程有限责任公司</w:t>
      </w:r>
    </w:p>
    <w:p w14:paraId="2707BD90">
      <w:pPr>
        <w:pStyle w:val="376"/>
        <w:spacing w:line="600" w:lineRule="auto"/>
        <w:rPr>
          <w:rFonts w:ascii="宋体" w:hAnsi="宋体"/>
          <w:b/>
          <w:kern w:val="2"/>
          <w:sz w:val="32"/>
          <w:szCs w:val="32"/>
        </w:rPr>
      </w:pPr>
    </w:p>
    <w:p w14:paraId="2707BD91">
      <w:pPr>
        <w:pStyle w:val="376"/>
        <w:spacing w:line="600" w:lineRule="auto"/>
        <w:jc w:val="center"/>
        <w:rPr>
          <w:rFonts w:ascii="宋体" w:hAnsi="宋体"/>
          <w:b/>
          <w:spacing w:val="28"/>
          <w:sz w:val="32"/>
          <w:szCs w:val="32"/>
        </w:rPr>
      </w:pPr>
      <w:r>
        <w:rPr>
          <w:rFonts w:hint="eastAsia" w:ascii="宋体" w:hAnsi="宋体"/>
          <w:b/>
          <w:spacing w:val="28"/>
          <w:sz w:val="32"/>
          <w:szCs w:val="32"/>
        </w:rPr>
        <w:t>2026年2月10日</w:t>
      </w:r>
    </w:p>
    <w:p w14:paraId="2707BD92">
      <w:pPr>
        <w:widowControl/>
        <w:spacing w:line="360" w:lineRule="auto"/>
        <w:jc w:val="left"/>
        <w:rPr>
          <w:rFonts w:ascii="宋体" w:hAnsi="宋体" w:cs="宋体"/>
          <w:b/>
          <w:kern w:val="0"/>
          <w:sz w:val="28"/>
          <w:szCs w:val="28"/>
        </w:rPr>
        <w:sectPr>
          <w:footerReference r:id="rId3" w:type="default"/>
          <w:pgSz w:w="11906" w:h="16838"/>
          <w:pgMar w:top="1247" w:right="1247" w:bottom="1247" w:left="1247" w:header="851" w:footer="992" w:gutter="0"/>
          <w:pgNumType w:start="1"/>
          <w:cols w:space="720" w:num="1"/>
          <w:docGrid w:type="linesAndChars" w:linePitch="312" w:charSpace="0"/>
        </w:sectPr>
      </w:pPr>
    </w:p>
    <w:bookmarkEnd w:id="0"/>
    <w:p w14:paraId="2707BD93">
      <w:pPr>
        <w:autoSpaceDE w:val="0"/>
        <w:autoSpaceDN w:val="0"/>
        <w:adjustRightInd w:val="0"/>
        <w:jc w:val="center"/>
        <w:rPr>
          <w:rFonts w:eastAsia="黑体"/>
          <w:kern w:val="0"/>
          <w:sz w:val="46"/>
          <w:szCs w:val="18"/>
        </w:rPr>
      </w:pPr>
      <w:bookmarkStart w:id="1" w:name="FrdBid_6_1"/>
      <w:r>
        <w:rPr>
          <w:rFonts w:hint="eastAsia" w:eastAsia="黑体" w:cs="黑体"/>
          <w:kern w:val="0"/>
          <w:sz w:val="46"/>
          <w:szCs w:val="18"/>
        </w:rPr>
        <w:t>目</w:t>
      </w:r>
      <w:r>
        <w:rPr>
          <w:rFonts w:eastAsia="黑体" w:cs="黑体"/>
          <w:kern w:val="0"/>
          <w:sz w:val="46"/>
          <w:szCs w:val="18"/>
        </w:rPr>
        <w:t xml:space="preserve">  </w:t>
      </w:r>
      <w:r>
        <w:rPr>
          <w:rFonts w:hint="eastAsia" w:eastAsia="黑体" w:cs="黑体"/>
          <w:kern w:val="0"/>
          <w:sz w:val="46"/>
          <w:szCs w:val="18"/>
        </w:rPr>
        <w:t>录</w:t>
      </w:r>
    </w:p>
    <w:p w14:paraId="2707BD94">
      <w:pPr>
        <w:pStyle w:val="57"/>
        <w:tabs>
          <w:tab w:val="right" w:leader="dot" w:pos="8608"/>
        </w:tabs>
        <w:spacing w:line="600" w:lineRule="exact"/>
        <w:rPr>
          <w:rFonts w:ascii="Calibri" w:hAnsi="Calibri"/>
          <w:sz w:val="30"/>
          <w:szCs w:val="30"/>
        </w:rPr>
      </w:pPr>
      <w:r>
        <w:fldChar w:fldCharType="begin"/>
      </w:r>
      <w:r>
        <w:rPr>
          <w:rFonts w:hint="eastAsia" w:ascii="宋体" w:hAnsi="宋体" w:cs="宋体"/>
          <w:sz w:val="24"/>
        </w:rPr>
        <w:instrText xml:space="preserve"> TOC \o "1-3" \h \z \u </w:instrText>
      </w:r>
      <w:r>
        <w:fldChar w:fldCharType="separate"/>
      </w:r>
      <w:r>
        <w:fldChar w:fldCharType="begin"/>
      </w:r>
      <w:r>
        <w:instrText xml:space="preserve"> HYPERLINK "http://172.16.1.176/Users/ADMINI~1/AppData/Local/Temp/DJWebOffice/~djC0FD.tmp" \l "_Toc446434284" </w:instrText>
      </w:r>
      <w:r>
        <w:fldChar w:fldCharType="separate"/>
      </w:r>
      <w:r>
        <w:rPr>
          <w:rStyle w:val="98"/>
          <w:rFonts w:hint="eastAsia" w:cs="黑体"/>
          <w:sz w:val="30"/>
          <w:szCs w:val="30"/>
        </w:rPr>
        <w:t>第一章</w:t>
      </w:r>
      <w:r>
        <w:rPr>
          <w:rStyle w:val="98"/>
          <w:rFonts w:cs="黑体"/>
          <w:sz w:val="30"/>
          <w:szCs w:val="30"/>
        </w:rPr>
        <w:t xml:space="preserve"> </w:t>
      </w:r>
      <w:r>
        <w:rPr>
          <w:rStyle w:val="98"/>
          <w:rFonts w:hint="eastAsia" w:cs="黑体"/>
          <w:sz w:val="30"/>
          <w:szCs w:val="30"/>
        </w:rPr>
        <w:t>招标公告</w:t>
      </w:r>
      <w:r>
        <w:rPr>
          <w:rStyle w:val="98"/>
          <w:sz w:val="30"/>
          <w:szCs w:val="30"/>
        </w:rPr>
        <w:tab/>
      </w:r>
      <w:r>
        <w:rPr>
          <w:rStyle w:val="98"/>
          <w:sz w:val="30"/>
          <w:szCs w:val="30"/>
        </w:rPr>
        <w:t>…</w:t>
      </w:r>
      <w:r>
        <w:rPr>
          <w:rStyle w:val="98"/>
          <w:rFonts w:hint="eastAsia"/>
          <w:sz w:val="30"/>
          <w:szCs w:val="30"/>
        </w:rPr>
        <w:t>.</w:t>
      </w:r>
      <w:r>
        <w:rPr>
          <w:sz w:val="30"/>
          <w:szCs w:val="30"/>
        </w:rPr>
        <w:fldChar w:fldCharType="begin"/>
      </w:r>
      <w:r>
        <w:rPr>
          <w:rStyle w:val="98"/>
          <w:sz w:val="30"/>
          <w:szCs w:val="30"/>
        </w:rPr>
        <w:instrText xml:space="preserve"> PAGEREF _Toc446434284 \h </w:instrText>
      </w:r>
      <w:r>
        <w:rPr>
          <w:sz w:val="30"/>
          <w:szCs w:val="30"/>
        </w:rPr>
        <w:fldChar w:fldCharType="separate"/>
      </w:r>
      <w:r>
        <w:rPr>
          <w:rStyle w:val="98"/>
          <w:sz w:val="30"/>
          <w:szCs w:val="30"/>
        </w:rPr>
        <w:t>2</w:t>
      </w:r>
      <w:r>
        <w:rPr>
          <w:sz w:val="30"/>
          <w:szCs w:val="30"/>
        </w:rPr>
        <w:fldChar w:fldCharType="end"/>
      </w:r>
      <w:r>
        <w:rPr>
          <w:sz w:val="30"/>
          <w:szCs w:val="30"/>
        </w:rPr>
        <w:fldChar w:fldCharType="end"/>
      </w:r>
    </w:p>
    <w:p w14:paraId="2707BD95">
      <w:pPr>
        <w:pStyle w:val="57"/>
        <w:tabs>
          <w:tab w:val="right" w:leader="dot" w:pos="8608"/>
        </w:tabs>
        <w:spacing w:line="600" w:lineRule="exact"/>
        <w:rPr>
          <w:rFonts w:ascii="Calibri" w:hAnsi="Calibri"/>
          <w:sz w:val="30"/>
          <w:szCs w:val="30"/>
        </w:rPr>
      </w:pPr>
      <w:r>
        <w:fldChar w:fldCharType="begin"/>
      </w:r>
      <w:r>
        <w:instrText xml:space="preserve"> HYPERLINK "http://172.16.1.176/Users/ADMINI~1/AppData/Local/Temp/DJWebOffice/~djC0FD.tmp" \l "_Toc446434285" </w:instrText>
      </w:r>
      <w:r>
        <w:fldChar w:fldCharType="separate"/>
      </w:r>
      <w:r>
        <w:rPr>
          <w:rStyle w:val="98"/>
          <w:rFonts w:hint="eastAsia" w:cs="黑体"/>
          <w:sz w:val="30"/>
          <w:szCs w:val="30"/>
        </w:rPr>
        <w:t>第二章</w:t>
      </w:r>
      <w:r>
        <w:rPr>
          <w:rStyle w:val="98"/>
          <w:rFonts w:cs="黑体"/>
          <w:sz w:val="30"/>
          <w:szCs w:val="30"/>
        </w:rPr>
        <w:t xml:space="preserve"> </w:t>
      </w:r>
      <w:r>
        <w:rPr>
          <w:rStyle w:val="98"/>
          <w:rFonts w:hint="eastAsia" w:cs="黑体"/>
          <w:sz w:val="30"/>
          <w:szCs w:val="30"/>
        </w:rPr>
        <w:t>投标方须知</w:t>
      </w:r>
      <w:r>
        <w:rPr>
          <w:rStyle w:val="98"/>
          <w:sz w:val="30"/>
          <w:szCs w:val="30"/>
        </w:rPr>
        <w:tab/>
      </w:r>
      <w:r>
        <w:rPr>
          <w:rStyle w:val="98"/>
          <w:sz w:val="30"/>
          <w:szCs w:val="30"/>
        </w:rPr>
        <w:fldChar w:fldCharType="end"/>
      </w:r>
      <w:r>
        <w:rPr>
          <w:sz w:val="30"/>
          <w:szCs w:val="30"/>
        </w:rPr>
        <w:t>5</w:t>
      </w:r>
    </w:p>
    <w:p w14:paraId="2707BD96">
      <w:pPr>
        <w:pStyle w:val="57"/>
        <w:tabs>
          <w:tab w:val="right" w:leader="dot" w:pos="8608"/>
        </w:tabs>
        <w:spacing w:line="600" w:lineRule="exact"/>
        <w:rPr>
          <w:rFonts w:ascii="Calibri" w:hAnsi="Calibri"/>
          <w:sz w:val="30"/>
          <w:szCs w:val="30"/>
        </w:rPr>
      </w:pPr>
      <w:r>
        <w:fldChar w:fldCharType="begin"/>
      </w:r>
      <w:r>
        <w:instrText xml:space="preserve"> HYPERLINK "http://172.16.1.176/Users/ADMINI~1/AppData/Local/Temp/DJWebOffice/~djC0FD.tmp" \l "_Toc446434340" </w:instrText>
      </w:r>
      <w:r>
        <w:fldChar w:fldCharType="separate"/>
      </w:r>
      <w:r>
        <w:rPr>
          <w:rStyle w:val="98"/>
          <w:rFonts w:hint="eastAsia" w:cs="黑体"/>
          <w:sz w:val="30"/>
          <w:szCs w:val="30"/>
        </w:rPr>
        <w:t>第三章</w:t>
      </w:r>
      <w:r>
        <w:rPr>
          <w:rStyle w:val="98"/>
          <w:rFonts w:cs="黑体"/>
          <w:sz w:val="30"/>
          <w:szCs w:val="30"/>
        </w:rPr>
        <w:t xml:space="preserve"> </w:t>
      </w:r>
      <w:r>
        <w:rPr>
          <w:rStyle w:val="98"/>
          <w:rFonts w:hint="eastAsia" w:cs="黑体"/>
          <w:sz w:val="30"/>
          <w:szCs w:val="30"/>
        </w:rPr>
        <w:t>评标办法</w:t>
      </w:r>
      <w:r>
        <w:rPr>
          <w:rStyle w:val="98"/>
          <w:sz w:val="30"/>
          <w:szCs w:val="30"/>
        </w:rPr>
        <w:tab/>
      </w:r>
      <w:r>
        <w:rPr>
          <w:rStyle w:val="98"/>
          <w:sz w:val="30"/>
          <w:szCs w:val="30"/>
        </w:rPr>
        <w:fldChar w:fldCharType="end"/>
      </w:r>
      <w:r>
        <w:rPr>
          <w:rFonts w:hint="eastAsia"/>
          <w:sz w:val="30"/>
          <w:szCs w:val="30"/>
        </w:rPr>
        <w:t>1</w:t>
      </w:r>
      <w:r>
        <w:rPr>
          <w:sz w:val="30"/>
          <w:szCs w:val="30"/>
        </w:rPr>
        <w:t>7</w:t>
      </w:r>
    </w:p>
    <w:p w14:paraId="2707BD97">
      <w:pPr>
        <w:pStyle w:val="57"/>
        <w:tabs>
          <w:tab w:val="right" w:leader="dot" w:pos="8608"/>
        </w:tabs>
        <w:spacing w:line="600" w:lineRule="exact"/>
        <w:rPr>
          <w:sz w:val="30"/>
          <w:szCs w:val="30"/>
        </w:rPr>
      </w:pPr>
      <w:r>
        <w:fldChar w:fldCharType="begin"/>
      </w:r>
      <w:r>
        <w:instrText xml:space="preserve"> HYPERLINK "http://172.16.1.176/Users/ADMINI~1/AppData/Local/Temp/DJWebOffice/~djC0FD.tmp" \l "_Toc446434343" </w:instrText>
      </w:r>
      <w:r>
        <w:fldChar w:fldCharType="separate"/>
      </w:r>
      <w:r>
        <w:rPr>
          <w:rStyle w:val="98"/>
          <w:rFonts w:hint="eastAsia" w:cs="黑体"/>
          <w:sz w:val="30"/>
          <w:szCs w:val="30"/>
        </w:rPr>
        <w:t>第四章</w:t>
      </w:r>
      <w:r>
        <w:rPr>
          <w:rStyle w:val="98"/>
          <w:rFonts w:cs="黑体"/>
          <w:sz w:val="30"/>
          <w:szCs w:val="30"/>
        </w:rPr>
        <w:t xml:space="preserve"> </w:t>
      </w:r>
      <w:r>
        <w:rPr>
          <w:rStyle w:val="98"/>
          <w:rFonts w:hint="eastAsia" w:cs="黑体"/>
          <w:sz w:val="30"/>
          <w:szCs w:val="30"/>
        </w:rPr>
        <w:t>合同及附件</w:t>
      </w:r>
      <w:r>
        <w:rPr>
          <w:rStyle w:val="98"/>
          <w:sz w:val="30"/>
          <w:szCs w:val="30"/>
        </w:rPr>
        <w:tab/>
      </w:r>
      <w:r>
        <w:rPr>
          <w:rStyle w:val="98"/>
          <w:sz w:val="30"/>
          <w:szCs w:val="30"/>
        </w:rPr>
        <w:fldChar w:fldCharType="end"/>
      </w:r>
      <w:r>
        <w:rPr>
          <w:rFonts w:hint="eastAsia"/>
          <w:sz w:val="30"/>
          <w:szCs w:val="30"/>
        </w:rPr>
        <w:t>2</w:t>
      </w:r>
      <w:r>
        <w:rPr>
          <w:sz w:val="30"/>
          <w:szCs w:val="30"/>
        </w:rPr>
        <w:t>0</w:t>
      </w:r>
    </w:p>
    <w:p w14:paraId="2707BD98">
      <w:pPr>
        <w:pStyle w:val="57"/>
        <w:tabs>
          <w:tab w:val="right" w:leader="dot" w:pos="8608"/>
        </w:tabs>
        <w:spacing w:line="600" w:lineRule="exact"/>
        <w:rPr>
          <w:sz w:val="30"/>
          <w:szCs w:val="30"/>
        </w:rPr>
      </w:pPr>
      <w:r>
        <w:fldChar w:fldCharType="begin"/>
      </w:r>
      <w:r>
        <w:instrText xml:space="preserve"> HYPERLINK "http://172.16.1.176/Users/ADMINI~1/AppData/Local/Temp/DJWebOffice/~djC0FD.tmp" \l "_Toc446434345" </w:instrText>
      </w:r>
      <w:r>
        <w:fldChar w:fldCharType="separate"/>
      </w:r>
      <w:r>
        <w:rPr>
          <w:rStyle w:val="98"/>
          <w:rFonts w:hint="eastAsia" w:cs="黑体"/>
          <w:sz w:val="30"/>
          <w:szCs w:val="30"/>
        </w:rPr>
        <w:t>第五章</w:t>
      </w:r>
      <w:r>
        <w:rPr>
          <w:rStyle w:val="98"/>
          <w:rFonts w:cs="黑体"/>
          <w:sz w:val="30"/>
          <w:szCs w:val="30"/>
        </w:rPr>
        <w:t xml:space="preserve"> </w:t>
      </w:r>
      <w:r>
        <w:rPr>
          <w:rStyle w:val="98"/>
          <w:rFonts w:cs="黑体"/>
          <w:sz w:val="30"/>
          <w:szCs w:val="30"/>
        </w:rPr>
        <w:fldChar w:fldCharType="end"/>
      </w:r>
      <w:r>
        <w:rPr>
          <w:rFonts w:hint="eastAsia"/>
          <w:sz w:val="30"/>
          <w:szCs w:val="30"/>
        </w:rPr>
        <w:t>投标文件格式及内容.................................................</w:t>
      </w:r>
      <w:r>
        <w:rPr>
          <w:sz w:val="30"/>
          <w:szCs w:val="30"/>
        </w:rPr>
        <w:t>.....</w:t>
      </w:r>
      <w:r>
        <w:rPr>
          <w:rFonts w:hint="eastAsia"/>
          <w:sz w:val="30"/>
          <w:szCs w:val="30"/>
        </w:rPr>
        <w:t>.</w:t>
      </w:r>
      <w:r>
        <w:rPr>
          <w:sz w:val="30"/>
          <w:szCs w:val="30"/>
        </w:rPr>
        <w:t>33</w:t>
      </w:r>
    </w:p>
    <w:p w14:paraId="2707BD99">
      <w:pPr>
        <w:pStyle w:val="57"/>
        <w:tabs>
          <w:tab w:val="right" w:leader="dot" w:pos="8608"/>
        </w:tabs>
        <w:spacing w:line="600" w:lineRule="exact"/>
      </w:pPr>
      <w:r>
        <w:fldChar w:fldCharType="begin"/>
      </w:r>
      <w:r>
        <w:instrText xml:space="preserve"> HYPERLINK "http://172.16.1.176/Users/ADMINI~1/AppData/Local/Temp/DJWebOffice/~djC0FD.tmp" \l "_Toc446434345" </w:instrText>
      </w:r>
      <w:r>
        <w:fldChar w:fldCharType="separate"/>
      </w:r>
      <w:r>
        <w:rPr>
          <w:rStyle w:val="98"/>
          <w:rFonts w:hint="eastAsia" w:cs="黑体"/>
          <w:sz w:val="30"/>
          <w:szCs w:val="30"/>
        </w:rPr>
        <w:t>第六章</w:t>
      </w:r>
      <w:r>
        <w:rPr>
          <w:rStyle w:val="98"/>
          <w:rFonts w:cs="黑体"/>
          <w:sz w:val="30"/>
          <w:szCs w:val="30"/>
        </w:rPr>
        <w:t xml:space="preserve"> </w:t>
      </w:r>
      <w:r>
        <w:rPr>
          <w:rStyle w:val="98"/>
          <w:rFonts w:cs="黑体"/>
          <w:sz w:val="30"/>
          <w:szCs w:val="30"/>
        </w:rPr>
        <w:fldChar w:fldCharType="end"/>
      </w:r>
      <w:r>
        <w:rPr>
          <w:rFonts w:hint="eastAsia"/>
          <w:sz w:val="30"/>
          <w:szCs w:val="30"/>
        </w:rPr>
        <w:t>技术标准和要求................................................................52</w:t>
      </w:r>
    </w:p>
    <w:p w14:paraId="2707BD9A">
      <w:r>
        <w:rPr>
          <w:rFonts w:hint="eastAsia"/>
          <w:sz w:val="28"/>
          <w:szCs w:val="28"/>
        </w:rPr>
        <w:t xml:space="preserve">              </w:t>
      </w:r>
      <w:r>
        <w:fldChar w:fldCharType="end"/>
      </w:r>
      <w:bookmarkStart w:id="2" w:name="_Toc446434284"/>
      <w:bookmarkStart w:id="3" w:name="_Toc312072224"/>
      <w:bookmarkStart w:id="4" w:name="_Toc417245047"/>
      <w:bookmarkStart w:id="5" w:name="_Toc446434285"/>
    </w:p>
    <w:p w14:paraId="2707BD9B">
      <w:r>
        <w:br w:type="page"/>
      </w:r>
    </w:p>
    <w:bookmarkEnd w:id="2"/>
    <w:p w14:paraId="2707BD9C">
      <w:pPr>
        <w:pStyle w:val="319"/>
        <w:spacing w:beforeLines="0" w:line="240" w:lineRule="auto"/>
        <w:rPr>
          <w:spacing w:val="-20"/>
          <w:sz w:val="32"/>
          <w:szCs w:val="32"/>
        </w:rPr>
      </w:pPr>
      <w:r>
        <w:rPr>
          <w:rFonts w:hint="eastAsia"/>
          <w:spacing w:val="-20"/>
          <w:sz w:val="32"/>
          <w:szCs w:val="32"/>
        </w:rPr>
        <w:t>济南黄河爆破工程有限责任公司</w:t>
      </w:r>
    </w:p>
    <w:p w14:paraId="2707BD9D">
      <w:pPr>
        <w:pStyle w:val="319"/>
        <w:spacing w:beforeLines="0" w:line="240" w:lineRule="auto"/>
        <w:rPr>
          <w:spacing w:val="-20"/>
          <w:sz w:val="32"/>
          <w:szCs w:val="32"/>
        </w:rPr>
      </w:pPr>
      <w:r>
        <w:rPr>
          <w:rFonts w:hint="eastAsia"/>
          <w:bCs/>
          <w:spacing w:val="-20"/>
          <w:sz w:val="32"/>
          <w:szCs w:val="32"/>
        </w:rPr>
        <w:t>滚筒筛配套柴油发电机</w:t>
      </w:r>
    </w:p>
    <w:p w14:paraId="2707BD9E">
      <w:pPr>
        <w:pStyle w:val="319"/>
        <w:spacing w:beforeLines="0" w:line="240" w:lineRule="auto"/>
        <w:rPr>
          <w:spacing w:val="-20"/>
          <w:sz w:val="32"/>
          <w:szCs w:val="32"/>
        </w:rPr>
      </w:pPr>
      <w:r>
        <w:rPr>
          <w:rFonts w:hint="eastAsia"/>
          <w:spacing w:val="-20"/>
          <w:sz w:val="32"/>
          <w:szCs w:val="32"/>
        </w:rPr>
        <w:t>采购招标公告</w:t>
      </w:r>
    </w:p>
    <w:p w14:paraId="2707BD9F">
      <w:pPr>
        <w:spacing w:line="398" w:lineRule="auto"/>
        <w:jc w:val="left"/>
        <w:rPr>
          <w:rFonts w:ascii="宋体" w:hAnsi="宋体"/>
          <w:b/>
          <w:bCs/>
          <w:color w:val="FF0000"/>
          <w:sz w:val="24"/>
        </w:rPr>
      </w:pPr>
      <w:r>
        <w:rPr>
          <w:rFonts w:hint="eastAsia" w:ascii="宋体" w:hAnsi="宋体"/>
          <w:sz w:val="24"/>
        </w:rPr>
        <w:t>一、招标编号：1171260210002</w:t>
      </w:r>
    </w:p>
    <w:p w14:paraId="2707BDA0">
      <w:pPr>
        <w:spacing w:line="398" w:lineRule="auto"/>
        <w:jc w:val="left"/>
        <w:rPr>
          <w:rFonts w:ascii="宋体" w:hAnsi="宋体"/>
          <w:sz w:val="24"/>
        </w:rPr>
      </w:pPr>
      <w:r>
        <w:rPr>
          <w:rFonts w:hint="eastAsia" w:ascii="宋体" w:hAnsi="宋体"/>
          <w:sz w:val="24"/>
        </w:rPr>
        <w:t>二、招标名称：</w:t>
      </w:r>
      <w:bookmarkStart w:id="6" w:name="OLE_LINK5"/>
      <w:r>
        <w:rPr>
          <w:rFonts w:hint="eastAsia" w:ascii="宋体" w:hAnsi="宋体"/>
          <w:bCs/>
          <w:sz w:val="24"/>
        </w:rPr>
        <w:t>滚筒筛配套柴油发电机</w:t>
      </w:r>
      <w:r>
        <w:rPr>
          <w:rFonts w:hint="eastAsia" w:ascii="宋体" w:hAnsi="宋体"/>
          <w:sz w:val="24"/>
        </w:rPr>
        <w:t>采购</w:t>
      </w:r>
      <w:bookmarkEnd w:id="6"/>
    </w:p>
    <w:p w14:paraId="2707BDA1">
      <w:pPr>
        <w:spacing w:line="398" w:lineRule="auto"/>
        <w:jc w:val="left"/>
        <w:rPr>
          <w:rFonts w:ascii="宋体" w:hAnsi="宋体"/>
          <w:sz w:val="24"/>
        </w:rPr>
      </w:pPr>
      <w:r>
        <w:rPr>
          <w:rFonts w:hint="eastAsia" w:ascii="宋体" w:hAnsi="宋体"/>
          <w:sz w:val="24"/>
        </w:rPr>
        <w:t>三、建设地点：山东省济南市章丘区官庄街道弓角湾村南</w:t>
      </w:r>
    </w:p>
    <w:p w14:paraId="2707BDA2">
      <w:pPr>
        <w:spacing w:line="398" w:lineRule="auto"/>
        <w:jc w:val="left"/>
        <w:rPr>
          <w:rFonts w:ascii="宋体" w:hAnsi="宋体"/>
          <w:sz w:val="24"/>
        </w:rPr>
      </w:pPr>
      <w:r>
        <w:rPr>
          <w:rFonts w:hint="eastAsia" w:ascii="宋体" w:hAnsi="宋体"/>
          <w:sz w:val="24"/>
        </w:rPr>
        <w:t>四、招标内容：</w:t>
      </w:r>
    </w:p>
    <w:tbl>
      <w:tblPr>
        <w:tblStyle w:val="8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1"/>
        <w:gridCol w:w="2040"/>
        <w:gridCol w:w="1134"/>
        <w:gridCol w:w="1869"/>
        <w:gridCol w:w="1812"/>
      </w:tblGrid>
      <w:tr w14:paraId="2707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31" w:type="dxa"/>
            <w:tcBorders>
              <w:top w:val="single" w:color="auto" w:sz="4" w:space="0"/>
              <w:left w:val="single" w:color="auto" w:sz="4" w:space="0"/>
              <w:bottom w:val="single" w:color="auto" w:sz="4" w:space="0"/>
              <w:right w:val="single" w:color="auto" w:sz="4" w:space="0"/>
            </w:tcBorders>
            <w:vAlign w:val="center"/>
          </w:tcPr>
          <w:p w14:paraId="2707BDA3">
            <w:pPr>
              <w:spacing w:line="276" w:lineRule="auto"/>
              <w:jc w:val="center"/>
              <w:rPr>
                <w:rFonts w:ascii="宋体" w:hAnsi="宋体" w:cs="宋体"/>
                <w:sz w:val="24"/>
              </w:rPr>
            </w:pPr>
            <w:r>
              <w:rPr>
                <w:rFonts w:hint="eastAsia" w:ascii="宋体" w:hAnsi="宋体" w:cs="宋体"/>
                <w:sz w:val="24"/>
              </w:rPr>
              <w:t>设备名称</w:t>
            </w:r>
          </w:p>
        </w:tc>
        <w:tc>
          <w:tcPr>
            <w:tcW w:w="2040" w:type="dxa"/>
            <w:tcBorders>
              <w:top w:val="single" w:color="auto" w:sz="4" w:space="0"/>
              <w:left w:val="single" w:color="auto" w:sz="4" w:space="0"/>
              <w:bottom w:val="single" w:color="auto" w:sz="4" w:space="0"/>
              <w:right w:val="single" w:color="auto" w:sz="4" w:space="0"/>
            </w:tcBorders>
            <w:vAlign w:val="center"/>
          </w:tcPr>
          <w:p w14:paraId="2707BDA4">
            <w:pPr>
              <w:spacing w:line="276" w:lineRule="auto"/>
              <w:jc w:val="center"/>
              <w:rPr>
                <w:rFonts w:ascii="宋体" w:hAnsi="宋体" w:cs="宋体"/>
                <w:sz w:val="24"/>
              </w:rPr>
            </w:pPr>
            <w:r>
              <w:rPr>
                <w:rFonts w:hint="eastAsia" w:ascii="宋体" w:hAnsi="宋体" w:cs="宋体"/>
                <w:sz w:val="24"/>
              </w:rPr>
              <w:t>规格型号</w:t>
            </w:r>
          </w:p>
        </w:tc>
        <w:tc>
          <w:tcPr>
            <w:tcW w:w="1134" w:type="dxa"/>
            <w:tcBorders>
              <w:top w:val="single" w:color="auto" w:sz="4" w:space="0"/>
              <w:left w:val="single" w:color="auto" w:sz="4" w:space="0"/>
              <w:bottom w:val="single" w:color="auto" w:sz="4" w:space="0"/>
              <w:right w:val="single" w:color="auto" w:sz="4" w:space="0"/>
            </w:tcBorders>
            <w:vAlign w:val="center"/>
          </w:tcPr>
          <w:p w14:paraId="2707BDA5">
            <w:pPr>
              <w:spacing w:line="276" w:lineRule="auto"/>
              <w:jc w:val="center"/>
              <w:rPr>
                <w:rFonts w:ascii="宋体" w:hAnsi="宋体" w:cs="宋体"/>
                <w:sz w:val="24"/>
              </w:rPr>
            </w:pPr>
            <w:r>
              <w:rPr>
                <w:rFonts w:hint="eastAsia" w:ascii="宋体" w:hAnsi="宋体" w:cs="宋体"/>
                <w:sz w:val="24"/>
              </w:rPr>
              <w:t>单位</w:t>
            </w:r>
          </w:p>
        </w:tc>
        <w:tc>
          <w:tcPr>
            <w:tcW w:w="1869" w:type="dxa"/>
            <w:tcBorders>
              <w:top w:val="single" w:color="auto" w:sz="4" w:space="0"/>
              <w:left w:val="single" w:color="auto" w:sz="4" w:space="0"/>
              <w:bottom w:val="single" w:color="auto" w:sz="4" w:space="0"/>
              <w:right w:val="single" w:color="auto" w:sz="4" w:space="0"/>
            </w:tcBorders>
            <w:vAlign w:val="center"/>
          </w:tcPr>
          <w:p w14:paraId="2707BDA6">
            <w:pPr>
              <w:spacing w:line="276" w:lineRule="auto"/>
              <w:jc w:val="center"/>
              <w:rPr>
                <w:rFonts w:ascii="宋体" w:hAnsi="宋体" w:cs="宋体"/>
                <w:sz w:val="24"/>
              </w:rPr>
            </w:pPr>
            <w:r>
              <w:rPr>
                <w:rFonts w:hint="eastAsia" w:ascii="宋体" w:hAnsi="宋体" w:cs="宋体"/>
                <w:sz w:val="24"/>
              </w:rPr>
              <w:t>数量</w:t>
            </w:r>
          </w:p>
        </w:tc>
        <w:tc>
          <w:tcPr>
            <w:tcW w:w="1812" w:type="dxa"/>
            <w:tcBorders>
              <w:top w:val="single" w:color="auto" w:sz="4" w:space="0"/>
              <w:left w:val="single" w:color="auto" w:sz="4" w:space="0"/>
              <w:bottom w:val="single" w:color="auto" w:sz="4" w:space="0"/>
              <w:right w:val="single" w:color="auto" w:sz="4" w:space="0"/>
            </w:tcBorders>
            <w:vAlign w:val="center"/>
          </w:tcPr>
          <w:p w14:paraId="2707BDA7">
            <w:pPr>
              <w:spacing w:line="276" w:lineRule="auto"/>
              <w:jc w:val="center"/>
              <w:rPr>
                <w:rFonts w:ascii="宋体" w:hAnsi="宋体" w:cs="宋体"/>
                <w:sz w:val="24"/>
              </w:rPr>
            </w:pPr>
            <w:r>
              <w:rPr>
                <w:rFonts w:hint="eastAsia" w:ascii="宋体" w:hAnsi="宋体" w:cs="宋体"/>
                <w:sz w:val="24"/>
              </w:rPr>
              <w:t>技术要求</w:t>
            </w:r>
          </w:p>
        </w:tc>
      </w:tr>
      <w:tr w14:paraId="2707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31" w:type="dxa"/>
            <w:tcBorders>
              <w:top w:val="single" w:color="auto" w:sz="4" w:space="0"/>
              <w:left w:val="single" w:color="auto" w:sz="4" w:space="0"/>
              <w:bottom w:val="single" w:color="auto" w:sz="4" w:space="0"/>
              <w:right w:val="single" w:color="auto" w:sz="4" w:space="0"/>
            </w:tcBorders>
            <w:vAlign w:val="center"/>
          </w:tcPr>
          <w:p w14:paraId="2707BDA9">
            <w:pPr>
              <w:spacing w:line="276" w:lineRule="auto"/>
              <w:jc w:val="center"/>
              <w:rPr>
                <w:rFonts w:ascii="宋体" w:hAnsi="宋体" w:cs="宋体"/>
                <w:sz w:val="24"/>
              </w:rPr>
            </w:pPr>
            <w:bookmarkStart w:id="7" w:name="OLE_LINK6"/>
            <w:r>
              <w:rPr>
                <w:rFonts w:hint="eastAsia" w:ascii="宋体" w:hAnsi="宋体" w:cs="宋体"/>
                <w:sz w:val="24"/>
              </w:rPr>
              <w:t>滚筒筛配套柴油发电机</w:t>
            </w:r>
            <w:bookmarkEnd w:id="7"/>
          </w:p>
        </w:tc>
        <w:tc>
          <w:tcPr>
            <w:tcW w:w="2040" w:type="dxa"/>
            <w:tcBorders>
              <w:top w:val="single" w:color="auto" w:sz="4" w:space="0"/>
              <w:left w:val="single" w:color="auto" w:sz="4" w:space="0"/>
              <w:bottom w:val="single" w:color="auto" w:sz="4" w:space="0"/>
              <w:right w:val="single" w:color="auto" w:sz="4" w:space="0"/>
            </w:tcBorders>
            <w:vAlign w:val="center"/>
          </w:tcPr>
          <w:p w14:paraId="2707BDAA">
            <w:pPr>
              <w:spacing w:line="276" w:lineRule="auto"/>
              <w:jc w:val="center"/>
              <w:rPr>
                <w:rFonts w:ascii="宋体" w:hAnsi="宋体" w:cs="宋体"/>
                <w:sz w:val="24"/>
              </w:rPr>
            </w:pPr>
            <w:r>
              <w:rPr>
                <w:rFonts w:hint="eastAsia" w:ascii="宋体" w:hAnsi="宋体"/>
                <w:color w:val="000000"/>
                <w:szCs w:val="21"/>
              </w:rPr>
              <w:t>150</w:t>
            </w:r>
            <w:r>
              <w:rPr>
                <w:rFonts w:ascii="宋体" w:hAnsi="宋体"/>
                <w:color w:val="000000"/>
                <w:szCs w:val="21"/>
              </w:rPr>
              <w:t>KW</w:t>
            </w:r>
          </w:p>
        </w:tc>
        <w:tc>
          <w:tcPr>
            <w:tcW w:w="1134" w:type="dxa"/>
            <w:tcBorders>
              <w:top w:val="single" w:color="auto" w:sz="4" w:space="0"/>
              <w:left w:val="single" w:color="auto" w:sz="4" w:space="0"/>
              <w:bottom w:val="single" w:color="auto" w:sz="4" w:space="0"/>
              <w:right w:val="single" w:color="auto" w:sz="4" w:space="0"/>
            </w:tcBorders>
            <w:vAlign w:val="center"/>
          </w:tcPr>
          <w:p w14:paraId="2707BDAB">
            <w:pPr>
              <w:spacing w:line="276" w:lineRule="auto"/>
              <w:jc w:val="center"/>
              <w:rPr>
                <w:rFonts w:ascii="宋体" w:hAnsi="宋体" w:cs="宋体"/>
                <w:sz w:val="24"/>
              </w:rPr>
            </w:pPr>
            <w:r>
              <w:rPr>
                <w:rFonts w:hint="eastAsia" w:ascii="宋体" w:hAnsi="宋体" w:cs="宋体"/>
                <w:sz w:val="24"/>
              </w:rPr>
              <w:t>台</w:t>
            </w:r>
          </w:p>
        </w:tc>
        <w:tc>
          <w:tcPr>
            <w:tcW w:w="1869" w:type="dxa"/>
            <w:tcBorders>
              <w:top w:val="single" w:color="auto" w:sz="4" w:space="0"/>
              <w:left w:val="single" w:color="auto" w:sz="4" w:space="0"/>
              <w:bottom w:val="single" w:color="auto" w:sz="4" w:space="0"/>
              <w:right w:val="single" w:color="auto" w:sz="4" w:space="0"/>
            </w:tcBorders>
            <w:vAlign w:val="center"/>
          </w:tcPr>
          <w:p w14:paraId="2707BDAC">
            <w:pPr>
              <w:spacing w:line="276" w:lineRule="auto"/>
              <w:jc w:val="center"/>
              <w:rPr>
                <w:rFonts w:ascii="宋体" w:hAnsi="宋体" w:cs="宋体"/>
                <w:sz w:val="24"/>
              </w:rPr>
            </w:pPr>
            <w:r>
              <w:rPr>
                <w:rFonts w:hint="eastAsia" w:ascii="宋体" w:hAnsi="宋体" w:cs="宋体"/>
                <w:sz w:val="24"/>
              </w:rPr>
              <w:t>1</w:t>
            </w:r>
          </w:p>
        </w:tc>
        <w:tc>
          <w:tcPr>
            <w:tcW w:w="1812" w:type="dxa"/>
            <w:tcBorders>
              <w:top w:val="single" w:color="auto" w:sz="4" w:space="0"/>
              <w:left w:val="single" w:color="auto" w:sz="4" w:space="0"/>
              <w:bottom w:val="single" w:color="auto" w:sz="4" w:space="0"/>
              <w:right w:val="single" w:color="auto" w:sz="4" w:space="0"/>
            </w:tcBorders>
          </w:tcPr>
          <w:p w14:paraId="2707BDAD">
            <w:pPr>
              <w:spacing w:line="276" w:lineRule="auto"/>
              <w:rPr>
                <w:rFonts w:ascii="宋体" w:hAnsi="宋体" w:cs="宋体"/>
                <w:sz w:val="24"/>
              </w:rPr>
            </w:pPr>
            <w:r>
              <w:rPr>
                <w:rFonts w:hint="eastAsia" w:ascii="宋体" w:hAnsi="宋体" w:cs="宋体"/>
                <w:sz w:val="24"/>
              </w:rPr>
              <w:t>见招标文件技术标准和要求</w:t>
            </w:r>
          </w:p>
        </w:tc>
      </w:tr>
    </w:tbl>
    <w:p w14:paraId="2707BDAF">
      <w:pPr>
        <w:spacing w:line="398" w:lineRule="auto"/>
        <w:jc w:val="left"/>
        <w:rPr>
          <w:rFonts w:ascii="宋体" w:hAnsi="宋体"/>
          <w:sz w:val="24"/>
        </w:rPr>
      </w:pPr>
      <w:r>
        <w:rPr>
          <w:rFonts w:hint="eastAsia" w:ascii="宋体" w:hAnsi="宋体"/>
          <w:sz w:val="24"/>
        </w:rPr>
        <w:t>五、报价方式：投标总价（含13%增值税），</w:t>
      </w:r>
      <w:r>
        <w:rPr>
          <w:rFonts w:hint="eastAsia" w:ascii="宋体" w:hAnsi="宋体" w:cs="宋体"/>
          <w:sz w:val="24"/>
        </w:rPr>
        <w:t>只接受一次报价，不得二次报价。</w:t>
      </w:r>
    </w:p>
    <w:p w14:paraId="2707BDB0">
      <w:pPr>
        <w:spacing w:line="398" w:lineRule="auto"/>
        <w:jc w:val="left"/>
        <w:rPr>
          <w:rFonts w:ascii="宋体" w:hAnsi="宋体"/>
          <w:sz w:val="24"/>
        </w:rPr>
      </w:pPr>
      <w:r>
        <w:rPr>
          <w:rFonts w:hint="eastAsia" w:ascii="宋体" w:hAnsi="宋体"/>
          <w:sz w:val="24"/>
        </w:rPr>
        <w:t>六、结算方式：人民币。</w:t>
      </w:r>
    </w:p>
    <w:p w14:paraId="2707BDB1">
      <w:pPr>
        <w:spacing w:line="398" w:lineRule="auto"/>
        <w:jc w:val="left"/>
        <w:rPr>
          <w:rFonts w:ascii="宋体" w:hAnsi="宋体"/>
          <w:sz w:val="24"/>
        </w:rPr>
      </w:pPr>
      <w:r>
        <w:rPr>
          <w:rFonts w:hint="eastAsia" w:ascii="宋体" w:hAnsi="宋体"/>
          <w:sz w:val="24"/>
        </w:rPr>
        <w:t>七、货款支付方式：银行承兑汇票</w:t>
      </w:r>
    </w:p>
    <w:p w14:paraId="2707BDB2">
      <w:pPr>
        <w:spacing w:line="398" w:lineRule="auto"/>
        <w:jc w:val="left"/>
        <w:rPr>
          <w:rFonts w:ascii="宋体" w:hAnsi="宋体"/>
          <w:sz w:val="24"/>
        </w:rPr>
      </w:pPr>
      <w:r>
        <w:rPr>
          <w:rFonts w:hint="eastAsia" w:ascii="宋体" w:hAnsi="宋体"/>
          <w:sz w:val="24"/>
        </w:rPr>
        <w:t>八、资格要求</w:t>
      </w:r>
    </w:p>
    <w:p w14:paraId="2707BDB3">
      <w:pPr>
        <w:spacing w:line="398" w:lineRule="auto"/>
        <w:jc w:val="left"/>
        <w:rPr>
          <w:rFonts w:ascii="宋体" w:hAnsi="宋体"/>
          <w:sz w:val="24"/>
        </w:rPr>
      </w:pPr>
      <w:r>
        <w:rPr>
          <w:rFonts w:hint="eastAsia" w:ascii="宋体" w:hAnsi="宋体"/>
          <w:sz w:val="24"/>
        </w:rPr>
        <w:t>1、投标人为依法登记注册的独立法人，具有独立承担民事责任的能力。</w:t>
      </w:r>
    </w:p>
    <w:p w14:paraId="2707BDB4">
      <w:pPr>
        <w:spacing w:line="398" w:lineRule="auto"/>
        <w:jc w:val="left"/>
        <w:rPr>
          <w:rFonts w:ascii="宋体" w:hAnsi="宋体"/>
          <w:sz w:val="24"/>
        </w:rPr>
      </w:pPr>
      <w:r>
        <w:rPr>
          <w:rFonts w:hint="eastAsia" w:ascii="宋体" w:hAnsi="宋体"/>
          <w:sz w:val="24"/>
        </w:rPr>
        <w:t>2、具备自行设计、生产制造150</w:t>
      </w:r>
      <w:r>
        <w:rPr>
          <w:rFonts w:ascii="宋体" w:hAnsi="宋体"/>
          <w:sz w:val="24"/>
        </w:rPr>
        <w:t>KW</w:t>
      </w:r>
      <w:r>
        <w:rPr>
          <w:rFonts w:hint="eastAsia" w:ascii="宋体" w:hAnsi="宋体"/>
          <w:sz w:val="24"/>
        </w:rPr>
        <w:t>及以上规格</w:t>
      </w:r>
      <w:r>
        <w:rPr>
          <w:rFonts w:hint="eastAsia" w:ascii="宋体" w:hAnsi="宋体" w:cs="宋体"/>
          <w:sz w:val="24"/>
        </w:rPr>
        <w:t>滚筒筛配套柴油发电机</w:t>
      </w:r>
      <w:r>
        <w:rPr>
          <w:rFonts w:hint="eastAsia" w:ascii="宋体" w:hAnsi="宋体"/>
          <w:sz w:val="24"/>
        </w:rPr>
        <w:t>能力的生产厂家。</w:t>
      </w:r>
    </w:p>
    <w:p w14:paraId="2707BDB5">
      <w:pPr>
        <w:spacing w:line="398" w:lineRule="auto"/>
        <w:jc w:val="left"/>
        <w:rPr>
          <w:rFonts w:ascii="宋体" w:hAnsi="宋体"/>
          <w:sz w:val="24"/>
        </w:rPr>
      </w:pPr>
      <w:r>
        <w:rPr>
          <w:rFonts w:hint="eastAsia" w:ascii="宋体" w:hAnsi="宋体"/>
          <w:sz w:val="24"/>
        </w:rPr>
        <w:t>3、投标人具有履行合同必需的设备、专业技术、资质能力及相应质量管理认证。</w:t>
      </w:r>
      <w:r>
        <w:rPr>
          <w:rFonts w:ascii="宋体" w:hAnsi="宋体"/>
          <w:sz w:val="24"/>
        </w:rPr>
        <w:t xml:space="preserve"> </w:t>
      </w:r>
    </w:p>
    <w:p w14:paraId="2707BDB6">
      <w:pPr>
        <w:spacing w:line="398" w:lineRule="auto"/>
        <w:jc w:val="left"/>
        <w:rPr>
          <w:rFonts w:ascii="宋体" w:hAnsi="宋体"/>
          <w:sz w:val="24"/>
        </w:rPr>
      </w:pPr>
      <w:r>
        <w:rPr>
          <w:rFonts w:hint="eastAsia" w:ascii="宋体" w:hAnsi="宋体"/>
          <w:sz w:val="24"/>
        </w:rPr>
        <w:t>4、具有良好的企业信誉、健全的财务会计制度和履行本项目的财务能力。</w:t>
      </w:r>
    </w:p>
    <w:p w14:paraId="2707BDB7">
      <w:pPr>
        <w:spacing w:line="398" w:lineRule="auto"/>
        <w:jc w:val="left"/>
        <w:rPr>
          <w:rFonts w:ascii="宋体" w:hAnsi="宋体"/>
          <w:sz w:val="24"/>
        </w:rPr>
      </w:pPr>
      <w:r>
        <w:rPr>
          <w:rFonts w:hint="eastAsia" w:ascii="宋体" w:hAnsi="宋体"/>
          <w:sz w:val="24"/>
        </w:rPr>
        <w:t>5、有依法缴纳税收和社会保障金的良好纪录；</w:t>
      </w:r>
    </w:p>
    <w:p w14:paraId="2707BDB8">
      <w:pPr>
        <w:spacing w:line="398" w:lineRule="auto"/>
        <w:jc w:val="left"/>
        <w:rPr>
          <w:rFonts w:ascii="宋体" w:hAnsi="宋体"/>
          <w:sz w:val="24"/>
        </w:rPr>
      </w:pPr>
      <w:r>
        <w:rPr>
          <w:rFonts w:hint="eastAsia" w:ascii="宋体" w:hAnsi="宋体"/>
          <w:sz w:val="24"/>
        </w:rPr>
        <w:t>6、投标人须遵守中华人民共和国有关法律、法规，无重大违法违约行为。</w:t>
      </w:r>
    </w:p>
    <w:p w14:paraId="2707BDB9">
      <w:pPr>
        <w:spacing w:line="398" w:lineRule="auto"/>
        <w:jc w:val="left"/>
        <w:rPr>
          <w:rFonts w:ascii="宋体" w:hAnsi="宋体"/>
          <w:sz w:val="24"/>
        </w:rPr>
      </w:pPr>
      <w:r>
        <w:rPr>
          <w:rFonts w:hint="eastAsia" w:ascii="宋体" w:hAnsi="宋体"/>
          <w:sz w:val="24"/>
        </w:rPr>
        <w:t>7、如有单位资料造假，一经发现，立即在网上公示，并永久取消投标资格。</w:t>
      </w:r>
    </w:p>
    <w:p w14:paraId="2707BDBA">
      <w:pPr>
        <w:spacing w:line="398" w:lineRule="auto"/>
        <w:jc w:val="left"/>
        <w:rPr>
          <w:rFonts w:ascii="宋体" w:hAnsi="宋体"/>
          <w:sz w:val="24"/>
        </w:rPr>
      </w:pPr>
      <w:r>
        <w:rPr>
          <w:rFonts w:hint="eastAsia" w:ascii="宋体" w:hAnsi="宋体"/>
          <w:sz w:val="24"/>
        </w:rPr>
        <w:t>九、公告和报名</w:t>
      </w:r>
    </w:p>
    <w:p w14:paraId="2707BDBB">
      <w:pPr>
        <w:spacing w:line="398" w:lineRule="auto"/>
        <w:jc w:val="left"/>
        <w:rPr>
          <w:rFonts w:ascii="宋体" w:hAnsi="宋体"/>
          <w:sz w:val="24"/>
        </w:rPr>
      </w:pPr>
      <w:r>
        <w:rPr>
          <w:rFonts w:hint="eastAsia" w:ascii="宋体" w:hAnsi="宋体"/>
          <w:sz w:val="24"/>
        </w:rPr>
        <w:t xml:space="preserve">1、报名方式：通过登录济钢集团有限公司阳光购销平台网上报名，平台网址：http://bidding.jigang.com.cn/； </w:t>
      </w:r>
    </w:p>
    <w:p w14:paraId="2707BDBC">
      <w:pPr>
        <w:spacing w:line="398" w:lineRule="auto"/>
        <w:jc w:val="left"/>
        <w:rPr>
          <w:rFonts w:ascii="宋体" w:hAnsi="宋体"/>
          <w:sz w:val="24"/>
        </w:rPr>
      </w:pPr>
      <w:r>
        <w:rPr>
          <w:rFonts w:hint="eastAsia" w:ascii="宋体" w:hAnsi="宋体"/>
          <w:sz w:val="24"/>
        </w:rPr>
        <w:t>2、公告和报名时间：2026年2月10日-2026年</w:t>
      </w:r>
      <w:r>
        <w:rPr>
          <w:rFonts w:hint="eastAsia" w:ascii="宋体" w:hAnsi="宋体"/>
          <w:sz w:val="24"/>
          <w:lang w:val="en-US" w:eastAsia="zh-CN"/>
        </w:rPr>
        <w:t>3</w:t>
      </w:r>
      <w:r>
        <w:rPr>
          <w:rFonts w:hint="eastAsia" w:ascii="宋体" w:hAnsi="宋体"/>
          <w:sz w:val="24"/>
        </w:rPr>
        <w:t>月2日（北京时间）</w:t>
      </w:r>
    </w:p>
    <w:p w14:paraId="2707BDBD">
      <w:pPr>
        <w:spacing w:line="398" w:lineRule="auto"/>
        <w:jc w:val="left"/>
        <w:rPr>
          <w:rFonts w:ascii="宋体" w:hAnsi="宋体"/>
          <w:sz w:val="24"/>
        </w:rPr>
      </w:pPr>
      <w:r>
        <w:rPr>
          <w:rFonts w:hint="eastAsia" w:ascii="宋体" w:hAnsi="宋体"/>
          <w:sz w:val="24"/>
        </w:rPr>
        <w:t>十、资格审查方式：</w:t>
      </w:r>
    </w:p>
    <w:p w14:paraId="2707BDBE">
      <w:pPr>
        <w:spacing w:line="398" w:lineRule="auto"/>
        <w:jc w:val="left"/>
        <w:rPr>
          <w:rFonts w:ascii="宋体" w:hAnsi="宋体"/>
          <w:sz w:val="24"/>
        </w:rPr>
      </w:pPr>
      <w:r>
        <w:rPr>
          <w:rFonts w:hint="eastAsia" w:ascii="宋体" w:hAnsi="宋体"/>
          <w:sz w:val="24"/>
        </w:rPr>
        <w:t>本次招标为国内招标，资格后审方式，不接受联合体投标。</w:t>
      </w:r>
    </w:p>
    <w:p w14:paraId="2707BDBF">
      <w:pPr>
        <w:spacing w:line="398" w:lineRule="auto"/>
        <w:jc w:val="left"/>
        <w:rPr>
          <w:rFonts w:ascii="宋体" w:hAnsi="宋体"/>
          <w:sz w:val="24"/>
        </w:rPr>
      </w:pPr>
      <w:r>
        <w:rPr>
          <w:rFonts w:hint="eastAsia" w:ascii="宋体" w:hAnsi="宋体"/>
          <w:sz w:val="24"/>
        </w:rPr>
        <w:t>十一、招标文件售价：0元。</w:t>
      </w:r>
    </w:p>
    <w:p w14:paraId="2707BDC0">
      <w:pPr>
        <w:spacing w:line="398" w:lineRule="auto"/>
        <w:jc w:val="left"/>
        <w:rPr>
          <w:rFonts w:ascii="宋体" w:hAnsi="宋体"/>
          <w:sz w:val="24"/>
        </w:rPr>
      </w:pPr>
      <w:r>
        <w:rPr>
          <w:rFonts w:hint="eastAsia" w:ascii="宋体" w:hAnsi="宋体"/>
          <w:sz w:val="24"/>
        </w:rPr>
        <w:t>十二、投标保证金：无</w:t>
      </w:r>
    </w:p>
    <w:p w14:paraId="2707BDC1">
      <w:pPr>
        <w:spacing w:line="398" w:lineRule="auto"/>
        <w:jc w:val="left"/>
        <w:rPr>
          <w:rFonts w:ascii="宋体" w:hAnsi="宋体"/>
          <w:sz w:val="24"/>
        </w:rPr>
      </w:pPr>
      <w:r>
        <w:rPr>
          <w:rFonts w:hint="eastAsia" w:ascii="宋体" w:hAnsi="宋体"/>
          <w:sz w:val="24"/>
        </w:rPr>
        <w:t>十三、购买招标文件</w:t>
      </w:r>
    </w:p>
    <w:p w14:paraId="2707BDC2">
      <w:pPr>
        <w:spacing w:line="398" w:lineRule="auto"/>
        <w:jc w:val="left"/>
        <w:rPr>
          <w:rFonts w:ascii="宋体" w:hAnsi="宋体"/>
          <w:sz w:val="24"/>
        </w:rPr>
      </w:pPr>
      <w:r>
        <w:rPr>
          <w:rFonts w:hint="eastAsia" w:ascii="宋体" w:hAnsi="宋体"/>
          <w:sz w:val="24"/>
        </w:rPr>
        <w:t>1、采购人的名称：济南黄河爆破工程有限责任公司</w:t>
      </w:r>
    </w:p>
    <w:p w14:paraId="2707BDC3">
      <w:pPr>
        <w:spacing w:line="398" w:lineRule="auto"/>
        <w:jc w:val="left"/>
        <w:rPr>
          <w:rFonts w:ascii="宋体" w:hAnsi="宋体"/>
          <w:sz w:val="24"/>
        </w:rPr>
      </w:pPr>
      <w:r>
        <w:rPr>
          <w:rFonts w:hint="eastAsia" w:ascii="宋体" w:hAnsi="宋体"/>
          <w:sz w:val="24"/>
        </w:rPr>
        <w:t>2、采购人的地址：山东省济南市章丘区官庄街道长申地村南</w:t>
      </w:r>
    </w:p>
    <w:p w14:paraId="2707BDC4">
      <w:pPr>
        <w:spacing w:line="398" w:lineRule="auto"/>
        <w:jc w:val="left"/>
        <w:rPr>
          <w:rFonts w:ascii="宋体" w:hAnsi="宋体"/>
          <w:sz w:val="24"/>
        </w:rPr>
      </w:pPr>
      <w:r>
        <w:rPr>
          <w:rFonts w:hint="eastAsia" w:ascii="宋体" w:hAnsi="宋体"/>
          <w:sz w:val="24"/>
        </w:rPr>
        <w:t>3、谈判联系人：于工，联系电话：17615831790</w:t>
      </w:r>
    </w:p>
    <w:p w14:paraId="2707BDC5">
      <w:pPr>
        <w:spacing w:line="398" w:lineRule="auto"/>
        <w:jc w:val="left"/>
        <w:rPr>
          <w:rFonts w:ascii="宋体" w:hAnsi="宋体"/>
          <w:sz w:val="24"/>
        </w:rPr>
      </w:pPr>
      <w:r>
        <w:rPr>
          <w:rFonts w:hint="eastAsia" w:ascii="宋体" w:hAnsi="宋体"/>
          <w:sz w:val="24"/>
        </w:rPr>
        <w:t>4、技术联系人：姜工，联系电话：18563709542</w:t>
      </w:r>
    </w:p>
    <w:p w14:paraId="2707BDC6">
      <w:pPr>
        <w:spacing w:line="398" w:lineRule="auto"/>
        <w:jc w:val="left"/>
        <w:rPr>
          <w:rFonts w:ascii="宋体" w:hAnsi="宋体"/>
          <w:sz w:val="24"/>
        </w:rPr>
      </w:pPr>
      <w:r>
        <w:rPr>
          <w:rFonts w:hint="eastAsia" w:ascii="宋体" w:hAnsi="宋体"/>
          <w:sz w:val="24"/>
        </w:rPr>
        <w:t>十四、开标</w:t>
      </w:r>
    </w:p>
    <w:p w14:paraId="2707BDC7">
      <w:pPr>
        <w:spacing w:line="398" w:lineRule="auto"/>
        <w:jc w:val="left"/>
        <w:rPr>
          <w:rFonts w:ascii="宋体" w:hAnsi="宋体"/>
          <w:sz w:val="24"/>
        </w:rPr>
      </w:pPr>
      <w:r>
        <w:rPr>
          <w:rFonts w:hint="eastAsia" w:ascii="宋体" w:hAnsi="宋体"/>
          <w:sz w:val="24"/>
        </w:rPr>
        <w:t>1、开标时间：2026年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6</w:t>
      </w:r>
      <w:r>
        <w:rPr>
          <w:rFonts w:hint="eastAsia" w:ascii="宋体" w:hAnsi="宋体"/>
          <w:sz w:val="24"/>
        </w:rPr>
        <w:t xml:space="preserve">日上午9点（北京时间）； </w:t>
      </w:r>
    </w:p>
    <w:p w14:paraId="2707BDC8">
      <w:pPr>
        <w:spacing w:line="398" w:lineRule="auto"/>
        <w:jc w:val="left"/>
        <w:rPr>
          <w:rFonts w:ascii="宋体" w:hAnsi="宋体"/>
          <w:sz w:val="24"/>
        </w:rPr>
      </w:pPr>
      <w:r>
        <w:rPr>
          <w:rFonts w:hint="eastAsia" w:ascii="宋体" w:hAnsi="宋体"/>
          <w:sz w:val="24"/>
        </w:rPr>
        <w:t>2、开标地点：山东济钢环保新材料有限公司二楼开标室。</w:t>
      </w:r>
    </w:p>
    <w:p w14:paraId="2707BDC9">
      <w:pPr>
        <w:spacing w:line="398" w:lineRule="auto"/>
        <w:jc w:val="left"/>
        <w:rPr>
          <w:rFonts w:ascii="宋体" w:hAnsi="宋体"/>
          <w:sz w:val="24"/>
        </w:rPr>
      </w:pPr>
      <w:r>
        <w:rPr>
          <w:rFonts w:hint="eastAsia" w:ascii="宋体" w:hAnsi="宋体"/>
          <w:sz w:val="24"/>
        </w:rPr>
        <w:t>3、开标方式： 网上开标，开标时无需投标人到达现场。</w:t>
      </w:r>
    </w:p>
    <w:p w14:paraId="2707BDCA">
      <w:pPr>
        <w:spacing w:line="398" w:lineRule="auto"/>
        <w:jc w:val="left"/>
        <w:rPr>
          <w:rFonts w:ascii="宋体" w:hAnsi="宋体"/>
          <w:color w:val="000000"/>
          <w:sz w:val="24"/>
        </w:rPr>
      </w:pPr>
      <w:r>
        <w:rPr>
          <w:rFonts w:hint="eastAsia" w:ascii="宋体" w:hAnsi="宋体"/>
          <w:color w:val="000000"/>
          <w:sz w:val="24"/>
        </w:rPr>
        <w:t>十五、供货周期：10日历天</w:t>
      </w:r>
    </w:p>
    <w:p w14:paraId="2707BDCB">
      <w:pPr>
        <w:spacing w:line="398" w:lineRule="auto"/>
        <w:jc w:val="left"/>
        <w:rPr>
          <w:rFonts w:ascii="宋体" w:hAnsi="宋体"/>
          <w:sz w:val="24"/>
        </w:rPr>
      </w:pPr>
      <w:r>
        <w:rPr>
          <w:rFonts w:hint="eastAsia" w:ascii="宋体" w:hAnsi="宋体"/>
          <w:sz w:val="24"/>
        </w:rPr>
        <w:t>十六、报名及投标人员在济钢集团有限公司的一切活动必须遵守济钢集团有限公司的安全规定。现场技术交底及现场装运必须遵守现场安全管理规定，服从现场指挥。</w:t>
      </w:r>
    </w:p>
    <w:p w14:paraId="2707BDCC">
      <w:pPr>
        <w:spacing w:line="398" w:lineRule="auto"/>
        <w:jc w:val="left"/>
        <w:rPr>
          <w:rFonts w:ascii="宋体" w:hAnsi="宋体"/>
          <w:sz w:val="24"/>
        </w:rPr>
      </w:pPr>
      <w:r>
        <w:rPr>
          <w:rFonts w:hint="eastAsia" w:ascii="宋体" w:hAnsi="宋体"/>
          <w:sz w:val="24"/>
        </w:rPr>
        <w:t>十七、公告中的招标内容和招标其他要求以最终的招标文件为准。</w:t>
      </w:r>
    </w:p>
    <w:p w14:paraId="2707BDCD">
      <w:pPr>
        <w:spacing w:line="398" w:lineRule="auto"/>
        <w:ind w:right="480"/>
        <w:jc w:val="center"/>
        <w:rPr>
          <w:rFonts w:ascii="宋体" w:hAnsi="宋体"/>
          <w:sz w:val="24"/>
        </w:rPr>
      </w:pPr>
      <w:r>
        <w:rPr>
          <w:rFonts w:hint="eastAsia" w:ascii="宋体" w:hAnsi="宋体"/>
          <w:sz w:val="24"/>
        </w:rPr>
        <w:t xml:space="preserve">                                   济南黄河爆破工程有限责任公司</w:t>
      </w:r>
    </w:p>
    <w:p w14:paraId="2707BDCE">
      <w:pPr>
        <w:spacing w:line="398" w:lineRule="auto"/>
        <w:ind w:right="480" w:firstLine="5160" w:firstLineChars="2150"/>
      </w:pPr>
      <w:r>
        <w:rPr>
          <w:rFonts w:hint="eastAsia" w:ascii="宋体" w:hAnsi="宋体"/>
          <w:sz w:val="24"/>
        </w:rPr>
        <w:t>2026年2月10日</w:t>
      </w:r>
    </w:p>
    <w:p w14:paraId="2707BDCF">
      <w:pPr>
        <w:spacing w:line="398" w:lineRule="auto"/>
        <w:ind w:right="480" w:firstLine="5160" w:firstLineChars="2150"/>
        <w:rPr>
          <w:rFonts w:ascii="宋体" w:hAnsi="宋体"/>
          <w:sz w:val="24"/>
        </w:rPr>
        <w:sectPr>
          <w:pgSz w:w="11906" w:h="16838"/>
          <w:pgMar w:top="1440" w:right="1797" w:bottom="1440" w:left="1797" w:header="851" w:footer="992" w:gutter="0"/>
          <w:cols w:space="720" w:num="1"/>
          <w:docGrid w:type="lines" w:linePitch="312" w:charSpace="0"/>
        </w:sectPr>
      </w:pPr>
    </w:p>
    <w:p w14:paraId="2707BDD0">
      <w:pPr>
        <w:pStyle w:val="513"/>
        <w:rPr>
          <w:rStyle w:val="106"/>
          <w:b/>
          <w:bCs/>
        </w:rPr>
      </w:pPr>
      <w:bookmarkStart w:id="8" w:name="_Toc521503246"/>
      <w:r>
        <w:rPr>
          <w:rStyle w:val="106"/>
          <w:rFonts w:hint="eastAsia"/>
          <w:b/>
          <w:bCs/>
        </w:rPr>
        <w:t>第二章</w:t>
      </w:r>
      <w:r>
        <w:rPr>
          <w:rStyle w:val="106"/>
          <w:b/>
          <w:bCs/>
        </w:rPr>
        <w:t xml:space="preserve">  </w:t>
      </w:r>
      <w:r>
        <w:rPr>
          <w:rStyle w:val="106"/>
          <w:rFonts w:hint="eastAsia"/>
          <w:b/>
          <w:bCs/>
        </w:rPr>
        <w:t>投标人须知</w:t>
      </w:r>
      <w:bookmarkEnd w:id="8"/>
    </w:p>
    <w:p w14:paraId="2707BDD1">
      <w:pPr>
        <w:pStyle w:val="513"/>
        <w:rPr>
          <w:sz w:val="30"/>
          <w:szCs w:val="30"/>
        </w:rPr>
      </w:pPr>
      <w:bookmarkStart w:id="9" w:name="_Toc508871672"/>
      <w:r>
        <w:rPr>
          <w:rFonts w:hint="eastAsia"/>
          <w:sz w:val="30"/>
          <w:szCs w:val="30"/>
        </w:rPr>
        <w:t>投</w:t>
      </w:r>
      <w:r>
        <w:rPr>
          <w:rStyle w:val="106"/>
          <w:rFonts w:hint="eastAsia"/>
          <w:b/>
          <w:bCs/>
        </w:rPr>
        <w:t>标人须知前附表</w:t>
      </w:r>
      <w:bookmarkEnd w:id="9"/>
    </w:p>
    <w:tbl>
      <w:tblPr>
        <w:tblStyle w:val="85"/>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2707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2707BDD2">
            <w:pPr>
              <w:spacing w:line="400" w:lineRule="exact"/>
              <w:jc w:val="center"/>
              <w:rPr>
                <w:rFonts w:ascii="宋体" w:hAnsi="宋体"/>
                <w:b/>
                <w:sz w:val="24"/>
              </w:rPr>
            </w:pPr>
            <w:r>
              <w:rPr>
                <w:rFonts w:hint="eastAsia" w:ascii="宋体" w:hAnsi="宋体" w:cs="宋体"/>
                <w:b/>
                <w:sz w:val="24"/>
              </w:rPr>
              <w:t>条款号</w:t>
            </w:r>
          </w:p>
        </w:tc>
        <w:tc>
          <w:tcPr>
            <w:tcW w:w="1660" w:type="dxa"/>
            <w:vAlign w:val="center"/>
          </w:tcPr>
          <w:p w14:paraId="2707BDD3">
            <w:pPr>
              <w:spacing w:line="400" w:lineRule="exact"/>
              <w:jc w:val="center"/>
              <w:rPr>
                <w:rFonts w:ascii="宋体" w:hAnsi="宋体"/>
                <w:b/>
                <w:sz w:val="24"/>
              </w:rPr>
            </w:pPr>
            <w:r>
              <w:rPr>
                <w:rFonts w:hint="eastAsia" w:ascii="宋体" w:hAnsi="宋体" w:cs="宋体"/>
                <w:b/>
                <w:sz w:val="24"/>
              </w:rPr>
              <w:t>条款名称</w:t>
            </w:r>
          </w:p>
        </w:tc>
        <w:tc>
          <w:tcPr>
            <w:tcW w:w="7151" w:type="dxa"/>
            <w:gridSpan w:val="2"/>
            <w:vAlign w:val="center"/>
          </w:tcPr>
          <w:p w14:paraId="2707BDD4">
            <w:pPr>
              <w:spacing w:line="340" w:lineRule="exact"/>
              <w:jc w:val="center"/>
              <w:rPr>
                <w:rFonts w:ascii="宋体" w:hAnsi="宋体"/>
                <w:b/>
                <w:sz w:val="24"/>
              </w:rPr>
            </w:pPr>
            <w:r>
              <w:rPr>
                <w:rFonts w:hint="eastAsia" w:ascii="宋体" w:hAnsi="宋体" w:cs="宋体"/>
                <w:b/>
                <w:sz w:val="24"/>
              </w:rPr>
              <w:t>编列内容</w:t>
            </w:r>
          </w:p>
        </w:tc>
      </w:tr>
      <w:tr w14:paraId="2707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DD6">
            <w:pPr>
              <w:jc w:val="center"/>
              <w:rPr>
                <w:rFonts w:ascii="宋体" w:hAnsi="宋体"/>
                <w:sz w:val="24"/>
              </w:rPr>
            </w:pPr>
            <w:r>
              <w:rPr>
                <w:rFonts w:hint="eastAsia" w:ascii="宋体" w:hAnsi="宋体"/>
                <w:sz w:val="24"/>
              </w:rPr>
              <w:t>1.1.1</w:t>
            </w:r>
          </w:p>
        </w:tc>
        <w:tc>
          <w:tcPr>
            <w:tcW w:w="1660" w:type="dxa"/>
            <w:vAlign w:val="center"/>
          </w:tcPr>
          <w:p w14:paraId="2707BDD7">
            <w:pPr>
              <w:jc w:val="center"/>
              <w:rPr>
                <w:rFonts w:ascii="宋体" w:hAnsi="宋体"/>
                <w:sz w:val="24"/>
              </w:rPr>
            </w:pPr>
            <w:r>
              <w:rPr>
                <w:rFonts w:hint="eastAsia" w:ascii="宋体" w:hAnsi="宋体" w:cs="宋体"/>
                <w:sz w:val="24"/>
              </w:rPr>
              <w:t>招 标 人</w:t>
            </w:r>
          </w:p>
        </w:tc>
        <w:tc>
          <w:tcPr>
            <w:tcW w:w="7151" w:type="dxa"/>
            <w:gridSpan w:val="2"/>
            <w:vAlign w:val="center"/>
          </w:tcPr>
          <w:p w14:paraId="2707BDD8">
            <w:pPr>
              <w:spacing w:line="340" w:lineRule="exact"/>
              <w:jc w:val="left"/>
              <w:rPr>
                <w:rFonts w:ascii="宋体" w:hAnsi="宋体"/>
                <w:sz w:val="24"/>
              </w:rPr>
            </w:pPr>
            <w:r>
              <w:rPr>
                <w:rFonts w:hint="eastAsia" w:ascii="宋体" w:hAnsi="宋体"/>
                <w:sz w:val="24"/>
              </w:rPr>
              <w:t>济南黄河爆破工程有限责任公司</w:t>
            </w:r>
          </w:p>
        </w:tc>
      </w:tr>
      <w:tr w14:paraId="2707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DDA">
            <w:pPr>
              <w:jc w:val="center"/>
              <w:rPr>
                <w:rFonts w:ascii="宋体" w:hAnsi="宋体"/>
                <w:sz w:val="24"/>
              </w:rPr>
            </w:pPr>
            <w:r>
              <w:rPr>
                <w:rFonts w:hint="eastAsia" w:ascii="宋体" w:hAnsi="宋体"/>
                <w:sz w:val="24"/>
              </w:rPr>
              <w:t>1.1.2</w:t>
            </w:r>
          </w:p>
        </w:tc>
        <w:tc>
          <w:tcPr>
            <w:tcW w:w="1660" w:type="dxa"/>
            <w:vAlign w:val="center"/>
          </w:tcPr>
          <w:p w14:paraId="2707BDDB">
            <w:pPr>
              <w:jc w:val="center"/>
              <w:rPr>
                <w:rFonts w:ascii="宋体" w:hAnsi="宋体"/>
                <w:sz w:val="24"/>
              </w:rPr>
            </w:pPr>
            <w:r>
              <w:rPr>
                <w:rFonts w:hint="eastAsia" w:ascii="宋体" w:hAnsi="宋体" w:cs="宋体"/>
                <w:sz w:val="24"/>
              </w:rPr>
              <w:t>项目名称</w:t>
            </w:r>
          </w:p>
        </w:tc>
        <w:tc>
          <w:tcPr>
            <w:tcW w:w="7151" w:type="dxa"/>
            <w:gridSpan w:val="2"/>
            <w:vAlign w:val="center"/>
          </w:tcPr>
          <w:p w14:paraId="2707BDDC">
            <w:pPr>
              <w:spacing w:line="340" w:lineRule="exact"/>
              <w:jc w:val="left"/>
              <w:rPr>
                <w:rFonts w:ascii="宋体" w:hAnsi="宋体"/>
                <w:sz w:val="24"/>
              </w:rPr>
            </w:pPr>
            <w:r>
              <w:rPr>
                <w:rFonts w:hint="eastAsia" w:ascii="宋体" w:hAnsi="宋体"/>
                <w:bCs/>
                <w:sz w:val="24"/>
              </w:rPr>
              <w:t>滚筒筛配套柴油发电机</w:t>
            </w:r>
            <w:r>
              <w:rPr>
                <w:rFonts w:hint="eastAsia" w:ascii="宋体" w:hAnsi="宋体"/>
                <w:sz w:val="24"/>
              </w:rPr>
              <w:t>采购</w:t>
            </w:r>
          </w:p>
        </w:tc>
      </w:tr>
      <w:tr w14:paraId="2707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707BDDE">
            <w:pPr>
              <w:jc w:val="center"/>
              <w:rPr>
                <w:rFonts w:ascii="宋体" w:hAnsi="宋体"/>
                <w:sz w:val="24"/>
              </w:rPr>
            </w:pPr>
            <w:r>
              <w:rPr>
                <w:rFonts w:hint="eastAsia" w:ascii="宋体" w:hAnsi="宋体"/>
                <w:sz w:val="24"/>
              </w:rPr>
              <w:t>1.1.3</w:t>
            </w:r>
          </w:p>
        </w:tc>
        <w:tc>
          <w:tcPr>
            <w:tcW w:w="1660" w:type="dxa"/>
            <w:vAlign w:val="center"/>
          </w:tcPr>
          <w:p w14:paraId="2707BDDF">
            <w:pPr>
              <w:spacing w:line="240" w:lineRule="atLeast"/>
              <w:jc w:val="center"/>
              <w:rPr>
                <w:rFonts w:ascii="宋体" w:hAnsi="宋体"/>
                <w:sz w:val="24"/>
              </w:rPr>
            </w:pPr>
            <w:r>
              <w:rPr>
                <w:rFonts w:hint="eastAsia" w:ascii="宋体" w:hAnsi="宋体" w:cs="宋体"/>
                <w:sz w:val="24"/>
              </w:rPr>
              <w:t>项目地点</w:t>
            </w:r>
          </w:p>
        </w:tc>
        <w:tc>
          <w:tcPr>
            <w:tcW w:w="7151" w:type="dxa"/>
            <w:gridSpan w:val="2"/>
            <w:vAlign w:val="center"/>
          </w:tcPr>
          <w:p w14:paraId="2707BDE0">
            <w:pPr>
              <w:spacing w:line="340" w:lineRule="exact"/>
              <w:rPr>
                <w:rFonts w:ascii="宋体" w:hAnsi="宋体"/>
                <w:sz w:val="24"/>
              </w:rPr>
            </w:pPr>
            <w:r>
              <w:rPr>
                <w:rFonts w:hint="eastAsia" w:ascii="宋体" w:hAnsi="宋体"/>
                <w:sz w:val="24"/>
              </w:rPr>
              <w:t>山东省济南市章丘区官庄街道弓角湾村南</w:t>
            </w:r>
          </w:p>
        </w:tc>
      </w:tr>
      <w:tr w14:paraId="2707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707BDE2">
            <w:pPr>
              <w:jc w:val="center"/>
              <w:rPr>
                <w:rFonts w:ascii="宋体" w:hAnsi="宋体"/>
                <w:sz w:val="24"/>
              </w:rPr>
            </w:pPr>
            <w:r>
              <w:rPr>
                <w:rFonts w:hint="eastAsia" w:ascii="宋体" w:hAnsi="宋体"/>
                <w:sz w:val="24"/>
              </w:rPr>
              <w:t>1.2.1</w:t>
            </w:r>
          </w:p>
        </w:tc>
        <w:tc>
          <w:tcPr>
            <w:tcW w:w="1660" w:type="dxa"/>
            <w:vAlign w:val="center"/>
          </w:tcPr>
          <w:p w14:paraId="2707BDE3">
            <w:pPr>
              <w:spacing w:line="240" w:lineRule="atLeast"/>
              <w:jc w:val="center"/>
              <w:rPr>
                <w:rFonts w:ascii="宋体" w:hAnsi="宋体"/>
                <w:sz w:val="24"/>
              </w:rPr>
            </w:pPr>
            <w:r>
              <w:rPr>
                <w:rFonts w:hint="eastAsia" w:ascii="宋体" w:hAnsi="宋体" w:cs="宋体"/>
                <w:sz w:val="24"/>
              </w:rPr>
              <w:t>资金来源</w:t>
            </w:r>
          </w:p>
        </w:tc>
        <w:tc>
          <w:tcPr>
            <w:tcW w:w="7151" w:type="dxa"/>
            <w:gridSpan w:val="2"/>
            <w:vAlign w:val="center"/>
          </w:tcPr>
          <w:p w14:paraId="2707BDE4">
            <w:pPr>
              <w:spacing w:line="340" w:lineRule="exact"/>
              <w:rPr>
                <w:rFonts w:ascii="宋体" w:hAnsi="宋体"/>
                <w:sz w:val="24"/>
              </w:rPr>
            </w:pPr>
            <w:r>
              <w:rPr>
                <w:rFonts w:hint="eastAsia" w:ascii="宋体" w:hAnsi="宋体"/>
                <w:sz w:val="24"/>
              </w:rPr>
              <w:t>自有资金</w:t>
            </w:r>
          </w:p>
          <w:p w14:paraId="2707BDE5">
            <w:pPr>
              <w:spacing w:line="340" w:lineRule="exact"/>
              <w:rPr>
                <w:rFonts w:ascii="宋体" w:hAnsi="宋体"/>
                <w:sz w:val="24"/>
              </w:rPr>
            </w:pPr>
          </w:p>
        </w:tc>
      </w:tr>
      <w:tr w14:paraId="2707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707BDE7">
            <w:pPr>
              <w:jc w:val="center"/>
              <w:rPr>
                <w:rFonts w:ascii="宋体" w:hAnsi="宋体"/>
                <w:sz w:val="24"/>
              </w:rPr>
            </w:pPr>
            <w:r>
              <w:rPr>
                <w:rFonts w:hint="eastAsia" w:ascii="宋体" w:hAnsi="宋体"/>
                <w:sz w:val="24"/>
              </w:rPr>
              <w:t>1.2.2</w:t>
            </w:r>
          </w:p>
        </w:tc>
        <w:tc>
          <w:tcPr>
            <w:tcW w:w="1660" w:type="dxa"/>
            <w:vAlign w:val="center"/>
          </w:tcPr>
          <w:p w14:paraId="2707BDE8">
            <w:pPr>
              <w:spacing w:line="240" w:lineRule="atLeast"/>
              <w:jc w:val="center"/>
              <w:rPr>
                <w:rFonts w:ascii="宋体" w:hAnsi="宋体"/>
                <w:sz w:val="24"/>
              </w:rPr>
            </w:pPr>
            <w:r>
              <w:rPr>
                <w:rFonts w:hint="eastAsia" w:ascii="宋体" w:hAnsi="宋体" w:cs="宋体"/>
                <w:sz w:val="24"/>
              </w:rPr>
              <w:t>招标方式</w:t>
            </w:r>
          </w:p>
        </w:tc>
        <w:tc>
          <w:tcPr>
            <w:tcW w:w="7151" w:type="dxa"/>
            <w:gridSpan w:val="2"/>
            <w:vAlign w:val="center"/>
          </w:tcPr>
          <w:p w14:paraId="2707BDE9">
            <w:pPr>
              <w:spacing w:line="340" w:lineRule="exact"/>
              <w:rPr>
                <w:rFonts w:ascii="宋体" w:hAnsi="宋体"/>
                <w:sz w:val="24"/>
              </w:rPr>
            </w:pPr>
            <w:r>
              <w:rPr>
                <w:rFonts w:hint="eastAsia" w:ascii="宋体" w:hAnsi="宋体"/>
                <w:sz w:val="24"/>
              </w:rPr>
              <w:t>国内招标，资格后审，公开招标</w:t>
            </w:r>
          </w:p>
        </w:tc>
      </w:tr>
      <w:tr w14:paraId="2707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jc w:val="center"/>
        </w:trPr>
        <w:tc>
          <w:tcPr>
            <w:tcW w:w="958" w:type="dxa"/>
            <w:vAlign w:val="center"/>
          </w:tcPr>
          <w:p w14:paraId="2707BDEB">
            <w:pPr>
              <w:jc w:val="center"/>
              <w:rPr>
                <w:rFonts w:ascii="宋体" w:hAnsi="宋体"/>
                <w:sz w:val="24"/>
              </w:rPr>
            </w:pPr>
            <w:r>
              <w:rPr>
                <w:rFonts w:hint="eastAsia" w:ascii="宋体" w:hAnsi="宋体"/>
                <w:sz w:val="24"/>
              </w:rPr>
              <w:t>1.3.1</w:t>
            </w:r>
          </w:p>
        </w:tc>
        <w:tc>
          <w:tcPr>
            <w:tcW w:w="1660" w:type="dxa"/>
            <w:vAlign w:val="center"/>
          </w:tcPr>
          <w:p w14:paraId="2707BDEC">
            <w:pPr>
              <w:spacing w:line="360" w:lineRule="exact"/>
              <w:jc w:val="center"/>
              <w:rPr>
                <w:rFonts w:ascii="宋体" w:hAnsi="宋体"/>
                <w:sz w:val="24"/>
              </w:rPr>
            </w:pPr>
            <w:r>
              <w:rPr>
                <w:rFonts w:hint="eastAsia" w:ascii="宋体" w:hAnsi="宋体" w:cs="宋体"/>
                <w:sz w:val="24"/>
              </w:rPr>
              <w:t>招标范围</w:t>
            </w:r>
          </w:p>
        </w:tc>
        <w:tc>
          <w:tcPr>
            <w:tcW w:w="7151" w:type="dxa"/>
            <w:gridSpan w:val="2"/>
            <w:vAlign w:val="center"/>
          </w:tcPr>
          <w:p w14:paraId="2707BDED">
            <w:pPr>
              <w:spacing w:line="340" w:lineRule="exact"/>
              <w:jc w:val="left"/>
              <w:rPr>
                <w:rFonts w:ascii="宋体" w:hAnsi="宋体" w:cs="宋体"/>
                <w:sz w:val="24"/>
              </w:rPr>
            </w:pPr>
            <w:r>
              <w:rPr>
                <w:rFonts w:hint="eastAsia" w:ascii="宋体" w:hAnsi="宋体"/>
                <w:sz w:val="24"/>
              </w:rPr>
              <w:t>（详见第二部分技术部分）</w:t>
            </w:r>
          </w:p>
        </w:tc>
      </w:tr>
      <w:tr w14:paraId="2707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707BDEF">
            <w:pPr>
              <w:spacing w:line="240" w:lineRule="atLeast"/>
              <w:jc w:val="center"/>
              <w:rPr>
                <w:rFonts w:ascii="宋体" w:hAnsi="宋体"/>
                <w:sz w:val="24"/>
              </w:rPr>
            </w:pPr>
            <w:r>
              <w:rPr>
                <w:rFonts w:hint="eastAsia" w:ascii="宋体" w:hAnsi="宋体"/>
                <w:sz w:val="24"/>
              </w:rPr>
              <w:t>1.3.2</w:t>
            </w:r>
          </w:p>
        </w:tc>
        <w:tc>
          <w:tcPr>
            <w:tcW w:w="1660" w:type="dxa"/>
            <w:vAlign w:val="center"/>
          </w:tcPr>
          <w:p w14:paraId="2707BDF0">
            <w:pPr>
              <w:spacing w:line="240" w:lineRule="atLeast"/>
              <w:jc w:val="center"/>
              <w:rPr>
                <w:rFonts w:ascii="宋体" w:hAnsi="宋体"/>
                <w:sz w:val="24"/>
              </w:rPr>
            </w:pPr>
            <w:r>
              <w:rPr>
                <w:rFonts w:hint="eastAsia" w:ascii="宋体" w:hAnsi="宋体" w:cs="宋体"/>
                <w:sz w:val="24"/>
              </w:rPr>
              <w:t>供货周期</w:t>
            </w:r>
          </w:p>
        </w:tc>
        <w:tc>
          <w:tcPr>
            <w:tcW w:w="7151" w:type="dxa"/>
            <w:gridSpan w:val="2"/>
            <w:vAlign w:val="center"/>
          </w:tcPr>
          <w:p w14:paraId="2707BDF1">
            <w:pPr>
              <w:spacing w:line="340" w:lineRule="exact"/>
              <w:rPr>
                <w:rFonts w:ascii="宋体" w:hAnsi="宋体" w:cs="宋体"/>
                <w:sz w:val="24"/>
              </w:rPr>
            </w:pPr>
            <w:r>
              <w:rPr>
                <w:rFonts w:hint="eastAsia" w:ascii="宋体" w:hAnsi="宋体"/>
                <w:sz w:val="24"/>
              </w:rPr>
              <w:t>＜10日历天</w:t>
            </w:r>
          </w:p>
        </w:tc>
      </w:tr>
      <w:tr w14:paraId="2707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707BDF3">
            <w:pPr>
              <w:spacing w:line="240" w:lineRule="atLeast"/>
              <w:jc w:val="center"/>
              <w:rPr>
                <w:rFonts w:ascii="宋体" w:hAnsi="宋体"/>
                <w:sz w:val="24"/>
              </w:rPr>
            </w:pPr>
            <w:r>
              <w:rPr>
                <w:rFonts w:hint="eastAsia" w:ascii="宋体" w:hAnsi="宋体"/>
                <w:sz w:val="24"/>
              </w:rPr>
              <w:t>1.3.3</w:t>
            </w:r>
          </w:p>
        </w:tc>
        <w:tc>
          <w:tcPr>
            <w:tcW w:w="1660" w:type="dxa"/>
            <w:vAlign w:val="center"/>
          </w:tcPr>
          <w:p w14:paraId="2707BDF4">
            <w:pPr>
              <w:spacing w:line="240" w:lineRule="atLeast"/>
              <w:jc w:val="center"/>
              <w:rPr>
                <w:rFonts w:ascii="宋体" w:hAnsi="宋体"/>
                <w:b/>
                <w:sz w:val="24"/>
              </w:rPr>
            </w:pPr>
            <w:r>
              <w:rPr>
                <w:rFonts w:hint="eastAsia" w:ascii="宋体" w:hAnsi="宋体" w:cs="宋体"/>
                <w:sz w:val="24"/>
              </w:rPr>
              <w:t>交货地点</w:t>
            </w:r>
          </w:p>
        </w:tc>
        <w:tc>
          <w:tcPr>
            <w:tcW w:w="7151" w:type="dxa"/>
            <w:gridSpan w:val="2"/>
            <w:vAlign w:val="center"/>
          </w:tcPr>
          <w:p w14:paraId="2707BDF5">
            <w:pPr>
              <w:spacing w:line="340" w:lineRule="exact"/>
              <w:rPr>
                <w:rFonts w:ascii="宋体" w:hAnsi="宋体"/>
                <w:b/>
                <w:sz w:val="24"/>
              </w:rPr>
            </w:pPr>
            <w:r>
              <w:rPr>
                <w:rFonts w:hint="eastAsia" w:ascii="宋体" w:hAnsi="宋体" w:cs="宋体"/>
                <w:sz w:val="24"/>
              </w:rPr>
              <w:t>山东省济南市章丘区官庄街道弓角湾村南</w:t>
            </w:r>
          </w:p>
        </w:tc>
      </w:tr>
      <w:tr w14:paraId="2707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2707BDF7">
            <w:pPr>
              <w:spacing w:line="240" w:lineRule="atLeast"/>
              <w:jc w:val="center"/>
              <w:rPr>
                <w:rFonts w:ascii="宋体" w:hAnsi="宋体"/>
                <w:sz w:val="24"/>
              </w:rPr>
            </w:pPr>
            <w:r>
              <w:rPr>
                <w:rFonts w:hint="eastAsia" w:ascii="宋体" w:hAnsi="宋体"/>
                <w:sz w:val="24"/>
              </w:rPr>
              <w:t>1.3.4</w:t>
            </w:r>
          </w:p>
        </w:tc>
        <w:tc>
          <w:tcPr>
            <w:tcW w:w="1660" w:type="dxa"/>
            <w:vAlign w:val="center"/>
          </w:tcPr>
          <w:p w14:paraId="2707BDF8">
            <w:pPr>
              <w:spacing w:line="240" w:lineRule="atLeast"/>
              <w:jc w:val="center"/>
              <w:rPr>
                <w:rFonts w:ascii="宋体" w:hAnsi="宋体" w:cs="宋体"/>
                <w:sz w:val="24"/>
              </w:rPr>
            </w:pPr>
            <w:r>
              <w:rPr>
                <w:rFonts w:hint="eastAsia" w:ascii="宋体" w:hAnsi="宋体" w:cs="宋体"/>
                <w:sz w:val="24"/>
              </w:rPr>
              <w:t>质保期</w:t>
            </w:r>
          </w:p>
        </w:tc>
        <w:tc>
          <w:tcPr>
            <w:tcW w:w="7151" w:type="dxa"/>
            <w:gridSpan w:val="2"/>
            <w:vAlign w:val="center"/>
          </w:tcPr>
          <w:p w14:paraId="2707BDF9">
            <w:pPr>
              <w:spacing w:line="340" w:lineRule="exact"/>
              <w:rPr>
                <w:rFonts w:ascii="宋体" w:hAnsi="宋体" w:cs="宋体"/>
                <w:sz w:val="24"/>
              </w:rPr>
            </w:pPr>
            <w:r>
              <w:rPr>
                <w:rFonts w:hint="eastAsia" w:ascii="宋体" w:hAnsi="宋体" w:cs="宋体"/>
                <w:sz w:val="24"/>
              </w:rPr>
              <w:t>按技术协议标准执行</w:t>
            </w:r>
          </w:p>
        </w:tc>
      </w:tr>
      <w:tr w14:paraId="2707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2707BDFB">
            <w:pPr>
              <w:jc w:val="center"/>
              <w:rPr>
                <w:rFonts w:ascii="宋体" w:hAnsi="宋体"/>
                <w:sz w:val="24"/>
              </w:rPr>
            </w:pPr>
            <w:r>
              <w:rPr>
                <w:rFonts w:hint="eastAsia" w:ascii="宋体" w:hAnsi="宋体"/>
                <w:sz w:val="24"/>
              </w:rPr>
              <w:t>1.4.1</w:t>
            </w:r>
          </w:p>
        </w:tc>
        <w:tc>
          <w:tcPr>
            <w:tcW w:w="1660" w:type="dxa"/>
            <w:vAlign w:val="center"/>
          </w:tcPr>
          <w:p w14:paraId="2707BDFC">
            <w:pPr>
              <w:spacing w:line="360" w:lineRule="exact"/>
              <w:jc w:val="center"/>
              <w:rPr>
                <w:rFonts w:ascii="宋体" w:hAnsi="宋体"/>
                <w:sz w:val="24"/>
              </w:rPr>
            </w:pPr>
            <w:r>
              <w:rPr>
                <w:rFonts w:hint="eastAsia" w:ascii="宋体" w:hAnsi="宋体" w:cs="宋体"/>
                <w:sz w:val="24"/>
              </w:rPr>
              <w:t xml:space="preserve">投标人资质、信誉、业绩、 </w:t>
            </w:r>
          </w:p>
        </w:tc>
        <w:tc>
          <w:tcPr>
            <w:tcW w:w="7151" w:type="dxa"/>
            <w:gridSpan w:val="2"/>
            <w:vAlign w:val="center"/>
          </w:tcPr>
          <w:p w14:paraId="2707BDFD">
            <w:pPr>
              <w:spacing w:line="340" w:lineRule="exact"/>
              <w:rPr>
                <w:rFonts w:ascii="宋体" w:hAnsi="宋体"/>
                <w:sz w:val="24"/>
              </w:rPr>
            </w:pPr>
            <w:r>
              <w:rPr>
                <w:rFonts w:hint="eastAsia" w:ascii="宋体" w:hAnsi="宋体"/>
                <w:sz w:val="24"/>
              </w:rPr>
              <w:t>1、投标人为依法登记注册的独立法人，具有独立承担民事责任的能力。</w:t>
            </w:r>
          </w:p>
          <w:p w14:paraId="2707BDFE">
            <w:pPr>
              <w:spacing w:line="340" w:lineRule="exact"/>
              <w:rPr>
                <w:rFonts w:ascii="宋体" w:hAnsi="宋体"/>
                <w:sz w:val="24"/>
              </w:rPr>
            </w:pPr>
            <w:r>
              <w:rPr>
                <w:rFonts w:hint="eastAsia" w:ascii="宋体" w:hAnsi="宋体"/>
                <w:sz w:val="24"/>
              </w:rPr>
              <w:t>2、具备自行设计、生产制造150KW及以上规格</w:t>
            </w:r>
            <w:r>
              <w:rPr>
                <w:rFonts w:hint="eastAsia" w:ascii="宋体" w:hAnsi="宋体"/>
                <w:bCs/>
                <w:sz w:val="24"/>
              </w:rPr>
              <w:t>滚筒筛配套柴油发电机</w:t>
            </w:r>
            <w:r>
              <w:rPr>
                <w:rFonts w:hint="eastAsia" w:ascii="宋体" w:hAnsi="宋体"/>
                <w:sz w:val="24"/>
              </w:rPr>
              <w:t>能力的生产厂家。</w:t>
            </w:r>
          </w:p>
          <w:p w14:paraId="2707BDFF">
            <w:pPr>
              <w:spacing w:line="340" w:lineRule="exact"/>
              <w:rPr>
                <w:rFonts w:ascii="宋体" w:hAnsi="宋体"/>
                <w:sz w:val="24"/>
              </w:rPr>
            </w:pPr>
            <w:r>
              <w:rPr>
                <w:rFonts w:hint="eastAsia" w:ascii="宋体" w:hAnsi="宋体"/>
                <w:sz w:val="24"/>
              </w:rPr>
              <w:t>3、投标人具有履行合同必需的设备、专业技术、资质能力及相应质量管理认证。</w:t>
            </w:r>
          </w:p>
          <w:p w14:paraId="2707BE00">
            <w:pPr>
              <w:spacing w:line="340" w:lineRule="exact"/>
              <w:rPr>
                <w:rFonts w:ascii="宋体" w:hAnsi="宋体"/>
                <w:sz w:val="24"/>
              </w:rPr>
            </w:pPr>
            <w:r>
              <w:rPr>
                <w:rFonts w:hint="eastAsia" w:ascii="宋体" w:hAnsi="宋体"/>
                <w:sz w:val="24"/>
              </w:rPr>
              <w:t>4、具有良好的企业信誉、健全的财务会计制度和履行本项目的财务能力。</w:t>
            </w:r>
          </w:p>
          <w:p w14:paraId="2707BE01">
            <w:pPr>
              <w:spacing w:line="340" w:lineRule="exact"/>
              <w:rPr>
                <w:rFonts w:ascii="宋体" w:hAnsi="宋体"/>
                <w:sz w:val="24"/>
              </w:rPr>
            </w:pPr>
            <w:r>
              <w:rPr>
                <w:rFonts w:hint="eastAsia" w:ascii="宋体" w:hAnsi="宋体"/>
                <w:sz w:val="24"/>
              </w:rPr>
              <w:t>5、有依法缴纳税收和社会保障金的良好纪录；</w:t>
            </w:r>
          </w:p>
          <w:p w14:paraId="2707BE02">
            <w:pPr>
              <w:spacing w:line="340" w:lineRule="exact"/>
              <w:rPr>
                <w:rFonts w:ascii="宋体" w:hAnsi="宋体"/>
                <w:sz w:val="24"/>
              </w:rPr>
            </w:pPr>
            <w:r>
              <w:rPr>
                <w:rFonts w:hint="eastAsia" w:ascii="宋体" w:hAnsi="宋体"/>
                <w:sz w:val="24"/>
              </w:rPr>
              <w:t>6、投标人须遵守中华人民共和国有关法律、法规，无重大违法违约行为。</w:t>
            </w:r>
          </w:p>
        </w:tc>
      </w:tr>
      <w:tr w14:paraId="2707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04">
            <w:pPr>
              <w:spacing w:line="240" w:lineRule="atLeast"/>
              <w:jc w:val="center"/>
              <w:rPr>
                <w:rFonts w:ascii="宋体" w:hAnsi="宋体"/>
                <w:sz w:val="24"/>
              </w:rPr>
            </w:pPr>
            <w:r>
              <w:rPr>
                <w:rFonts w:hint="eastAsia" w:ascii="宋体" w:hAnsi="宋体"/>
                <w:sz w:val="24"/>
              </w:rPr>
              <w:t>1.4.2</w:t>
            </w:r>
          </w:p>
        </w:tc>
        <w:tc>
          <w:tcPr>
            <w:tcW w:w="1660" w:type="dxa"/>
            <w:vAlign w:val="center"/>
          </w:tcPr>
          <w:p w14:paraId="2707BE05">
            <w:pPr>
              <w:spacing w:line="240" w:lineRule="atLeast"/>
              <w:jc w:val="center"/>
              <w:rPr>
                <w:rFonts w:ascii="宋体" w:hAnsi="宋体"/>
                <w:sz w:val="24"/>
              </w:rPr>
            </w:pPr>
            <w:r>
              <w:rPr>
                <w:rFonts w:hint="eastAsia" w:ascii="宋体" w:hAnsi="宋体" w:cs="宋体"/>
                <w:sz w:val="24"/>
              </w:rPr>
              <w:t>是否接受联合体投标</w:t>
            </w:r>
          </w:p>
        </w:tc>
        <w:tc>
          <w:tcPr>
            <w:tcW w:w="7151" w:type="dxa"/>
            <w:gridSpan w:val="2"/>
            <w:vAlign w:val="center"/>
          </w:tcPr>
          <w:p w14:paraId="2707BE06">
            <w:pPr>
              <w:spacing w:line="340" w:lineRule="exact"/>
              <w:rPr>
                <w:rFonts w:ascii="宋体" w:hAnsi="宋体" w:cs="宋体"/>
                <w:sz w:val="24"/>
              </w:rPr>
            </w:pPr>
            <w:r>
              <w:rPr>
                <w:rFonts w:hint="eastAsia" w:ascii="宋体" w:hAnsi="宋体" w:cs="宋体"/>
                <w:sz w:val="24"/>
              </w:rPr>
              <w:t>不接受</w:t>
            </w:r>
          </w:p>
        </w:tc>
      </w:tr>
      <w:tr w14:paraId="270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08">
            <w:pPr>
              <w:spacing w:line="240" w:lineRule="atLeast"/>
              <w:jc w:val="center"/>
              <w:rPr>
                <w:rFonts w:ascii="宋体" w:hAnsi="宋体"/>
                <w:sz w:val="24"/>
              </w:rPr>
            </w:pPr>
            <w:r>
              <w:rPr>
                <w:rFonts w:hint="eastAsia" w:ascii="宋体" w:hAnsi="宋体"/>
                <w:sz w:val="24"/>
              </w:rPr>
              <w:t>1.5.1</w:t>
            </w:r>
          </w:p>
        </w:tc>
        <w:tc>
          <w:tcPr>
            <w:tcW w:w="1660" w:type="dxa"/>
            <w:vAlign w:val="center"/>
          </w:tcPr>
          <w:p w14:paraId="2707BE09">
            <w:pPr>
              <w:spacing w:line="240" w:lineRule="atLeast"/>
              <w:jc w:val="center"/>
              <w:rPr>
                <w:rFonts w:ascii="宋体" w:hAnsi="宋体" w:cs="宋体"/>
                <w:sz w:val="24"/>
              </w:rPr>
            </w:pPr>
            <w:r>
              <w:rPr>
                <w:rFonts w:hint="eastAsia" w:ascii="宋体" w:hAnsi="宋体" w:cs="宋体"/>
                <w:sz w:val="24"/>
              </w:rPr>
              <w:t>是否组织现场踏勘</w:t>
            </w:r>
          </w:p>
        </w:tc>
        <w:tc>
          <w:tcPr>
            <w:tcW w:w="7151" w:type="dxa"/>
            <w:gridSpan w:val="2"/>
            <w:vAlign w:val="center"/>
          </w:tcPr>
          <w:p w14:paraId="2707BE0A">
            <w:pPr>
              <w:spacing w:line="340" w:lineRule="exact"/>
              <w:rPr>
                <w:rFonts w:ascii="宋体" w:hAnsi="宋体" w:cs="宋体"/>
                <w:sz w:val="24"/>
              </w:rPr>
            </w:pPr>
            <w:r>
              <w:rPr>
                <w:rFonts w:hint="eastAsia" w:ascii="宋体" w:hAnsi="宋体" w:cs="宋体"/>
                <w:sz w:val="24"/>
              </w:rPr>
              <w:t>招标人不统一组织现场踏勘</w:t>
            </w:r>
          </w:p>
        </w:tc>
      </w:tr>
      <w:tr w14:paraId="2707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0C">
            <w:pPr>
              <w:spacing w:line="240" w:lineRule="atLeast"/>
              <w:jc w:val="center"/>
              <w:rPr>
                <w:rFonts w:ascii="宋体" w:hAnsi="宋体"/>
                <w:sz w:val="24"/>
              </w:rPr>
            </w:pPr>
            <w:r>
              <w:rPr>
                <w:rFonts w:hint="eastAsia" w:ascii="宋体" w:hAnsi="宋体"/>
                <w:sz w:val="24"/>
              </w:rPr>
              <w:t>1.5.2</w:t>
            </w:r>
          </w:p>
        </w:tc>
        <w:tc>
          <w:tcPr>
            <w:tcW w:w="1660" w:type="dxa"/>
            <w:vAlign w:val="center"/>
          </w:tcPr>
          <w:p w14:paraId="2707BE0D">
            <w:pPr>
              <w:spacing w:line="240" w:lineRule="atLeast"/>
              <w:jc w:val="center"/>
              <w:rPr>
                <w:rFonts w:ascii="宋体" w:hAnsi="宋体"/>
                <w:sz w:val="24"/>
              </w:rPr>
            </w:pPr>
            <w:r>
              <w:rPr>
                <w:rFonts w:hint="eastAsia" w:ascii="宋体" w:hAnsi="宋体" w:cs="宋体"/>
                <w:sz w:val="24"/>
              </w:rPr>
              <w:t>投标预备会</w:t>
            </w:r>
          </w:p>
        </w:tc>
        <w:tc>
          <w:tcPr>
            <w:tcW w:w="7151" w:type="dxa"/>
            <w:gridSpan w:val="2"/>
            <w:vAlign w:val="center"/>
          </w:tcPr>
          <w:p w14:paraId="2707BE0E">
            <w:pPr>
              <w:spacing w:line="340" w:lineRule="exact"/>
              <w:rPr>
                <w:rFonts w:ascii="宋体" w:hAnsi="宋体"/>
                <w:sz w:val="24"/>
              </w:rPr>
            </w:pPr>
            <w:r>
              <w:rPr>
                <w:rFonts w:hint="eastAsia" w:ascii="宋体" w:hAnsi="宋体" w:cs="宋体"/>
                <w:sz w:val="24"/>
              </w:rPr>
              <w:t>不召开</w:t>
            </w:r>
          </w:p>
        </w:tc>
      </w:tr>
      <w:tr w14:paraId="2707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2707BE10">
            <w:pPr>
              <w:jc w:val="center"/>
              <w:rPr>
                <w:rFonts w:ascii="宋体" w:hAnsi="宋体"/>
                <w:sz w:val="24"/>
              </w:rPr>
            </w:pPr>
            <w:r>
              <w:rPr>
                <w:rFonts w:hint="eastAsia" w:ascii="宋体" w:hAnsi="宋体"/>
                <w:sz w:val="24"/>
              </w:rPr>
              <w:t>2</w:t>
            </w:r>
          </w:p>
        </w:tc>
        <w:tc>
          <w:tcPr>
            <w:tcW w:w="1660" w:type="dxa"/>
            <w:vAlign w:val="center"/>
          </w:tcPr>
          <w:p w14:paraId="2707BE11">
            <w:pPr>
              <w:spacing w:line="360" w:lineRule="exact"/>
              <w:jc w:val="center"/>
              <w:rPr>
                <w:rFonts w:ascii="宋体" w:hAnsi="宋体"/>
                <w:sz w:val="24"/>
              </w:rPr>
            </w:pPr>
            <w:r>
              <w:rPr>
                <w:rFonts w:hint="eastAsia" w:ascii="宋体" w:hAnsi="宋体" w:cs="宋体"/>
                <w:sz w:val="24"/>
              </w:rPr>
              <w:t>招标文件的发布</w:t>
            </w:r>
          </w:p>
        </w:tc>
        <w:tc>
          <w:tcPr>
            <w:tcW w:w="7151" w:type="dxa"/>
            <w:gridSpan w:val="2"/>
            <w:vAlign w:val="center"/>
          </w:tcPr>
          <w:p w14:paraId="2707BE12">
            <w:pPr>
              <w:spacing w:line="340" w:lineRule="exact"/>
              <w:rPr>
                <w:rFonts w:ascii="宋体" w:hAnsi="宋体"/>
                <w:sz w:val="24"/>
              </w:rPr>
            </w:pPr>
            <w:r>
              <w:rPr>
                <w:rFonts w:hint="eastAsia" w:ascii="宋体" w:hAnsi="宋体"/>
                <w:sz w:val="24"/>
              </w:rPr>
              <w:t>本招标公告同时在济钢集团有限公司招标网站(</w:t>
            </w:r>
            <w:r>
              <w:t>http://bidding.jigang.com.cn/</w:t>
            </w:r>
            <w:r>
              <w:rPr>
                <w:rFonts w:hint="eastAsia" w:ascii="宋体" w:hAnsi="宋体"/>
                <w:sz w:val="24"/>
              </w:rPr>
              <w:t>）发布。除上述媒介以外的媒介转载或发布与本次招标相关信息的，招标人不承担任何责任并保留追究相关方责任的权利。</w:t>
            </w:r>
          </w:p>
        </w:tc>
      </w:tr>
      <w:tr w14:paraId="2707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14">
            <w:pPr>
              <w:jc w:val="center"/>
              <w:rPr>
                <w:rFonts w:ascii="宋体" w:hAnsi="宋体"/>
                <w:sz w:val="24"/>
              </w:rPr>
            </w:pPr>
            <w:r>
              <w:rPr>
                <w:rFonts w:hint="eastAsia" w:ascii="宋体" w:hAnsi="宋体"/>
                <w:sz w:val="24"/>
              </w:rPr>
              <w:t>2.1.1</w:t>
            </w:r>
          </w:p>
        </w:tc>
        <w:tc>
          <w:tcPr>
            <w:tcW w:w="1660" w:type="dxa"/>
            <w:vAlign w:val="center"/>
          </w:tcPr>
          <w:p w14:paraId="2707BE15">
            <w:pPr>
              <w:spacing w:line="360" w:lineRule="exact"/>
              <w:rPr>
                <w:rFonts w:ascii="宋体" w:hAnsi="宋体"/>
                <w:sz w:val="24"/>
              </w:rPr>
            </w:pPr>
            <w:r>
              <w:rPr>
                <w:rFonts w:hint="eastAsia" w:ascii="宋体" w:hAnsi="宋体" w:cs="宋体"/>
                <w:sz w:val="24"/>
              </w:rPr>
              <w:t>构成招标文件的其他材料</w:t>
            </w:r>
          </w:p>
        </w:tc>
        <w:tc>
          <w:tcPr>
            <w:tcW w:w="7151" w:type="dxa"/>
            <w:gridSpan w:val="2"/>
            <w:vAlign w:val="center"/>
          </w:tcPr>
          <w:p w14:paraId="2707BE16">
            <w:pPr>
              <w:spacing w:line="340" w:lineRule="exact"/>
              <w:rPr>
                <w:rFonts w:ascii="宋体" w:hAnsi="宋体"/>
                <w:sz w:val="24"/>
              </w:rPr>
            </w:pPr>
            <w:r>
              <w:rPr>
                <w:rFonts w:hint="eastAsia" w:ascii="宋体" w:hAnsi="宋体" w:cs="宋体"/>
                <w:sz w:val="24"/>
              </w:rPr>
              <w:t>招标文件澄清、答疑、补充文件等</w:t>
            </w:r>
          </w:p>
        </w:tc>
      </w:tr>
      <w:tr w14:paraId="2707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 w:type="dxa"/>
            <w:vAlign w:val="center"/>
          </w:tcPr>
          <w:p w14:paraId="2707BE18">
            <w:pPr>
              <w:jc w:val="center"/>
              <w:rPr>
                <w:rFonts w:ascii="宋体" w:hAnsi="宋体"/>
                <w:color w:val="000000"/>
                <w:sz w:val="24"/>
              </w:rPr>
            </w:pPr>
            <w:r>
              <w:rPr>
                <w:rFonts w:hint="eastAsia" w:ascii="宋体" w:hAnsi="宋体"/>
                <w:color w:val="000000"/>
                <w:sz w:val="24"/>
              </w:rPr>
              <w:t>2.2.2</w:t>
            </w:r>
          </w:p>
        </w:tc>
        <w:tc>
          <w:tcPr>
            <w:tcW w:w="1660" w:type="dxa"/>
            <w:vAlign w:val="center"/>
          </w:tcPr>
          <w:p w14:paraId="2707BE19">
            <w:pPr>
              <w:spacing w:line="360" w:lineRule="exact"/>
              <w:rPr>
                <w:rFonts w:ascii="宋体" w:hAnsi="宋体"/>
                <w:sz w:val="24"/>
              </w:rPr>
            </w:pPr>
            <w:r>
              <w:rPr>
                <w:rFonts w:hint="eastAsia" w:ascii="宋体" w:hAnsi="宋体" w:cs="宋体"/>
                <w:sz w:val="24"/>
              </w:rPr>
              <w:t>投标人要求澄清招标文件的截止时间</w:t>
            </w:r>
          </w:p>
        </w:tc>
        <w:tc>
          <w:tcPr>
            <w:tcW w:w="7151" w:type="dxa"/>
            <w:gridSpan w:val="2"/>
            <w:vAlign w:val="center"/>
          </w:tcPr>
          <w:p w14:paraId="2707BE1A">
            <w:pPr>
              <w:spacing w:line="340" w:lineRule="exact"/>
              <w:rPr>
                <w:rFonts w:ascii="宋体" w:hAnsi="宋体"/>
                <w:sz w:val="24"/>
              </w:rPr>
            </w:pPr>
            <w:r>
              <w:rPr>
                <w:rFonts w:hint="eastAsia" w:ascii="宋体" w:hAnsi="宋体" w:cs="宋体"/>
                <w:sz w:val="24"/>
              </w:rPr>
              <w:t>投标截止时间前2天</w:t>
            </w:r>
          </w:p>
        </w:tc>
      </w:tr>
      <w:tr w14:paraId="2707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1C">
            <w:pPr>
              <w:jc w:val="center"/>
              <w:rPr>
                <w:rFonts w:ascii="宋体" w:hAnsi="宋体"/>
                <w:color w:val="000000"/>
                <w:sz w:val="24"/>
              </w:rPr>
            </w:pPr>
            <w:r>
              <w:rPr>
                <w:rFonts w:hint="eastAsia" w:ascii="宋体" w:hAnsi="宋体"/>
                <w:color w:val="000000"/>
                <w:sz w:val="24"/>
              </w:rPr>
              <w:t>2.2.3</w:t>
            </w:r>
          </w:p>
        </w:tc>
        <w:tc>
          <w:tcPr>
            <w:tcW w:w="1660" w:type="dxa"/>
            <w:vAlign w:val="center"/>
          </w:tcPr>
          <w:p w14:paraId="2707BE1D">
            <w:pPr>
              <w:spacing w:line="360" w:lineRule="exact"/>
              <w:jc w:val="center"/>
              <w:rPr>
                <w:rFonts w:ascii="宋体" w:hAnsi="宋体"/>
                <w:sz w:val="24"/>
              </w:rPr>
            </w:pPr>
            <w:r>
              <w:rPr>
                <w:rFonts w:hint="eastAsia" w:ascii="宋体" w:hAnsi="宋体" w:cs="宋体"/>
                <w:sz w:val="24"/>
              </w:rPr>
              <w:t>投标截止时间</w:t>
            </w:r>
          </w:p>
        </w:tc>
        <w:tc>
          <w:tcPr>
            <w:tcW w:w="7151" w:type="dxa"/>
            <w:gridSpan w:val="2"/>
            <w:tcBorders>
              <w:bottom w:val="single" w:color="auto" w:sz="4" w:space="0"/>
            </w:tcBorders>
            <w:vAlign w:val="center"/>
          </w:tcPr>
          <w:p w14:paraId="2707BE1E">
            <w:pPr>
              <w:spacing w:line="340" w:lineRule="exact"/>
              <w:rPr>
                <w:rFonts w:ascii="宋体" w:hAnsi="宋体"/>
                <w:color w:val="FF0000"/>
                <w:sz w:val="24"/>
              </w:rPr>
            </w:pPr>
            <w:r>
              <w:rPr>
                <w:rFonts w:hint="eastAsia" w:ascii="宋体" w:hAnsi="宋体"/>
                <w:sz w:val="24"/>
              </w:rPr>
              <w:t>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6</w:t>
            </w:r>
            <w:r>
              <w:rPr>
                <w:rFonts w:hint="eastAsia" w:ascii="宋体" w:hAnsi="宋体"/>
                <w:sz w:val="24"/>
              </w:rPr>
              <w:t>日上午9点（北京时间）</w:t>
            </w:r>
          </w:p>
        </w:tc>
      </w:tr>
      <w:tr w14:paraId="2707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20">
            <w:pPr>
              <w:jc w:val="center"/>
              <w:rPr>
                <w:rFonts w:ascii="宋体" w:hAnsi="宋体"/>
                <w:sz w:val="24"/>
              </w:rPr>
            </w:pPr>
            <w:r>
              <w:rPr>
                <w:rFonts w:hint="eastAsia" w:ascii="宋体" w:hAnsi="宋体"/>
                <w:sz w:val="24"/>
              </w:rPr>
              <w:t>3.1</w:t>
            </w:r>
          </w:p>
        </w:tc>
        <w:tc>
          <w:tcPr>
            <w:tcW w:w="1660" w:type="dxa"/>
            <w:vAlign w:val="center"/>
          </w:tcPr>
          <w:p w14:paraId="2707BE21">
            <w:pPr>
              <w:spacing w:line="360" w:lineRule="exact"/>
              <w:jc w:val="center"/>
              <w:rPr>
                <w:rFonts w:ascii="宋体" w:hAnsi="宋体" w:cs="宋体"/>
                <w:sz w:val="24"/>
              </w:rPr>
            </w:pPr>
            <w:r>
              <w:rPr>
                <w:rFonts w:hint="eastAsia" w:ascii="宋体" w:hAnsi="宋体" w:cs="宋体"/>
                <w:sz w:val="24"/>
              </w:rPr>
              <w:t>投标文件内容</w:t>
            </w:r>
          </w:p>
        </w:tc>
        <w:tc>
          <w:tcPr>
            <w:tcW w:w="7151" w:type="dxa"/>
            <w:gridSpan w:val="2"/>
            <w:tcBorders>
              <w:bottom w:val="single" w:color="auto" w:sz="4" w:space="0"/>
            </w:tcBorders>
            <w:vAlign w:val="center"/>
          </w:tcPr>
          <w:p w14:paraId="2707BE22">
            <w:pPr>
              <w:spacing w:line="340" w:lineRule="exact"/>
              <w:rPr>
                <w:rFonts w:ascii="宋体" w:hAnsi="宋体"/>
                <w:sz w:val="24"/>
              </w:rPr>
            </w:pPr>
            <w:r>
              <w:rPr>
                <w:rFonts w:hint="eastAsia" w:ascii="宋体" w:hAnsi="宋体"/>
                <w:sz w:val="24"/>
              </w:rPr>
              <w:t>投标文件商务、技术部分内容</w:t>
            </w:r>
          </w:p>
        </w:tc>
      </w:tr>
      <w:tr w14:paraId="2707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24">
            <w:pPr>
              <w:jc w:val="center"/>
              <w:rPr>
                <w:rFonts w:ascii="宋体" w:hAnsi="宋体"/>
                <w:sz w:val="24"/>
              </w:rPr>
            </w:pPr>
            <w:r>
              <w:rPr>
                <w:rFonts w:hint="eastAsia" w:ascii="宋体" w:hAnsi="宋体"/>
                <w:sz w:val="24"/>
              </w:rPr>
              <w:t>3.2</w:t>
            </w:r>
          </w:p>
        </w:tc>
        <w:tc>
          <w:tcPr>
            <w:tcW w:w="1660" w:type="dxa"/>
            <w:vAlign w:val="center"/>
          </w:tcPr>
          <w:p w14:paraId="2707BE25">
            <w:pPr>
              <w:spacing w:line="360" w:lineRule="exact"/>
              <w:jc w:val="center"/>
              <w:rPr>
                <w:rFonts w:ascii="宋体" w:hAnsi="宋体" w:cs="宋体"/>
                <w:sz w:val="24"/>
              </w:rPr>
            </w:pPr>
            <w:r>
              <w:rPr>
                <w:rFonts w:hint="eastAsia" w:ascii="宋体" w:hAnsi="宋体" w:cs="宋体"/>
                <w:sz w:val="24"/>
              </w:rPr>
              <w:t>投标报价</w:t>
            </w:r>
          </w:p>
        </w:tc>
        <w:tc>
          <w:tcPr>
            <w:tcW w:w="7151" w:type="dxa"/>
            <w:gridSpan w:val="2"/>
            <w:shd w:val="clear" w:color="auto" w:fill="FFFFFF"/>
            <w:vAlign w:val="center"/>
          </w:tcPr>
          <w:p w14:paraId="2707BE26">
            <w:pPr>
              <w:spacing w:line="340" w:lineRule="exact"/>
              <w:jc w:val="left"/>
              <w:rPr>
                <w:rFonts w:ascii="宋体" w:hAnsi="宋体" w:cs="宋体"/>
                <w:sz w:val="24"/>
              </w:rPr>
            </w:pPr>
            <w:r>
              <w:rPr>
                <w:rFonts w:hint="eastAsia" w:ascii="宋体" w:hAnsi="宋体" w:cs="宋体"/>
                <w:sz w:val="24"/>
              </w:rPr>
              <w:t xml:space="preserve">1.报价方式：投标总价，只接受一次报价，不得二次报价。 </w:t>
            </w:r>
          </w:p>
          <w:p w14:paraId="2707BE27">
            <w:pPr>
              <w:spacing w:line="340" w:lineRule="exact"/>
              <w:rPr>
                <w:rFonts w:ascii="宋体" w:hAnsi="宋体" w:cs="宋体"/>
                <w:sz w:val="24"/>
              </w:rPr>
            </w:pPr>
            <w:r>
              <w:rPr>
                <w:rFonts w:hint="eastAsia" w:ascii="宋体" w:hAnsi="宋体" w:cs="宋体"/>
                <w:sz w:val="24"/>
              </w:rPr>
              <w:t>2.报价币种为人民币。</w:t>
            </w:r>
          </w:p>
          <w:p w14:paraId="2707BE28">
            <w:pPr>
              <w:spacing w:line="340" w:lineRule="exact"/>
              <w:rPr>
                <w:rFonts w:ascii="宋体" w:hAnsi="宋体" w:cs="宋体"/>
                <w:sz w:val="24"/>
              </w:rPr>
            </w:pPr>
            <w:r>
              <w:rPr>
                <w:rFonts w:hint="eastAsia" w:ascii="宋体" w:hAnsi="宋体" w:cs="宋体"/>
                <w:sz w:val="24"/>
              </w:rPr>
              <w:t>3.投标价格为13%增值税专用发票价格</w:t>
            </w:r>
          </w:p>
          <w:p w14:paraId="2707BE29">
            <w:pPr>
              <w:jc w:val="left"/>
              <w:rPr>
                <w:rFonts w:ascii="宋体" w:hAnsi="宋体" w:cs="宋体"/>
                <w:sz w:val="24"/>
              </w:rPr>
            </w:pPr>
            <w:r>
              <w:rPr>
                <w:rFonts w:hint="eastAsia" w:ascii="宋体" w:hAnsi="宋体" w:cs="宋体"/>
                <w:sz w:val="24"/>
              </w:rPr>
              <w:t>4. 货款支付方式：银行承兑汇票</w:t>
            </w:r>
          </w:p>
          <w:p w14:paraId="2707BE2A">
            <w:pPr>
              <w:spacing w:line="340" w:lineRule="exact"/>
              <w:rPr>
                <w:rFonts w:ascii="宋体" w:hAnsi="宋体" w:cs="宋体"/>
                <w:sz w:val="24"/>
              </w:rPr>
            </w:pPr>
            <w:r>
              <w:rPr>
                <w:rFonts w:hint="eastAsia" w:ascii="宋体" w:hAnsi="宋体" w:cs="宋体"/>
                <w:sz w:val="24"/>
              </w:rPr>
              <w:t>5.其它详见招标文件第五章。</w:t>
            </w:r>
          </w:p>
        </w:tc>
      </w:tr>
      <w:tr w14:paraId="19C2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239F12B">
            <w:pPr>
              <w:jc w:val="center"/>
              <w:rPr>
                <w:rFonts w:ascii="宋体" w:hAnsi="宋体"/>
                <w:sz w:val="24"/>
              </w:rPr>
            </w:pPr>
            <w:r>
              <w:rPr>
                <w:rFonts w:hint="eastAsia" w:ascii="宋体" w:hAnsi="宋体"/>
                <w:sz w:val="24"/>
              </w:rPr>
              <w:t>3.2.1</w:t>
            </w:r>
          </w:p>
        </w:tc>
        <w:tc>
          <w:tcPr>
            <w:tcW w:w="1660" w:type="dxa"/>
            <w:vAlign w:val="center"/>
          </w:tcPr>
          <w:p w14:paraId="53E5A8F4">
            <w:pPr>
              <w:spacing w:line="360" w:lineRule="exact"/>
              <w:jc w:val="center"/>
              <w:rPr>
                <w:rFonts w:ascii="宋体" w:hAnsi="宋体" w:cs="宋体"/>
                <w:sz w:val="24"/>
              </w:rPr>
            </w:pPr>
            <w:r>
              <w:rPr>
                <w:rFonts w:hint="eastAsia" w:ascii="宋体" w:hAnsi="宋体" w:cs="宋体"/>
                <w:sz w:val="24"/>
              </w:rPr>
              <w:t>最高限价</w:t>
            </w:r>
          </w:p>
        </w:tc>
        <w:tc>
          <w:tcPr>
            <w:tcW w:w="7151" w:type="dxa"/>
            <w:gridSpan w:val="2"/>
            <w:shd w:val="clear" w:color="auto" w:fill="FFFFFF"/>
            <w:vAlign w:val="center"/>
          </w:tcPr>
          <w:p w14:paraId="686FFB31">
            <w:pPr>
              <w:spacing w:line="340" w:lineRule="exact"/>
              <w:jc w:val="left"/>
              <w:rPr>
                <w:rFonts w:ascii="宋体" w:hAnsi="宋体" w:cs="宋体"/>
                <w:sz w:val="24"/>
              </w:rPr>
            </w:pPr>
            <w:r>
              <w:rPr>
                <w:rFonts w:hint="eastAsia" w:ascii="宋体" w:hAnsi="宋体" w:cs="宋体"/>
                <w:sz w:val="24"/>
              </w:rPr>
              <w:t>总报价不高于13万元。</w:t>
            </w:r>
          </w:p>
          <w:p w14:paraId="2C8F8A88">
            <w:pPr>
              <w:pStyle w:val="2"/>
              <w:ind w:left="0" w:leftChars="0" w:firstLine="0" w:firstLineChars="0"/>
            </w:pPr>
            <w:r>
              <w:rPr>
                <w:rFonts w:hint="eastAsia" w:ascii="宋体" w:hAnsi="宋体" w:cs="宋体"/>
                <w:sz w:val="24"/>
              </w:rPr>
              <w:t>任何投标供应商的报价若超出最高限价，将被视为无效报价。</w:t>
            </w:r>
          </w:p>
        </w:tc>
      </w:tr>
      <w:tr w14:paraId="2707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2C">
            <w:pPr>
              <w:jc w:val="center"/>
              <w:rPr>
                <w:rFonts w:ascii="宋体" w:hAnsi="宋体"/>
                <w:sz w:val="24"/>
              </w:rPr>
            </w:pPr>
            <w:r>
              <w:rPr>
                <w:rFonts w:hint="eastAsia" w:ascii="宋体" w:hAnsi="宋体"/>
                <w:sz w:val="24"/>
              </w:rPr>
              <w:t>3.2.2</w:t>
            </w:r>
          </w:p>
        </w:tc>
        <w:tc>
          <w:tcPr>
            <w:tcW w:w="1660" w:type="dxa"/>
            <w:vAlign w:val="center"/>
          </w:tcPr>
          <w:p w14:paraId="2707BE2D">
            <w:pPr>
              <w:spacing w:line="360" w:lineRule="exact"/>
              <w:jc w:val="center"/>
              <w:rPr>
                <w:rFonts w:ascii="宋体" w:hAnsi="宋体" w:cs="宋体"/>
                <w:sz w:val="24"/>
              </w:rPr>
            </w:pPr>
            <w:r>
              <w:rPr>
                <w:rFonts w:hint="eastAsia" w:ascii="宋体" w:hAnsi="宋体" w:cs="宋体"/>
                <w:sz w:val="24"/>
              </w:rPr>
              <w:t>投标报价修改</w:t>
            </w:r>
          </w:p>
        </w:tc>
        <w:tc>
          <w:tcPr>
            <w:tcW w:w="7151" w:type="dxa"/>
            <w:gridSpan w:val="2"/>
            <w:vAlign w:val="center"/>
          </w:tcPr>
          <w:p w14:paraId="2707BE2E">
            <w:pPr>
              <w:spacing w:line="340" w:lineRule="exact"/>
              <w:rPr>
                <w:rFonts w:ascii="宋体" w:hAnsi="宋体" w:cs="宋体"/>
                <w:sz w:val="24"/>
              </w:rPr>
            </w:pPr>
            <w:r>
              <w:rPr>
                <w:rFonts w:hint="eastAsia" w:ascii="宋体" w:hAnsi="宋体" w:cs="宋体"/>
                <w:sz w:val="24"/>
              </w:rPr>
              <w:t>详见投标人须知正文3.2.2节内容</w:t>
            </w:r>
          </w:p>
        </w:tc>
      </w:tr>
      <w:tr w14:paraId="2707B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30">
            <w:pPr>
              <w:jc w:val="center"/>
              <w:rPr>
                <w:rFonts w:ascii="宋体" w:hAnsi="宋体"/>
                <w:sz w:val="24"/>
              </w:rPr>
            </w:pPr>
            <w:r>
              <w:rPr>
                <w:rFonts w:hint="eastAsia" w:ascii="宋体" w:hAnsi="宋体"/>
                <w:sz w:val="24"/>
              </w:rPr>
              <w:t>3.3.1</w:t>
            </w:r>
          </w:p>
        </w:tc>
        <w:tc>
          <w:tcPr>
            <w:tcW w:w="1660" w:type="dxa"/>
            <w:vAlign w:val="center"/>
          </w:tcPr>
          <w:p w14:paraId="2707BE31">
            <w:pPr>
              <w:spacing w:line="360" w:lineRule="exact"/>
              <w:jc w:val="center"/>
              <w:rPr>
                <w:rFonts w:ascii="宋体" w:hAnsi="宋体"/>
                <w:sz w:val="24"/>
              </w:rPr>
            </w:pPr>
            <w:r>
              <w:rPr>
                <w:rFonts w:hint="eastAsia" w:ascii="宋体" w:hAnsi="宋体" w:cs="宋体"/>
                <w:sz w:val="24"/>
              </w:rPr>
              <w:t>投标有效期</w:t>
            </w:r>
          </w:p>
        </w:tc>
        <w:tc>
          <w:tcPr>
            <w:tcW w:w="7151" w:type="dxa"/>
            <w:gridSpan w:val="2"/>
            <w:vAlign w:val="center"/>
          </w:tcPr>
          <w:p w14:paraId="2707BE32">
            <w:pPr>
              <w:spacing w:line="340" w:lineRule="exact"/>
              <w:rPr>
                <w:rFonts w:ascii="宋体" w:hAnsi="宋体"/>
                <w:sz w:val="24"/>
              </w:rPr>
            </w:pPr>
            <w:r>
              <w:rPr>
                <w:rFonts w:hint="eastAsia" w:ascii="宋体" w:hAnsi="宋体" w:cs="宋体"/>
                <w:sz w:val="24"/>
              </w:rPr>
              <w:t>90日历天（自投标截止之日起）</w:t>
            </w:r>
          </w:p>
        </w:tc>
      </w:tr>
      <w:tr w14:paraId="2707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2707BE34">
            <w:pPr>
              <w:jc w:val="center"/>
              <w:rPr>
                <w:rFonts w:ascii="宋体" w:hAnsi="宋体"/>
                <w:color w:val="000000"/>
                <w:sz w:val="24"/>
              </w:rPr>
            </w:pPr>
            <w:r>
              <w:rPr>
                <w:rFonts w:hint="eastAsia" w:ascii="宋体" w:hAnsi="宋体"/>
                <w:color w:val="000000"/>
                <w:sz w:val="24"/>
              </w:rPr>
              <w:t>3.4.</w:t>
            </w:r>
          </w:p>
        </w:tc>
        <w:tc>
          <w:tcPr>
            <w:tcW w:w="1660" w:type="dxa"/>
            <w:vAlign w:val="center"/>
          </w:tcPr>
          <w:p w14:paraId="2707BE35">
            <w:pPr>
              <w:spacing w:line="360" w:lineRule="exact"/>
              <w:jc w:val="center"/>
              <w:rPr>
                <w:rFonts w:ascii="宋体" w:hAnsi="宋体"/>
                <w:color w:val="000000"/>
                <w:sz w:val="24"/>
              </w:rPr>
            </w:pPr>
            <w:r>
              <w:rPr>
                <w:rFonts w:hint="eastAsia" w:ascii="宋体" w:hAnsi="宋体" w:cs="宋体"/>
                <w:color w:val="000000"/>
                <w:sz w:val="24"/>
              </w:rPr>
              <w:t>投标保证金</w:t>
            </w:r>
          </w:p>
        </w:tc>
        <w:tc>
          <w:tcPr>
            <w:tcW w:w="7151" w:type="dxa"/>
            <w:gridSpan w:val="2"/>
            <w:vAlign w:val="center"/>
          </w:tcPr>
          <w:p w14:paraId="2707BE36">
            <w:pPr>
              <w:spacing w:line="340" w:lineRule="exact"/>
              <w:rPr>
                <w:rFonts w:ascii="宋体" w:hAnsi="宋体" w:cs="宋体"/>
                <w:color w:val="000000"/>
                <w:sz w:val="24"/>
              </w:rPr>
            </w:pPr>
            <w:r>
              <w:rPr>
                <w:rFonts w:hint="eastAsia" w:ascii="宋体" w:hAnsi="宋体" w:cs="宋体"/>
                <w:color w:val="000000"/>
                <w:sz w:val="24"/>
              </w:rPr>
              <w:t>无</w:t>
            </w:r>
          </w:p>
        </w:tc>
      </w:tr>
      <w:tr w14:paraId="2707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38">
            <w:pPr>
              <w:jc w:val="center"/>
              <w:rPr>
                <w:rFonts w:ascii="宋体" w:hAnsi="宋体"/>
                <w:sz w:val="24"/>
              </w:rPr>
            </w:pPr>
            <w:r>
              <w:rPr>
                <w:rFonts w:hint="eastAsia" w:ascii="宋体" w:hAnsi="宋体"/>
                <w:sz w:val="24"/>
              </w:rPr>
              <w:t>3.5.1</w:t>
            </w:r>
          </w:p>
        </w:tc>
        <w:tc>
          <w:tcPr>
            <w:tcW w:w="1660" w:type="dxa"/>
            <w:vAlign w:val="center"/>
          </w:tcPr>
          <w:p w14:paraId="2707BE39">
            <w:pPr>
              <w:spacing w:line="360" w:lineRule="exact"/>
              <w:rPr>
                <w:rFonts w:ascii="宋体" w:hAnsi="宋体"/>
                <w:sz w:val="24"/>
              </w:rPr>
            </w:pPr>
            <w:r>
              <w:rPr>
                <w:rFonts w:hint="eastAsia" w:ascii="宋体" w:hAnsi="宋体" w:cs="宋体"/>
                <w:sz w:val="24"/>
              </w:rPr>
              <w:t>近年财务状况的年份要求</w:t>
            </w:r>
          </w:p>
        </w:tc>
        <w:tc>
          <w:tcPr>
            <w:tcW w:w="7151" w:type="dxa"/>
            <w:gridSpan w:val="2"/>
            <w:vAlign w:val="center"/>
          </w:tcPr>
          <w:p w14:paraId="2707BE3A">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rPr>
              <w:t>2年1月1日至今。</w:t>
            </w:r>
          </w:p>
        </w:tc>
      </w:tr>
      <w:tr w14:paraId="2707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8" w:type="dxa"/>
            <w:vAlign w:val="center"/>
          </w:tcPr>
          <w:p w14:paraId="2707BE3C">
            <w:pPr>
              <w:jc w:val="center"/>
              <w:rPr>
                <w:rFonts w:ascii="宋体" w:hAnsi="宋体"/>
                <w:sz w:val="24"/>
              </w:rPr>
            </w:pPr>
            <w:r>
              <w:rPr>
                <w:rFonts w:hint="eastAsia" w:ascii="宋体" w:hAnsi="宋体"/>
                <w:sz w:val="24"/>
              </w:rPr>
              <w:t>3.5.2</w:t>
            </w:r>
          </w:p>
        </w:tc>
        <w:tc>
          <w:tcPr>
            <w:tcW w:w="1660" w:type="dxa"/>
            <w:vAlign w:val="center"/>
          </w:tcPr>
          <w:p w14:paraId="2707BE3D">
            <w:pPr>
              <w:spacing w:line="360" w:lineRule="exact"/>
              <w:rPr>
                <w:rFonts w:ascii="宋体" w:hAnsi="宋体"/>
                <w:sz w:val="24"/>
              </w:rPr>
            </w:pPr>
            <w:r>
              <w:rPr>
                <w:rFonts w:hint="eastAsia" w:ascii="宋体" w:hAnsi="宋体" w:cs="宋体"/>
                <w:sz w:val="24"/>
              </w:rPr>
              <w:t>近年完成的类似项目</w:t>
            </w:r>
          </w:p>
        </w:tc>
        <w:tc>
          <w:tcPr>
            <w:tcW w:w="7151" w:type="dxa"/>
            <w:gridSpan w:val="2"/>
            <w:vAlign w:val="center"/>
          </w:tcPr>
          <w:p w14:paraId="2707BE3E">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rPr>
              <w:t>2年1月1日至今。</w:t>
            </w:r>
          </w:p>
        </w:tc>
      </w:tr>
      <w:tr w14:paraId="2707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40">
            <w:pPr>
              <w:jc w:val="center"/>
              <w:rPr>
                <w:rFonts w:ascii="宋体" w:hAnsi="宋体"/>
                <w:sz w:val="24"/>
              </w:rPr>
            </w:pPr>
            <w:r>
              <w:rPr>
                <w:rFonts w:hint="eastAsia" w:ascii="宋体" w:hAnsi="宋体"/>
                <w:sz w:val="24"/>
              </w:rPr>
              <w:t>3.5.3</w:t>
            </w:r>
          </w:p>
        </w:tc>
        <w:tc>
          <w:tcPr>
            <w:tcW w:w="1660" w:type="dxa"/>
            <w:vAlign w:val="center"/>
          </w:tcPr>
          <w:p w14:paraId="2707BE41">
            <w:pPr>
              <w:spacing w:line="360" w:lineRule="exact"/>
              <w:rPr>
                <w:rFonts w:ascii="宋体" w:hAnsi="宋体"/>
                <w:sz w:val="24"/>
              </w:rPr>
            </w:pPr>
            <w:r>
              <w:rPr>
                <w:rFonts w:hint="eastAsia" w:ascii="宋体" w:hAnsi="宋体" w:cs="宋体"/>
                <w:sz w:val="24"/>
              </w:rPr>
              <w:t>近年发生的诉讼及仲裁情况的年份要求</w:t>
            </w:r>
          </w:p>
        </w:tc>
        <w:tc>
          <w:tcPr>
            <w:tcW w:w="7151" w:type="dxa"/>
            <w:gridSpan w:val="2"/>
            <w:vAlign w:val="center"/>
          </w:tcPr>
          <w:p w14:paraId="2707BE42">
            <w:pPr>
              <w:spacing w:line="340" w:lineRule="exact"/>
              <w:jc w:val="left"/>
              <w:rPr>
                <w:rFonts w:ascii="宋体" w:hAnsi="宋体" w:cs="宋体"/>
                <w:sz w:val="24"/>
              </w:rPr>
            </w:pPr>
            <w:r>
              <w:rPr>
                <w:rFonts w:hint="eastAsia" w:ascii="宋体" w:hAnsi="宋体" w:cs="宋体"/>
                <w:sz w:val="24"/>
              </w:rPr>
              <w:t>20</w:t>
            </w:r>
            <w:r>
              <w:rPr>
                <w:rFonts w:ascii="宋体" w:hAnsi="宋体" w:cs="宋体"/>
                <w:sz w:val="24"/>
              </w:rPr>
              <w:t>2</w:t>
            </w:r>
            <w:r>
              <w:rPr>
                <w:rFonts w:hint="eastAsia" w:ascii="宋体" w:hAnsi="宋体" w:cs="宋体"/>
                <w:sz w:val="24"/>
              </w:rPr>
              <w:t>2年1月1日至今。</w:t>
            </w:r>
          </w:p>
        </w:tc>
      </w:tr>
      <w:tr w14:paraId="2707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8" w:type="dxa"/>
            <w:vAlign w:val="center"/>
          </w:tcPr>
          <w:p w14:paraId="2707BE44">
            <w:pPr>
              <w:jc w:val="center"/>
              <w:rPr>
                <w:rFonts w:ascii="宋体" w:hAnsi="宋体"/>
                <w:sz w:val="24"/>
              </w:rPr>
            </w:pPr>
            <w:r>
              <w:rPr>
                <w:rFonts w:hint="eastAsia" w:ascii="宋体" w:hAnsi="宋体"/>
                <w:sz w:val="24"/>
              </w:rPr>
              <w:t>3.6.1</w:t>
            </w:r>
          </w:p>
        </w:tc>
        <w:tc>
          <w:tcPr>
            <w:tcW w:w="1660" w:type="dxa"/>
            <w:vAlign w:val="center"/>
          </w:tcPr>
          <w:p w14:paraId="2707BE45">
            <w:pPr>
              <w:spacing w:line="360" w:lineRule="exact"/>
              <w:rPr>
                <w:rFonts w:ascii="宋体" w:hAnsi="宋体"/>
                <w:sz w:val="24"/>
              </w:rPr>
            </w:pPr>
            <w:r>
              <w:rPr>
                <w:rFonts w:hint="eastAsia" w:ascii="宋体" w:hAnsi="宋体" w:cs="宋体"/>
                <w:sz w:val="24"/>
              </w:rPr>
              <w:t>是否允许递交备选方案</w:t>
            </w:r>
          </w:p>
        </w:tc>
        <w:tc>
          <w:tcPr>
            <w:tcW w:w="7151" w:type="dxa"/>
            <w:gridSpan w:val="2"/>
            <w:vAlign w:val="center"/>
          </w:tcPr>
          <w:p w14:paraId="2707BE46">
            <w:pPr>
              <w:spacing w:line="340" w:lineRule="exact"/>
              <w:rPr>
                <w:rFonts w:ascii="宋体" w:hAnsi="宋体"/>
                <w:sz w:val="24"/>
              </w:rPr>
            </w:pPr>
            <w:r>
              <w:rPr>
                <w:rFonts w:hint="eastAsia" w:ascii="宋体" w:hAnsi="宋体" w:cs="宋体"/>
                <w:sz w:val="24"/>
              </w:rPr>
              <w:t>不允许</w:t>
            </w:r>
          </w:p>
        </w:tc>
      </w:tr>
      <w:tr w14:paraId="2707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2707BE48">
            <w:pPr>
              <w:jc w:val="center"/>
              <w:rPr>
                <w:rFonts w:ascii="宋体" w:hAnsi="宋体"/>
                <w:sz w:val="24"/>
              </w:rPr>
            </w:pPr>
            <w:r>
              <w:rPr>
                <w:rFonts w:hint="eastAsia" w:ascii="宋体" w:hAnsi="宋体"/>
                <w:sz w:val="24"/>
              </w:rPr>
              <w:t>3.7.3</w:t>
            </w:r>
          </w:p>
        </w:tc>
        <w:tc>
          <w:tcPr>
            <w:tcW w:w="1660" w:type="dxa"/>
            <w:vAlign w:val="center"/>
          </w:tcPr>
          <w:p w14:paraId="2707BE49">
            <w:pPr>
              <w:spacing w:line="360" w:lineRule="exact"/>
              <w:jc w:val="center"/>
              <w:rPr>
                <w:rFonts w:ascii="宋体" w:hAnsi="宋体" w:cs="宋体"/>
                <w:sz w:val="24"/>
              </w:rPr>
            </w:pPr>
            <w:r>
              <w:rPr>
                <w:rFonts w:hint="eastAsia" w:ascii="宋体" w:hAnsi="宋体" w:cs="宋体"/>
                <w:sz w:val="24"/>
              </w:rPr>
              <w:t>签字或盖章要求</w:t>
            </w:r>
          </w:p>
        </w:tc>
        <w:tc>
          <w:tcPr>
            <w:tcW w:w="7151" w:type="dxa"/>
            <w:gridSpan w:val="2"/>
            <w:vAlign w:val="center"/>
          </w:tcPr>
          <w:p w14:paraId="2707BE4A">
            <w:pPr>
              <w:spacing w:line="340" w:lineRule="exact"/>
              <w:rPr>
                <w:rFonts w:ascii="宋体" w:hAnsi="宋体" w:cs="宋体"/>
                <w:sz w:val="24"/>
              </w:rPr>
            </w:pPr>
            <w:r>
              <w:rPr>
                <w:rFonts w:hint="eastAsia" w:ascii="宋体" w:hAnsi="宋体" w:cs="宋体"/>
                <w:sz w:val="24"/>
              </w:rPr>
              <w:t>投标文件应按第五章“投标文件格式及内容”要求进行签字或盖章，否则其投标文件作废标处理。</w:t>
            </w:r>
          </w:p>
        </w:tc>
      </w:tr>
      <w:tr w14:paraId="2707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2707BE4C">
            <w:pPr>
              <w:jc w:val="center"/>
              <w:rPr>
                <w:rFonts w:ascii="宋体" w:hAnsi="宋体"/>
                <w:sz w:val="24"/>
              </w:rPr>
            </w:pPr>
            <w:r>
              <w:rPr>
                <w:rFonts w:hint="eastAsia" w:ascii="宋体" w:hAnsi="宋体"/>
                <w:sz w:val="24"/>
              </w:rPr>
              <w:t>3.7.4</w:t>
            </w:r>
          </w:p>
        </w:tc>
        <w:tc>
          <w:tcPr>
            <w:tcW w:w="1660" w:type="dxa"/>
            <w:vAlign w:val="center"/>
          </w:tcPr>
          <w:p w14:paraId="2707BE4D">
            <w:pPr>
              <w:spacing w:line="360" w:lineRule="exact"/>
              <w:jc w:val="center"/>
              <w:rPr>
                <w:rFonts w:ascii="宋体" w:hAnsi="宋体" w:cs="宋体"/>
                <w:sz w:val="24"/>
              </w:rPr>
            </w:pPr>
            <w:r>
              <w:rPr>
                <w:rFonts w:hint="eastAsia" w:ascii="宋体" w:hAnsi="宋体" w:cs="宋体"/>
                <w:sz w:val="24"/>
              </w:rPr>
              <w:t>投标文件份数</w:t>
            </w:r>
          </w:p>
        </w:tc>
        <w:tc>
          <w:tcPr>
            <w:tcW w:w="7151" w:type="dxa"/>
            <w:gridSpan w:val="2"/>
            <w:vAlign w:val="center"/>
          </w:tcPr>
          <w:p w14:paraId="2707BE4E">
            <w:pPr>
              <w:spacing w:line="340" w:lineRule="exact"/>
              <w:rPr>
                <w:rFonts w:ascii="宋体" w:hAnsi="宋体" w:cs="宋体"/>
                <w:b/>
                <w:sz w:val="24"/>
              </w:rPr>
            </w:pPr>
            <w:r>
              <w:rPr>
                <w:rFonts w:hint="eastAsia" w:ascii="宋体" w:hAnsi="宋体" w:cs="宋体"/>
                <w:sz w:val="24"/>
              </w:rPr>
              <w:t>正本1份，副4份。电子版U盘一份。</w:t>
            </w:r>
          </w:p>
        </w:tc>
      </w:tr>
      <w:tr w14:paraId="2707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58" w:type="dxa"/>
            <w:vAlign w:val="center"/>
          </w:tcPr>
          <w:p w14:paraId="2707BE50">
            <w:pPr>
              <w:jc w:val="center"/>
              <w:rPr>
                <w:rFonts w:ascii="宋体" w:hAnsi="宋体"/>
                <w:sz w:val="24"/>
              </w:rPr>
            </w:pPr>
            <w:r>
              <w:rPr>
                <w:rFonts w:hint="eastAsia" w:ascii="宋体" w:hAnsi="宋体"/>
                <w:sz w:val="24"/>
              </w:rPr>
              <w:t>3.7.5</w:t>
            </w:r>
          </w:p>
        </w:tc>
        <w:tc>
          <w:tcPr>
            <w:tcW w:w="1660" w:type="dxa"/>
            <w:vAlign w:val="center"/>
          </w:tcPr>
          <w:p w14:paraId="2707BE51">
            <w:pPr>
              <w:spacing w:line="360" w:lineRule="exact"/>
              <w:ind w:left="240" w:hanging="240" w:hangingChars="100"/>
              <w:jc w:val="center"/>
              <w:rPr>
                <w:rFonts w:ascii="宋体" w:hAnsi="宋体" w:cs="宋体"/>
                <w:sz w:val="24"/>
              </w:rPr>
            </w:pPr>
            <w:r>
              <w:rPr>
                <w:rFonts w:hint="eastAsia" w:ascii="宋体" w:hAnsi="宋体" w:cs="宋体"/>
                <w:sz w:val="24"/>
              </w:rPr>
              <w:t>纸质投标文件装订要求</w:t>
            </w:r>
          </w:p>
        </w:tc>
        <w:tc>
          <w:tcPr>
            <w:tcW w:w="7151" w:type="dxa"/>
            <w:gridSpan w:val="2"/>
            <w:vAlign w:val="center"/>
          </w:tcPr>
          <w:p w14:paraId="2707BE52">
            <w:pPr>
              <w:spacing w:line="340" w:lineRule="exact"/>
              <w:rPr>
                <w:rFonts w:ascii="宋体" w:hAnsi="宋体" w:cs="宋体"/>
                <w:bCs/>
                <w:sz w:val="24"/>
              </w:rPr>
            </w:pPr>
            <w:r>
              <w:rPr>
                <w:rFonts w:hint="eastAsia" w:ascii="宋体" w:hAnsi="宋体" w:cs="宋体"/>
                <w:bCs/>
                <w:sz w:val="24"/>
              </w:rPr>
              <w:t>1、投标文件的正本与副本应分别装订成册。</w:t>
            </w:r>
          </w:p>
          <w:p w14:paraId="2707BE53">
            <w:pPr>
              <w:spacing w:line="340" w:lineRule="exact"/>
              <w:rPr>
                <w:rFonts w:ascii="宋体" w:hAnsi="宋体" w:cs="宋体"/>
                <w:bCs/>
                <w:sz w:val="24"/>
              </w:rPr>
            </w:pPr>
            <w:r>
              <w:rPr>
                <w:rFonts w:hint="eastAsia" w:ascii="宋体" w:hAnsi="宋体" w:cs="宋体"/>
                <w:bCs/>
                <w:sz w:val="24"/>
              </w:rPr>
              <w:t>2、投标文件每册均须采用胶装方式在左侧装订，装订须牢固不易拆散和换页，不得采用活页方式装订。</w:t>
            </w:r>
          </w:p>
          <w:p w14:paraId="2707BE54">
            <w:pPr>
              <w:spacing w:line="340" w:lineRule="exact"/>
              <w:rPr>
                <w:rFonts w:ascii="宋体" w:hAnsi="宋体" w:cs="宋体"/>
                <w:sz w:val="24"/>
              </w:rPr>
            </w:pPr>
            <w:r>
              <w:rPr>
                <w:rFonts w:hint="eastAsia" w:ascii="宋体" w:hAnsi="宋体" w:cs="宋体"/>
                <w:bCs/>
                <w:sz w:val="24"/>
              </w:rPr>
              <w:t>3、投标文件正本和副本的封面上应清楚地标记“正本”或“副本”的字样；正本和副本如有不一致之处，以正本为准。</w:t>
            </w:r>
          </w:p>
        </w:tc>
      </w:tr>
      <w:tr w14:paraId="2707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56">
            <w:pPr>
              <w:jc w:val="center"/>
              <w:rPr>
                <w:rFonts w:ascii="宋体" w:hAnsi="宋体"/>
                <w:sz w:val="24"/>
              </w:rPr>
            </w:pPr>
            <w:r>
              <w:rPr>
                <w:rFonts w:hint="eastAsia" w:ascii="宋体" w:hAnsi="宋体"/>
                <w:sz w:val="24"/>
              </w:rPr>
              <w:t>3.7.6</w:t>
            </w:r>
          </w:p>
        </w:tc>
        <w:tc>
          <w:tcPr>
            <w:tcW w:w="1660" w:type="dxa"/>
            <w:vAlign w:val="center"/>
          </w:tcPr>
          <w:p w14:paraId="2707BE57">
            <w:pPr>
              <w:spacing w:line="360" w:lineRule="exact"/>
              <w:ind w:left="240" w:hanging="240" w:hangingChars="100"/>
              <w:jc w:val="center"/>
              <w:rPr>
                <w:rFonts w:ascii="宋体" w:hAnsi="宋体" w:cs="宋体"/>
                <w:sz w:val="24"/>
              </w:rPr>
            </w:pPr>
            <w:r>
              <w:rPr>
                <w:rFonts w:hint="eastAsia" w:ascii="宋体" w:hAnsi="宋体" w:cs="宋体"/>
                <w:sz w:val="24"/>
              </w:rPr>
              <w:t>电子文档</w:t>
            </w:r>
          </w:p>
        </w:tc>
        <w:tc>
          <w:tcPr>
            <w:tcW w:w="7151" w:type="dxa"/>
            <w:gridSpan w:val="2"/>
            <w:vAlign w:val="center"/>
          </w:tcPr>
          <w:p w14:paraId="2707BE58">
            <w:pPr>
              <w:spacing w:line="340" w:lineRule="exact"/>
              <w:rPr>
                <w:rFonts w:ascii="宋体" w:hAnsi="宋体" w:cs="宋体"/>
                <w:bCs/>
                <w:sz w:val="24"/>
              </w:rPr>
            </w:pPr>
            <w:r>
              <w:rPr>
                <w:rFonts w:hint="eastAsia" w:ascii="宋体" w:hAnsi="宋体" w:cs="宋体"/>
                <w:bCs/>
                <w:sz w:val="24"/>
              </w:rPr>
              <w:t>详见投标人须知正文3.7.6条款</w:t>
            </w:r>
          </w:p>
        </w:tc>
      </w:tr>
      <w:tr w14:paraId="2707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58" w:type="dxa"/>
            <w:vAlign w:val="center"/>
          </w:tcPr>
          <w:p w14:paraId="2707BE5A">
            <w:pPr>
              <w:jc w:val="center"/>
              <w:rPr>
                <w:rFonts w:ascii="宋体" w:hAnsi="宋体"/>
                <w:color w:val="000000"/>
                <w:sz w:val="24"/>
              </w:rPr>
            </w:pPr>
            <w:r>
              <w:rPr>
                <w:rFonts w:hint="eastAsia" w:ascii="宋体" w:hAnsi="宋体"/>
                <w:color w:val="000000"/>
                <w:sz w:val="24"/>
              </w:rPr>
              <w:t>4.1.1</w:t>
            </w:r>
          </w:p>
        </w:tc>
        <w:tc>
          <w:tcPr>
            <w:tcW w:w="1660" w:type="dxa"/>
            <w:vAlign w:val="center"/>
          </w:tcPr>
          <w:p w14:paraId="2707BE5B">
            <w:pPr>
              <w:spacing w:line="360" w:lineRule="exact"/>
              <w:jc w:val="center"/>
              <w:rPr>
                <w:rFonts w:hint="eastAsia" w:ascii="宋体" w:hAnsi="宋体" w:eastAsia="宋体"/>
                <w:color w:val="000000"/>
                <w:sz w:val="24"/>
                <w:lang w:val="en-US" w:eastAsia="zh-CN"/>
              </w:rPr>
            </w:pPr>
            <w:r>
              <w:rPr>
                <w:rFonts w:hint="eastAsia" w:ascii="宋体" w:hAnsi="宋体" w:cs="宋体"/>
                <w:color w:val="000000"/>
                <w:sz w:val="24"/>
              </w:rPr>
              <w:t>递交投标文件的时间</w:t>
            </w:r>
            <w:r>
              <w:rPr>
                <w:rFonts w:hint="eastAsia" w:ascii="宋体" w:hAnsi="宋体" w:cs="宋体"/>
                <w:color w:val="000000"/>
                <w:sz w:val="24"/>
                <w:lang w:val="en-US" w:eastAsia="zh-CN"/>
              </w:rPr>
              <w:t>和方式</w:t>
            </w:r>
          </w:p>
        </w:tc>
        <w:tc>
          <w:tcPr>
            <w:tcW w:w="7151" w:type="dxa"/>
            <w:gridSpan w:val="2"/>
            <w:vAlign w:val="center"/>
          </w:tcPr>
          <w:p w14:paraId="2707BE5C">
            <w:pPr>
              <w:spacing w:line="340" w:lineRule="exact"/>
              <w:rPr>
                <w:rFonts w:hint="eastAsia" w:ascii="宋体" w:hAnsi="宋体" w:eastAsia="宋体"/>
                <w:color w:val="FF0000"/>
                <w:sz w:val="24"/>
                <w:lang w:eastAsia="zh-CN"/>
              </w:rPr>
            </w:pPr>
            <w:r>
              <w:rPr>
                <w:rFonts w:hint="eastAsia" w:ascii="宋体" w:hAnsi="宋体"/>
                <w:sz w:val="24"/>
              </w:rPr>
              <w:t>网上递交（上传）投标文件，递交的截止时间（投标截止时间）为2026年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6</w:t>
            </w:r>
            <w:r>
              <w:rPr>
                <w:rFonts w:hint="eastAsia" w:ascii="宋体" w:hAnsi="宋体"/>
                <w:sz w:val="24"/>
              </w:rPr>
              <w:t>日上午9点前（北京时间）</w:t>
            </w:r>
            <w:r>
              <w:rPr>
                <w:rFonts w:hint="eastAsia" w:ascii="宋体" w:hAnsi="宋体"/>
                <w:sz w:val="24"/>
                <w:lang w:eastAsia="zh-CN"/>
              </w:rPr>
              <w:t>。</w:t>
            </w:r>
          </w:p>
        </w:tc>
      </w:tr>
      <w:tr w14:paraId="2707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5E">
            <w:pPr>
              <w:jc w:val="center"/>
              <w:rPr>
                <w:rFonts w:ascii="宋体" w:hAnsi="宋体"/>
                <w:color w:val="000000"/>
                <w:sz w:val="24"/>
              </w:rPr>
            </w:pPr>
            <w:r>
              <w:rPr>
                <w:rFonts w:hint="eastAsia" w:ascii="宋体" w:hAnsi="宋体"/>
                <w:color w:val="000000"/>
                <w:sz w:val="24"/>
              </w:rPr>
              <w:t>4.1.2</w:t>
            </w:r>
          </w:p>
        </w:tc>
        <w:tc>
          <w:tcPr>
            <w:tcW w:w="1660" w:type="dxa"/>
            <w:vAlign w:val="center"/>
          </w:tcPr>
          <w:p w14:paraId="2707BE5F">
            <w:pPr>
              <w:spacing w:line="360" w:lineRule="exact"/>
              <w:jc w:val="center"/>
              <w:rPr>
                <w:rFonts w:ascii="宋体" w:hAnsi="宋体"/>
                <w:color w:val="000000"/>
                <w:sz w:val="24"/>
              </w:rPr>
            </w:pPr>
            <w:r>
              <w:rPr>
                <w:rFonts w:hint="eastAsia" w:ascii="宋体" w:hAnsi="宋体" w:cs="宋体"/>
                <w:color w:val="000000"/>
                <w:sz w:val="24"/>
              </w:rPr>
              <w:t>是否退还投标文件</w:t>
            </w:r>
          </w:p>
        </w:tc>
        <w:tc>
          <w:tcPr>
            <w:tcW w:w="7151" w:type="dxa"/>
            <w:gridSpan w:val="2"/>
            <w:vAlign w:val="center"/>
          </w:tcPr>
          <w:p w14:paraId="2707BE60">
            <w:pPr>
              <w:spacing w:line="340" w:lineRule="exact"/>
              <w:ind w:firstLine="480" w:firstLineChars="200"/>
              <w:rPr>
                <w:rFonts w:ascii="宋体" w:hAnsi="宋体"/>
                <w:sz w:val="24"/>
              </w:rPr>
            </w:pPr>
            <w:r>
              <w:rPr>
                <w:rFonts w:hint="eastAsia" w:ascii="宋体" w:hAnsi="宋体" w:cs="宋体"/>
                <w:sz w:val="24"/>
              </w:rPr>
              <w:t>否</w:t>
            </w:r>
          </w:p>
        </w:tc>
      </w:tr>
      <w:tr w14:paraId="2707B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2707BE62">
            <w:pPr>
              <w:jc w:val="center"/>
              <w:rPr>
                <w:rFonts w:ascii="宋体" w:hAnsi="宋体"/>
                <w:color w:val="000000"/>
                <w:sz w:val="24"/>
              </w:rPr>
            </w:pPr>
            <w:r>
              <w:rPr>
                <w:rFonts w:hint="eastAsia" w:ascii="宋体" w:hAnsi="宋体"/>
                <w:color w:val="000000"/>
                <w:sz w:val="24"/>
              </w:rPr>
              <w:t>5.1.1</w:t>
            </w:r>
          </w:p>
        </w:tc>
        <w:tc>
          <w:tcPr>
            <w:tcW w:w="1660" w:type="dxa"/>
            <w:vAlign w:val="center"/>
          </w:tcPr>
          <w:p w14:paraId="2707BE63">
            <w:pPr>
              <w:spacing w:line="360" w:lineRule="exact"/>
              <w:jc w:val="center"/>
              <w:rPr>
                <w:rFonts w:ascii="宋体" w:hAnsi="宋体"/>
                <w:color w:val="000000"/>
                <w:sz w:val="24"/>
              </w:rPr>
            </w:pPr>
            <w:r>
              <w:rPr>
                <w:rFonts w:hint="eastAsia" w:ascii="宋体" w:hAnsi="宋体" w:cs="宋体"/>
                <w:color w:val="000000"/>
                <w:sz w:val="24"/>
              </w:rPr>
              <w:t>开标时间和方式</w:t>
            </w:r>
          </w:p>
        </w:tc>
        <w:tc>
          <w:tcPr>
            <w:tcW w:w="7151" w:type="dxa"/>
            <w:gridSpan w:val="2"/>
            <w:vAlign w:val="center"/>
          </w:tcPr>
          <w:p w14:paraId="2707BE64">
            <w:pPr>
              <w:spacing w:line="398" w:lineRule="auto"/>
              <w:jc w:val="left"/>
              <w:rPr>
                <w:rFonts w:ascii="宋体" w:hAnsi="宋体"/>
                <w:sz w:val="24"/>
              </w:rPr>
            </w:pPr>
            <w:r>
              <w:rPr>
                <w:rFonts w:hint="eastAsia" w:ascii="宋体" w:hAnsi="宋体" w:cs="宋体"/>
                <w:color w:val="000000"/>
                <w:sz w:val="24"/>
              </w:rPr>
              <w:t>1、开标时间：</w:t>
            </w:r>
            <w:r>
              <w:rPr>
                <w:rFonts w:hint="eastAsia" w:ascii="宋体" w:hAnsi="宋体"/>
                <w:sz w:val="24"/>
              </w:rPr>
              <w:t>2026年</w:t>
            </w:r>
            <w:r>
              <w:rPr>
                <w:rFonts w:hint="eastAsia" w:ascii="宋体" w:hAnsi="宋体"/>
                <w:sz w:val="24"/>
                <w:lang w:val="en-US" w:eastAsia="zh-CN"/>
              </w:rPr>
              <w:t>3</w:t>
            </w:r>
            <w:r>
              <w:rPr>
                <w:rFonts w:hint="eastAsia" w:ascii="宋体" w:hAnsi="宋体"/>
                <w:sz w:val="24"/>
              </w:rPr>
              <w:t>月</w:t>
            </w:r>
            <w:r>
              <w:rPr>
                <w:rFonts w:hint="eastAsia" w:ascii="宋体" w:hAnsi="宋体"/>
                <w:sz w:val="24"/>
                <w:lang w:val="en-US" w:eastAsia="zh-CN"/>
              </w:rPr>
              <w:t>6</w:t>
            </w:r>
            <w:r>
              <w:rPr>
                <w:rFonts w:hint="eastAsia" w:ascii="宋体" w:hAnsi="宋体"/>
                <w:sz w:val="24"/>
              </w:rPr>
              <w:t xml:space="preserve">日上午9点（北京时间）； </w:t>
            </w:r>
          </w:p>
          <w:p w14:paraId="2707BE65">
            <w:pPr>
              <w:spacing w:line="398" w:lineRule="auto"/>
              <w:jc w:val="left"/>
              <w:rPr>
                <w:rFonts w:ascii="宋体" w:hAnsi="宋体"/>
                <w:sz w:val="24"/>
              </w:rPr>
            </w:pPr>
            <w:r>
              <w:rPr>
                <w:rFonts w:hint="eastAsia" w:ascii="宋体" w:hAnsi="宋体"/>
                <w:sz w:val="24"/>
              </w:rPr>
              <w:t>2、开标地点：山东济钢环保新材料有限公司二楼开标室；</w:t>
            </w:r>
          </w:p>
          <w:p w14:paraId="2707BE66">
            <w:pPr>
              <w:spacing w:line="398" w:lineRule="auto"/>
              <w:jc w:val="left"/>
              <w:rPr>
                <w:rFonts w:ascii="宋体" w:hAnsi="宋体"/>
                <w:sz w:val="24"/>
              </w:rPr>
            </w:pPr>
            <w:r>
              <w:rPr>
                <w:rFonts w:hint="eastAsia" w:ascii="宋体" w:hAnsi="宋体"/>
                <w:sz w:val="24"/>
              </w:rPr>
              <w:t>3、开标方式： 网上开标，开标时无需投标人到达现场。</w:t>
            </w:r>
          </w:p>
        </w:tc>
      </w:tr>
      <w:tr w14:paraId="2707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58" w:type="dxa"/>
            <w:vAlign w:val="center"/>
          </w:tcPr>
          <w:p w14:paraId="2707BE68">
            <w:pPr>
              <w:widowControl/>
              <w:jc w:val="left"/>
              <w:rPr>
                <w:rFonts w:ascii="宋体" w:hAnsi="宋体"/>
                <w:sz w:val="24"/>
              </w:rPr>
            </w:pPr>
            <w:r>
              <w:rPr>
                <w:rFonts w:hint="eastAsia" w:ascii="宋体" w:hAnsi="宋体"/>
                <w:sz w:val="24"/>
              </w:rPr>
              <w:t>5.1.2</w:t>
            </w:r>
          </w:p>
        </w:tc>
        <w:tc>
          <w:tcPr>
            <w:tcW w:w="1660" w:type="dxa"/>
            <w:vAlign w:val="center"/>
          </w:tcPr>
          <w:p w14:paraId="2707BE69">
            <w:pPr>
              <w:spacing w:line="360" w:lineRule="exact"/>
              <w:jc w:val="center"/>
              <w:rPr>
                <w:rFonts w:ascii="宋体" w:hAnsi="宋体"/>
                <w:sz w:val="24"/>
              </w:rPr>
            </w:pPr>
            <w:r>
              <w:rPr>
                <w:rFonts w:hint="eastAsia" w:ascii="宋体" w:hAnsi="宋体" w:cs="宋体"/>
                <w:sz w:val="24"/>
              </w:rPr>
              <w:t>投标人证件及业绩的提交</w:t>
            </w:r>
          </w:p>
        </w:tc>
        <w:tc>
          <w:tcPr>
            <w:tcW w:w="7151" w:type="dxa"/>
            <w:gridSpan w:val="2"/>
            <w:vAlign w:val="center"/>
          </w:tcPr>
          <w:p w14:paraId="2707BE6A">
            <w:pPr>
              <w:spacing w:line="340" w:lineRule="exact"/>
              <w:rPr>
                <w:rFonts w:ascii="宋体" w:hAnsi="宋体" w:cs="宋体"/>
                <w:bCs/>
                <w:sz w:val="24"/>
              </w:rPr>
            </w:pPr>
            <w:r>
              <w:rPr>
                <w:rFonts w:hint="eastAsia" w:ascii="宋体" w:hAnsi="宋体" w:cs="宋体"/>
                <w:bCs/>
                <w:sz w:val="24"/>
              </w:rPr>
              <w:t>1、投标人应将所提供的需要评标委员会验证的相关证件：营业执照，资信等级证书、体系认证、企业信誉等材料。</w:t>
            </w:r>
          </w:p>
          <w:p w14:paraId="2707BE6B">
            <w:pPr>
              <w:spacing w:line="340" w:lineRule="exact"/>
              <w:rPr>
                <w:rFonts w:ascii="宋体" w:hAnsi="宋体" w:cs="宋体"/>
                <w:sz w:val="24"/>
              </w:rPr>
            </w:pPr>
            <w:r>
              <w:rPr>
                <w:rFonts w:hint="eastAsia" w:ascii="宋体" w:hAnsi="宋体" w:cs="宋体"/>
                <w:bCs/>
                <w:sz w:val="24"/>
              </w:rPr>
              <w:t>注：</w:t>
            </w:r>
            <w:r>
              <w:rPr>
                <w:rFonts w:hint="eastAsia" w:ascii="宋体" w:hAnsi="宋体" w:cs="宋体"/>
                <w:sz w:val="24"/>
              </w:rPr>
              <w:t>其中</w:t>
            </w:r>
            <w:r>
              <w:rPr>
                <w:rFonts w:hint="eastAsia" w:ascii="宋体" w:hAnsi="宋体" w:cs="宋体"/>
                <w:bCs/>
                <w:sz w:val="24"/>
              </w:rPr>
              <w:t>营业执照原件，资信等级证书、体系认证、企业信誉未提供或者提供不全的，评标委员会</w:t>
            </w:r>
            <w:r>
              <w:rPr>
                <w:rFonts w:hint="eastAsia" w:ascii="宋体" w:hAnsi="宋体" w:cs="宋体"/>
                <w:sz w:val="24"/>
              </w:rPr>
              <w:t>将否决其投标。</w:t>
            </w:r>
          </w:p>
          <w:p w14:paraId="2707BE6C">
            <w:pPr>
              <w:spacing w:line="340" w:lineRule="exact"/>
              <w:rPr>
                <w:rFonts w:ascii="宋体" w:hAnsi="宋体"/>
                <w:sz w:val="24"/>
              </w:rPr>
            </w:pPr>
            <w:r>
              <w:rPr>
                <w:rFonts w:ascii="宋体" w:hAnsi="宋体" w:cs="宋体"/>
                <w:sz w:val="24"/>
              </w:rPr>
              <w:t>2</w:t>
            </w:r>
            <w:r>
              <w:rPr>
                <w:rFonts w:hint="eastAsia" w:ascii="宋体" w:hAnsi="宋体" w:cs="宋体"/>
                <w:sz w:val="24"/>
              </w:rPr>
              <w:t>、投标人录入及提供的所有证件均应真实有效，如有虚假，评标委员会将否决其投标并按相关规定计入不良行为记录库。</w:t>
            </w:r>
          </w:p>
        </w:tc>
      </w:tr>
      <w:tr w14:paraId="2707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707BE6E">
            <w:pPr>
              <w:jc w:val="center"/>
              <w:rPr>
                <w:rFonts w:ascii="宋体" w:hAnsi="宋体"/>
                <w:sz w:val="24"/>
              </w:rPr>
            </w:pPr>
            <w:r>
              <w:rPr>
                <w:rFonts w:hint="eastAsia" w:ascii="宋体" w:hAnsi="宋体"/>
                <w:sz w:val="24"/>
              </w:rPr>
              <w:t>6</w:t>
            </w:r>
          </w:p>
        </w:tc>
        <w:tc>
          <w:tcPr>
            <w:tcW w:w="1660" w:type="dxa"/>
            <w:vAlign w:val="center"/>
          </w:tcPr>
          <w:p w14:paraId="2707BE6F">
            <w:pPr>
              <w:spacing w:line="360" w:lineRule="exact"/>
              <w:jc w:val="center"/>
              <w:rPr>
                <w:rFonts w:ascii="宋体" w:hAnsi="宋体"/>
                <w:sz w:val="24"/>
              </w:rPr>
            </w:pPr>
            <w:r>
              <w:rPr>
                <w:rFonts w:hint="eastAsia" w:ascii="宋体" w:hAnsi="宋体" w:cs="宋体"/>
                <w:sz w:val="24"/>
              </w:rPr>
              <w:t>评标方法</w:t>
            </w:r>
          </w:p>
        </w:tc>
        <w:tc>
          <w:tcPr>
            <w:tcW w:w="7151" w:type="dxa"/>
            <w:gridSpan w:val="2"/>
            <w:vAlign w:val="center"/>
          </w:tcPr>
          <w:p w14:paraId="2707BE70">
            <w:pPr>
              <w:spacing w:line="340" w:lineRule="exact"/>
              <w:rPr>
                <w:rFonts w:ascii="宋体" w:hAnsi="宋体" w:cs="宋体"/>
                <w:bCs/>
                <w:sz w:val="24"/>
              </w:rPr>
            </w:pPr>
            <w:r>
              <w:rPr>
                <w:rFonts w:hint="eastAsia" w:ascii="宋体" w:hAnsi="宋体" w:cs="宋体"/>
                <w:bCs/>
                <w:sz w:val="24"/>
              </w:rPr>
              <w:t>综合评标法</w:t>
            </w:r>
          </w:p>
        </w:tc>
      </w:tr>
      <w:tr w14:paraId="2707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vAlign w:val="center"/>
          </w:tcPr>
          <w:p w14:paraId="2707BE72">
            <w:pPr>
              <w:jc w:val="center"/>
              <w:rPr>
                <w:rFonts w:ascii="宋体" w:hAnsi="宋体"/>
                <w:sz w:val="24"/>
              </w:rPr>
            </w:pPr>
            <w:r>
              <w:rPr>
                <w:rFonts w:hint="eastAsia" w:ascii="宋体" w:hAnsi="宋体"/>
                <w:sz w:val="24"/>
              </w:rPr>
              <w:t>7.1</w:t>
            </w:r>
          </w:p>
        </w:tc>
        <w:tc>
          <w:tcPr>
            <w:tcW w:w="1660" w:type="dxa"/>
            <w:vAlign w:val="center"/>
          </w:tcPr>
          <w:p w14:paraId="2707BE73">
            <w:pPr>
              <w:spacing w:line="360" w:lineRule="exact"/>
              <w:jc w:val="center"/>
              <w:rPr>
                <w:rFonts w:ascii="宋体" w:hAnsi="宋体"/>
                <w:sz w:val="24"/>
              </w:rPr>
            </w:pPr>
            <w:r>
              <w:rPr>
                <w:rFonts w:hint="eastAsia" w:ascii="宋体" w:hAnsi="宋体" w:cs="宋体"/>
                <w:sz w:val="24"/>
              </w:rPr>
              <w:t>履约担保</w:t>
            </w:r>
          </w:p>
        </w:tc>
        <w:tc>
          <w:tcPr>
            <w:tcW w:w="7151" w:type="dxa"/>
            <w:gridSpan w:val="2"/>
            <w:vAlign w:val="center"/>
          </w:tcPr>
          <w:p w14:paraId="2707BE74">
            <w:pPr>
              <w:spacing w:line="340" w:lineRule="exact"/>
              <w:rPr>
                <w:rFonts w:ascii="宋体" w:hAnsi="宋体"/>
                <w:color w:val="FF0000"/>
                <w:sz w:val="24"/>
              </w:rPr>
            </w:pPr>
            <w:r>
              <w:rPr>
                <w:rFonts w:hint="eastAsia" w:ascii="宋体" w:hAnsi="宋体" w:cs="宋体"/>
                <w:bCs/>
                <w:sz w:val="24"/>
              </w:rPr>
              <w:t>无</w:t>
            </w:r>
          </w:p>
        </w:tc>
      </w:tr>
      <w:tr w14:paraId="2707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vAlign w:val="center"/>
          </w:tcPr>
          <w:p w14:paraId="2707BE76">
            <w:pPr>
              <w:jc w:val="center"/>
              <w:rPr>
                <w:rFonts w:ascii="宋体" w:hAnsi="宋体"/>
                <w:sz w:val="24"/>
              </w:rPr>
            </w:pPr>
            <w:r>
              <w:rPr>
                <w:rFonts w:hint="eastAsia" w:ascii="宋体" w:hAnsi="宋体"/>
                <w:sz w:val="24"/>
              </w:rPr>
              <w:t>7.2</w:t>
            </w:r>
          </w:p>
        </w:tc>
        <w:tc>
          <w:tcPr>
            <w:tcW w:w="1660" w:type="dxa"/>
            <w:vAlign w:val="center"/>
          </w:tcPr>
          <w:p w14:paraId="2707BE77">
            <w:pPr>
              <w:spacing w:line="360" w:lineRule="exact"/>
              <w:jc w:val="center"/>
              <w:rPr>
                <w:rFonts w:ascii="宋体" w:hAnsi="宋体" w:cs="宋体"/>
                <w:sz w:val="24"/>
              </w:rPr>
            </w:pPr>
            <w:r>
              <w:rPr>
                <w:rFonts w:hint="eastAsia" w:ascii="宋体" w:hAnsi="宋体" w:cs="宋体"/>
                <w:sz w:val="24"/>
              </w:rPr>
              <w:t>中标服务费</w:t>
            </w:r>
          </w:p>
        </w:tc>
        <w:tc>
          <w:tcPr>
            <w:tcW w:w="7151" w:type="dxa"/>
            <w:gridSpan w:val="2"/>
            <w:vAlign w:val="center"/>
          </w:tcPr>
          <w:p w14:paraId="2707BE78">
            <w:pPr>
              <w:spacing w:line="340" w:lineRule="exact"/>
              <w:jc w:val="left"/>
              <w:rPr>
                <w:rFonts w:ascii="宋体" w:hAnsi="宋体"/>
                <w:sz w:val="24"/>
              </w:rPr>
            </w:pPr>
            <w:r>
              <w:rPr>
                <w:rFonts w:hint="eastAsia" w:ascii="宋体" w:hAnsi="宋体" w:cs="宋体"/>
                <w:bCs/>
                <w:sz w:val="24"/>
              </w:rPr>
              <w:t>无</w:t>
            </w:r>
          </w:p>
        </w:tc>
      </w:tr>
      <w:tr w14:paraId="2707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vAlign w:val="center"/>
          </w:tcPr>
          <w:p w14:paraId="2707BE7A">
            <w:pPr>
              <w:jc w:val="center"/>
              <w:rPr>
                <w:rFonts w:ascii="宋体" w:hAnsi="宋体"/>
                <w:sz w:val="24"/>
              </w:rPr>
            </w:pPr>
            <w:r>
              <w:rPr>
                <w:rFonts w:hint="eastAsia" w:ascii="宋体" w:hAnsi="宋体"/>
                <w:sz w:val="24"/>
              </w:rPr>
              <w:t>8.1</w:t>
            </w:r>
          </w:p>
        </w:tc>
        <w:tc>
          <w:tcPr>
            <w:tcW w:w="1660" w:type="dxa"/>
            <w:vAlign w:val="center"/>
          </w:tcPr>
          <w:p w14:paraId="2707BE7B">
            <w:pPr>
              <w:spacing w:line="360" w:lineRule="exact"/>
              <w:jc w:val="center"/>
              <w:rPr>
                <w:rFonts w:ascii="宋体" w:hAnsi="宋体"/>
                <w:sz w:val="24"/>
              </w:rPr>
            </w:pPr>
            <w:r>
              <w:rPr>
                <w:rFonts w:hint="eastAsia" w:ascii="宋体" w:hAnsi="宋体" w:cs="宋体"/>
                <w:sz w:val="24"/>
              </w:rPr>
              <w:t>重新招标</w:t>
            </w:r>
          </w:p>
        </w:tc>
        <w:tc>
          <w:tcPr>
            <w:tcW w:w="7138" w:type="dxa"/>
            <w:vAlign w:val="center"/>
          </w:tcPr>
          <w:p w14:paraId="2707BE7C">
            <w:pPr>
              <w:spacing w:line="340" w:lineRule="exact"/>
              <w:rPr>
                <w:rFonts w:ascii="宋体" w:hAnsi="宋体" w:cs="仿宋"/>
                <w:sz w:val="24"/>
              </w:rPr>
            </w:pPr>
            <w:r>
              <w:rPr>
                <w:rFonts w:hint="eastAsia" w:ascii="宋体" w:hAnsi="宋体" w:cs="仿宋"/>
                <w:sz w:val="24"/>
              </w:rPr>
              <w:t>有下列情形之一的，招标人将重新招标</w:t>
            </w:r>
          </w:p>
          <w:p w14:paraId="2707BE7D">
            <w:pPr>
              <w:spacing w:line="340" w:lineRule="exact"/>
              <w:rPr>
                <w:rFonts w:ascii="宋体" w:hAnsi="宋体" w:cs="仿宋"/>
                <w:sz w:val="24"/>
              </w:rPr>
            </w:pPr>
            <w:r>
              <w:rPr>
                <w:rFonts w:hint="eastAsia" w:ascii="宋体" w:hAnsi="宋体" w:cs="仿宋"/>
                <w:sz w:val="24"/>
              </w:rPr>
              <w:t>1.投标截止时间止，投标人少于3个的；</w:t>
            </w:r>
          </w:p>
          <w:p w14:paraId="2707BE7E">
            <w:pPr>
              <w:spacing w:line="340" w:lineRule="exact"/>
              <w:rPr>
                <w:rFonts w:ascii="宋体" w:hAnsi="宋体"/>
                <w:sz w:val="24"/>
              </w:rPr>
            </w:pPr>
            <w:r>
              <w:rPr>
                <w:rFonts w:hint="eastAsia" w:ascii="宋体" w:hAnsi="宋体" w:cs="仿宋"/>
                <w:sz w:val="24"/>
              </w:rPr>
              <w:t>2.经评标委员会评审否决所有投标的。</w:t>
            </w:r>
          </w:p>
        </w:tc>
      </w:tr>
      <w:tr w14:paraId="270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2707BE80">
            <w:pPr>
              <w:jc w:val="center"/>
              <w:rPr>
                <w:rFonts w:ascii="宋体" w:hAnsi="宋体"/>
                <w:sz w:val="24"/>
              </w:rPr>
            </w:pPr>
            <w:r>
              <w:rPr>
                <w:rFonts w:hint="eastAsia" w:ascii="宋体" w:hAnsi="宋体"/>
                <w:sz w:val="24"/>
              </w:rPr>
              <w:t>10.1</w:t>
            </w:r>
          </w:p>
        </w:tc>
        <w:tc>
          <w:tcPr>
            <w:tcW w:w="1660" w:type="dxa"/>
            <w:vAlign w:val="center"/>
          </w:tcPr>
          <w:p w14:paraId="2707BE81">
            <w:pPr>
              <w:spacing w:line="360" w:lineRule="exact"/>
              <w:jc w:val="center"/>
              <w:rPr>
                <w:rFonts w:ascii="宋体" w:hAnsi="宋体"/>
                <w:sz w:val="24"/>
              </w:rPr>
            </w:pPr>
            <w:r>
              <w:rPr>
                <w:rFonts w:hint="eastAsia" w:ascii="宋体" w:hAnsi="宋体" w:cs="宋体"/>
                <w:sz w:val="24"/>
              </w:rPr>
              <w:t>投标函</w:t>
            </w:r>
          </w:p>
        </w:tc>
        <w:tc>
          <w:tcPr>
            <w:tcW w:w="7151" w:type="dxa"/>
            <w:gridSpan w:val="2"/>
            <w:vAlign w:val="center"/>
          </w:tcPr>
          <w:p w14:paraId="2707BE82">
            <w:pPr>
              <w:spacing w:line="340" w:lineRule="exact"/>
              <w:rPr>
                <w:rFonts w:ascii="宋体" w:hAnsi="宋体" w:cs="宋体"/>
                <w:bCs/>
                <w:sz w:val="24"/>
              </w:rPr>
            </w:pPr>
            <w:r>
              <w:rPr>
                <w:rFonts w:hint="eastAsia" w:ascii="宋体" w:hAnsi="宋体" w:cs="宋体"/>
                <w:bCs/>
                <w:sz w:val="24"/>
              </w:rPr>
              <w:t>投标单位应按照“投标文件格式”中“投标函”格式，完整填写投标报价等内容。</w:t>
            </w:r>
          </w:p>
          <w:p w14:paraId="2707BE83">
            <w:pPr>
              <w:spacing w:line="340" w:lineRule="exact"/>
              <w:rPr>
                <w:rFonts w:ascii="宋体" w:hAnsi="宋体" w:cs="宋体"/>
                <w:bCs/>
                <w:sz w:val="24"/>
              </w:rPr>
            </w:pPr>
            <w:r>
              <w:rPr>
                <w:rFonts w:hint="eastAsia" w:ascii="宋体" w:hAnsi="宋体" w:cs="宋体"/>
                <w:bCs/>
                <w:sz w:val="24"/>
              </w:rPr>
              <w:t>如因填写内容不完整，导致评标委员会认为无法评审的，后果自负。</w:t>
            </w:r>
          </w:p>
        </w:tc>
      </w:tr>
      <w:tr w14:paraId="2707B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2707BE85">
            <w:pPr>
              <w:jc w:val="center"/>
              <w:rPr>
                <w:rFonts w:ascii="宋体" w:hAnsi="宋体"/>
                <w:sz w:val="24"/>
              </w:rPr>
            </w:pPr>
            <w:r>
              <w:rPr>
                <w:rFonts w:hint="eastAsia" w:ascii="宋体" w:hAnsi="宋体"/>
                <w:sz w:val="24"/>
              </w:rPr>
              <w:t>10.2</w:t>
            </w:r>
          </w:p>
        </w:tc>
        <w:tc>
          <w:tcPr>
            <w:tcW w:w="8811" w:type="dxa"/>
            <w:gridSpan w:val="3"/>
            <w:vAlign w:val="center"/>
          </w:tcPr>
          <w:p w14:paraId="2707BE86">
            <w:pPr>
              <w:spacing w:line="340" w:lineRule="exact"/>
              <w:rPr>
                <w:rFonts w:ascii="宋体" w:hAnsi="宋体" w:cs="宋体"/>
                <w:bCs/>
                <w:sz w:val="24"/>
              </w:rPr>
            </w:pPr>
            <w:r>
              <w:rPr>
                <w:rFonts w:hint="eastAsia" w:ascii="宋体" w:hAnsi="宋体" w:cs="宋体"/>
                <w:bCs/>
                <w:sz w:val="24"/>
              </w:rPr>
              <w:t>在任何评标环节中，需评标委员会就某项定性的评审结论做出表决的，由评标委员会全体成员按照少数服从多数的原则，以记名投票方式表决。</w:t>
            </w:r>
          </w:p>
        </w:tc>
      </w:tr>
      <w:tr w14:paraId="2707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2707BE88">
            <w:pPr>
              <w:jc w:val="center"/>
              <w:rPr>
                <w:rFonts w:ascii="宋体" w:hAnsi="宋体"/>
                <w:sz w:val="24"/>
              </w:rPr>
            </w:pPr>
            <w:r>
              <w:rPr>
                <w:rFonts w:hint="eastAsia" w:ascii="宋体" w:hAnsi="宋体"/>
                <w:sz w:val="24"/>
              </w:rPr>
              <w:t>10.3</w:t>
            </w:r>
          </w:p>
        </w:tc>
        <w:tc>
          <w:tcPr>
            <w:tcW w:w="8811" w:type="dxa"/>
            <w:gridSpan w:val="3"/>
            <w:vAlign w:val="center"/>
          </w:tcPr>
          <w:p w14:paraId="2707BE89">
            <w:pPr>
              <w:spacing w:line="340" w:lineRule="exact"/>
              <w:rPr>
                <w:rFonts w:ascii="宋体" w:hAnsi="宋体"/>
                <w:sz w:val="24"/>
              </w:rPr>
            </w:pPr>
            <w:r>
              <w:rPr>
                <w:rFonts w:hint="eastAsia" w:ascii="宋体" w:hAnsi="宋体" w:cs="宋体"/>
                <w:sz w:val="24"/>
              </w:rPr>
              <w:t>投标人认为招标文件中有限制、排斥投标人情形的，应当在投标截止时间2日前向招标人书面提出，未在规定时间内提出异议的，视为对招标文件无异议。</w:t>
            </w:r>
          </w:p>
        </w:tc>
      </w:tr>
    </w:tbl>
    <w:p w14:paraId="2707BE8B">
      <w:pPr>
        <w:spacing w:line="398" w:lineRule="auto"/>
        <w:ind w:right="480"/>
        <w:jc w:val="center"/>
      </w:pPr>
      <w:r>
        <w:rPr>
          <w:sz w:val="36"/>
          <w:szCs w:val="36"/>
        </w:rPr>
        <w:br w:type="page"/>
      </w:r>
      <w:bookmarkEnd w:id="3"/>
      <w:bookmarkEnd w:id="4"/>
      <w:bookmarkEnd w:id="5"/>
      <w:bookmarkStart w:id="10" w:name="_Toc446434287"/>
      <w:bookmarkStart w:id="11" w:name="_Toc312072226"/>
      <w:bookmarkStart w:id="12" w:name="_Toc269310918"/>
      <w:bookmarkStart w:id="13" w:name="_Toc446434343"/>
      <w:bookmarkStart w:id="14" w:name="_Toc417245049"/>
      <w:bookmarkStart w:id="15" w:name="_Toc312072286"/>
    </w:p>
    <w:bookmarkEnd w:id="10"/>
    <w:bookmarkEnd w:id="11"/>
    <w:bookmarkEnd w:id="12"/>
    <w:p w14:paraId="2707BE8C">
      <w:pPr>
        <w:pStyle w:val="319"/>
        <w:spacing w:before="156"/>
        <w:rPr>
          <w:rStyle w:val="106"/>
          <w:b w:val="0"/>
        </w:rPr>
      </w:pPr>
      <w:bookmarkStart w:id="16" w:name="_Toc446434339"/>
      <w:bookmarkStart w:id="17" w:name="_Toc144974547"/>
      <w:bookmarkStart w:id="18" w:name="_Toc521503296"/>
      <w:bookmarkStart w:id="19" w:name="_Toc312072278"/>
      <w:bookmarkStart w:id="20" w:name="_Toc152045580"/>
      <w:bookmarkStart w:id="21" w:name="_Toc152042357"/>
      <w:bookmarkStart w:id="22" w:name="_Toc269310968"/>
      <w:r>
        <w:rPr>
          <w:rFonts w:hint="eastAsia"/>
        </w:rPr>
        <w:t>投标人须知正文部分</w:t>
      </w:r>
    </w:p>
    <w:p w14:paraId="2707BE8D">
      <w:pPr>
        <w:pStyle w:val="513"/>
        <w:rPr>
          <w:rStyle w:val="106"/>
          <w:b/>
          <w:bCs/>
        </w:rPr>
      </w:pPr>
      <w:bookmarkStart w:id="23" w:name="_Toc508871673"/>
      <w:bookmarkStart w:id="24" w:name="_Toc506105818"/>
      <w:r>
        <w:rPr>
          <w:rStyle w:val="106"/>
          <w:rFonts w:hint="eastAsia"/>
          <w:b/>
          <w:bCs/>
        </w:rPr>
        <w:t>1.总则</w:t>
      </w:r>
      <w:bookmarkEnd w:id="23"/>
      <w:bookmarkEnd w:id="24"/>
    </w:p>
    <w:p w14:paraId="2707BE8E">
      <w:pPr>
        <w:pStyle w:val="515"/>
      </w:pPr>
      <w:bookmarkStart w:id="25" w:name="_Toc506105819"/>
      <w:bookmarkStart w:id="26" w:name="_Toc508871674"/>
      <w:r>
        <w:rPr>
          <w:rFonts w:hint="eastAsia"/>
        </w:rPr>
        <w:t>1.1 项目概况</w:t>
      </w:r>
      <w:bookmarkEnd w:id="25"/>
      <w:bookmarkEnd w:id="26"/>
    </w:p>
    <w:p w14:paraId="2707BE8F">
      <w:pPr>
        <w:spacing w:line="360" w:lineRule="auto"/>
        <w:ind w:firstLine="480" w:firstLineChars="200"/>
        <w:rPr>
          <w:rFonts w:ascii="宋体" w:hAnsi="宋体" w:cs="仿宋"/>
          <w:sz w:val="24"/>
        </w:rPr>
      </w:pPr>
      <w:r>
        <w:rPr>
          <w:rFonts w:hint="eastAsia" w:ascii="宋体" w:hAnsi="宋体" w:cs="仿宋"/>
          <w:sz w:val="24"/>
        </w:rPr>
        <w:t>根据《中华人民共和国招标投标法》、《中华人民共和国招标投标法实施条例》等有关法律、法规和规章的规定，本项目已具备招标条件，现对本项目进行招标。</w:t>
      </w:r>
    </w:p>
    <w:p w14:paraId="2707BE90">
      <w:pPr>
        <w:pStyle w:val="177"/>
        <w:keepNext w:val="0"/>
        <w:keepLines w:val="0"/>
        <w:spacing w:before="0" w:line="360" w:lineRule="auto"/>
        <w:rPr>
          <w:szCs w:val="28"/>
        </w:rPr>
      </w:pPr>
      <w:r>
        <w:rPr>
          <w:rFonts w:hint="eastAsia" w:ascii="宋体" w:hAnsi="宋体" w:cs="仿宋"/>
          <w:sz w:val="24"/>
        </w:rPr>
        <w:t xml:space="preserve">1.1.1 </w:t>
      </w:r>
      <w:r>
        <w:rPr>
          <w:rFonts w:hint="eastAsia" w:ascii="宋体" w:hAnsi="宋体" w:eastAsia="宋体" w:cs="仿宋"/>
          <w:sz w:val="24"/>
          <w:szCs w:val="24"/>
        </w:rPr>
        <w:t>招标人：详见投标人须知前附表</w:t>
      </w:r>
    </w:p>
    <w:p w14:paraId="2707BE91">
      <w:pPr>
        <w:spacing w:line="360" w:lineRule="auto"/>
        <w:rPr>
          <w:rFonts w:ascii="宋体" w:hAnsi="宋体" w:cs="仿宋"/>
          <w:sz w:val="24"/>
        </w:rPr>
      </w:pPr>
      <w:r>
        <w:rPr>
          <w:rFonts w:hint="eastAsia" w:ascii="宋体" w:hAnsi="宋体" w:cs="仿宋"/>
          <w:sz w:val="24"/>
        </w:rPr>
        <w:t>1.1.2 招标项目名称：详见投标人须知前附表</w:t>
      </w:r>
    </w:p>
    <w:p w14:paraId="2707BE92">
      <w:pPr>
        <w:spacing w:line="360" w:lineRule="auto"/>
        <w:rPr>
          <w:rFonts w:ascii="宋体" w:hAnsi="宋体" w:cs="仿宋"/>
          <w:sz w:val="24"/>
        </w:rPr>
      </w:pPr>
      <w:r>
        <w:rPr>
          <w:rFonts w:hint="eastAsia" w:ascii="宋体" w:hAnsi="宋体" w:cs="仿宋"/>
          <w:sz w:val="24"/>
        </w:rPr>
        <w:t>1.1.3工程概况: 详见投标人须知前附表</w:t>
      </w:r>
    </w:p>
    <w:p w14:paraId="2707BE93">
      <w:pPr>
        <w:spacing w:line="360" w:lineRule="auto"/>
        <w:rPr>
          <w:rFonts w:ascii="宋体" w:hAnsi="宋体" w:cs="仿宋"/>
          <w:sz w:val="24"/>
        </w:rPr>
      </w:pPr>
      <w:r>
        <w:rPr>
          <w:rFonts w:hint="eastAsia" w:ascii="宋体" w:hAnsi="宋体" w:cs="仿宋"/>
          <w:sz w:val="24"/>
        </w:rPr>
        <w:t>1.1.4 项目地点：详见投标人须知前附表</w:t>
      </w:r>
    </w:p>
    <w:p w14:paraId="2707BE94">
      <w:pPr>
        <w:pStyle w:val="515"/>
      </w:pPr>
      <w:bookmarkStart w:id="27" w:name="_Toc300834951"/>
      <w:bookmarkStart w:id="28" w:name="_Toc247513954"/>
      <w:bookmarkStart w:id="29" w:name="_Toc506105820"/>
      <w:bookmarkStart w:id="30" w:name="_Toc328559028"/>
      <w:bookmarkStart w:id="31" w:name="_Toc27657"/>
      <w:bookmarkStart w:id="32" w:name="_Toc25497"/>
      <w:bookmarkStart w:id="33" w:name="_Toc247527555"/>
      <w:bookmarkStart w:id="34" w:name="_Toc508871675"/>
      <w:r>
        <w:rPr>
          <w:rFonts w:hint="eastAsia"/>
        </w:rPr>
        <w:t>1.2 项目资金来源</w:t>
      </w:r>
      <w:bookmarkEnd w:id="27"/>
      <w:bookmarkEnd w:id="28"/>
      <w:bookmarkEnd w:id="29"/>
      <w:bookmarkEnd w:id="30"/>
      <w:bookmarkEnd w:id="31"/>
      <w:bookmarkEnd w:id="32"/>
      <w:bookmarkEnd w:id="33"/>
      <w:r>
        <w:rPr>
          <w:rFonts w:hint="eastAsia"/>
        </w:rPr>
        <w:t>、招标方式、招标控价</w:t>
      </w:r>
      <w:bookmarkEnd w:id="34"/>
    </w:p>
    <w:p w14:paraId="2707BE95">
      <w:pPr>
        <w:spacing w:line="360" w:lineRule="auto"/>
        <w:ind w:firstLine="480" w:firstLineChars="200"/>
        <w:rPr>
          <w:rFonts w:ascii="宋体" w:hAnsi="宋体" w:cs="仿宋"/>
          <w:sz w:val="24"/>
        </w:rPr>
      </w:pPr>
      <w:r>
        <w:rPr>
          <w:rFonts w:hint="eastAsia" w:ascii="宋体" w:hAnsi="宋体" w:cs="仿宋"/>
          <w:sz w:val="24"/>
        </w:rPr>
        <w:t>1.2.1 项目资金来源：</w:t>
      </w:r>
      <w:bookmarkStart w:id="35" w:name="_Toc247513955"/>
      <w:bookmarkStart w:id="36" w:name="_Toc247527556"/>
      <w:bookmarkStart w:id="37" w:name="_Toc16572"/>
      <w:bookmarkStart w:id="38" w:name="_Toc328559029"/>
      <w:bookmarkStart w:id="39" w:name="_Toc300834952"/>
      <w:bookmarkStart w:id="40" w:name="_Toc30612"/>
      <w:r>
        <w:rPr>
          <w:rFonts w:hint="eastAsia" w:ascii="宋体" w:hAnsi="宋体" w:cs="仿宋"/>
          <w:sz w:val="24"/>
        </w:rPr>
        <w:t>详见投标人须知前附表</w:t>
      </w:r>
    </w:p>
    <w:p w14:paraId="2707BE96">
      <w:pPr>
        <w:spacing w:line="360" w:lineRule="auto"/>
        <w:ind w:firstLine="480" w:firstLineChars="200"/>
        <w:rPr>
          <w:rFonts w:ascii="宋体" w:hAnsi="宋体" w:cs="仿宋"/>
          <w:sz w:val="24"/>
        </w:rPr>
      </w:pPr>
      <w:r>
        <w:rPr>
          <w:rFonts w:hint="eastAsia" w:ascii="宋体" w:hAnsi="宋体" w:cs="仿宋"/>
          <w:sz w:val="24"/>
        </w:rPr>
        <w:t>1.2.2招标方式：详见投标人须知前附表</w:t>
      </w:r>
    </w:p>
    <w:p w14:paraId="2707BE97">
      <w:pPr>
        <w:pStyle w:val="515"/>
      </w:pPr>
      <w:bookmarkStart w:id="41" w:name="_Toc506105821"/>
      <w:bookmarkStart w:id="42" w:name="_Toc508871676"/>
      <w:r>
        <w:rPr>
          <w:rFonts w:hint="eastAsia"/>
        </w:rPr>
        <w:t>1.3 招标范围、供货周期、</w:t>
      </w:r>
      <w:bookmarkEnd w:id="35"/>
      <w:bookmarkEnd w:id="36"/>
      <w:r>
        <w:rPr>
          <w:rFonts w:hint="eastAsia"/>
        </w:rPr>
        <w:t>质量</w:t>
      </w:r>
      <w:bookmarkEnd w:id="37"/>
      <w:bookmarkEnd w:id="38"/>
      <w:bookmarkEnd w:id="39"/>
      <w:bookmarkEnd w:id="40"/>
      <w:r>
        <w:rPr>
          <w:rFonts w:hint="eastAsia"/>
        </w:rPr>
        <w:t>要求</w:t>
      </w:r>
      <w:bookmarkEnd w:id="41"/>
      <w:r>
        <w:rPr>
          <w:rFonts w:hint="eastAsia"/>
        </w:rPr>
        <w:t>和质保期</w:t>
      </w:r>
      <w:bookmarkEnd w:id="42"/>
    </w:p>
    <w:p w14:paraId="2707BE98">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1.3.1 招标范围：详见投标人须知前附表</w:t>
      </w:r>
    </w:p>
    <w:p w14:paraId="2707BE99">
      <w:pPr>
        <w:spacing w:line="360" w:lineRule="auto"/>
        <w:ind w:firstLine="480" w:firstLineChars="200"/>
        <w:rPr>
          <w:rFonts w:ascii="宋体" w:hAnsi="宋体" w:cs="仿宋"/>
          <w:sz w:val="24"/>
        </w:rPr>
      </w:pPr>
      <w:r>
        <w:rPr>
          <w:rFonts w:hint="eastAsia" w:ascii="宋体" w:hAnsi="宋体" w:cs="仿宋"/>
          <w:sz w:val="24"/>
        </w:rPr>
        <w:t>1.3.2 供货周期：详见投标人须知前附表</w:t>
      </w:r>
    </w:p>
    <w:p w14:paraId="2707BE9A">
      <w:pPr>
        <w:spacing w:line="360" w:lineRule="auto"/>
        <w:ind w:firstLine="480" w:firstLineChars="200"/>
        <w:rPr>
          <w:rFonts w:ascii="宋体" w:hAnsi="宋体" w:cs="仿宋"/>
          <w:sz w:val="24"/>
        </w:rPr>
      </w:pPr>
      <w:r>
        <w:rPr>
          <w:rFonts w:hint="eastAsia" w:ascii="宋体" w:hAnsi="宋体" w:cs="仿宋"/>
          <w:sz w:val="24"/>
        </w:rPr>
        <w:t>1.3.3 交货地点：详见投标人须知前附表</w:t>
      </w:r>
    </w:p>
    <w:p w14:paraId="2707BE9B">
      <w:pPr>
        <w:spacing w:line="360" w:lineRule="auto"/>
        <w:ind w:firstLine="480" w:firstLineChars="200"/>
        <w:rPr>
          <w:rFonts w:ascii="宋体" w:hAnsi="宋体" w:cs="仿宋"/>
          <w:sz w:val="24"/>
        </w:rPr>
      </w:pPr>
      <w:r>
        <w:rPr>
          <w:rFonts w:hint="eastAsia" w:ascii="宋体" w:hAnsi="宋体" w:cs="仿宋"/>
          <w:sz w:val="24"/>
        </w:rPr>
        <w:t>1.3.4质保期：详见投标人须知前附表</w:t>
      </w:r>
    </w:p>
    <w:p w14:paraId="2707BE9C">
      <w:pPr>
        <w:pStyle w:val="515"/>
      </w:pPr>
      <w:bookmarkStart w:id="43" w:name="_Toc508871677"/>
      <w:bookmarkStart w:id="44" w:name="_Toc506105822"/>
      <w:r>
        <w:rPr>
          <w:rFonts w:hint="eastAsia"/>
        </w:rPr>
        <w:t>1.4 投标人资格要求</w:t>
      </w:r>
      <w:bookmarkEnd w:id="43"/>
      <w:bookmarkEnd w:id="44"/>
    </w:p>
    <w:p w14:paraId="2707BE9D">
      <w:pPr>
        <w:ind w:firstLine="480" w:firstLineChars="200"/>
        <w:rPr>
          <w:rFonts w:ascii="宋体" w:hAnsi="宋体" w:cs="仿宋"/>
          <w:sz w:val="24"/>
        </w:rPr>
      </w:pPr>
      <w:r>
        <w:rPr>
          <w:rFonts w:hint="eastAsia" w:ascii="宋体" w:hAnsi="宋体" w:cs="仿宋"/>
          <w:sz w:val="24"/>
        </w:rPr>
        <w:t>1.4.1 投标人资格要求：详见投标人须知前附表</w:t>
      </w:r>
    </w:p>
    <w:p w14:paraId="2707BE9E">
      <w:pPr>
        <w:spacing w:line="360" w:lineRule="auto"/>
        <w:ind w:firstLine="480" w:firstLineChars="200"/>
        <w:rPr>
          <w:rFonts w:ascii="宋体" w:hAnsi="宋体" w:cs="仿宋"/>
          <w:sz w:val="24"/>
        </w:rPr>
      </w:pPr>
      <w:r>
        <w:rPr>
          <w:rFonts w:hint="eastAsia" w:ascii="宋体" w:hAnsi="宋体" w:cs="仿宋"/>
          <w:sz w:val="24"/>
        </w:rPr>
        <w:t>1.4.2 本招标不接受联合体投标。</w:t>
      </w:r>
    </w:p>
    <w:p w14:paraId="2707BE9F">
      <w:pPr>
        <w:pStyle w:val="515"/>
      </w:pPr>
      <w:bookmarkStart w:id="45" w:name="_Toc506105823"/>
      <w:bookmarkStart w:id="46" w:name="_Toc508871678"/>
      <w:r>
        <w:rPr>
          <w:rFonts w:hint="eastAsia"/>
        </w:rPr>
        <w:t>1.5 费用承担</w:t>
      </w:r>
      <w:bookmarkEnd w:id="45"/>
      <w:bookmarkEnd w:id="46"/>
    </w:p>
    <w:p w14:paraId="2707BEA0">
      <w:pPr>
        <w:ind w:firstLine="480" w:firstLineChars="200"/>
        <w:rPr>
          <w:rFonts w:ascii="宋体" w:hAnsi="宋体" w:cs="仿宋"/>
          <w:sz w:val="24"/>
        </w:rPr>
      </w:pPr>
      <w:r>
        <w:rPr>
          <w:rFonts w:hint="eastAsia" w:ascii="宋体" w:hAnsi="宋体" w:cs="仿宋"/>
          <w:sz w:val="24"/>
        </w:rPr>
        <w:t>投标人准备和参加投标活动发生的费用自理。</w:t>
      </w:r>
    </w:p>
    <w:p w14:paraId="2707BEA1">
      <w:pPr>
        <w:pStyle w:val="515"/>
      </w:pPr>
      <w:bookmarkStart w:id="47" w:name="_Toc506105824"/>
      <w:bookmarkStart w:id="48" w:name="_Toc508871679"/>
      <w:r>
        <w:rPr>
          <w:rFonts w:hint="eastAsia"/>
        </w:rPr>
        <w:t>1.6 保密</w:t>
      </w:r>
      <w:bookmarkEnd w:id="47"/>
      <w:bookmarkEnd w:id="48"/>
    </w:p>
    <w:p w14:paraId="2707BEA2">
      <w:pPr>
        <w:spacing w:line="360" w:lineRule="auto"/>
        <w:ind w:firstLine="480" w:firstLineChars="200"/>
        <w:rPr>
          <w:rFonts w:ascii="宋体" w:hAnsi="宋体" w:cs="仿宋"/>
          <w:sz w:val="24"/>
        </w:rPr>
      </w:pPr>
      <w:r>
        <w:rPr>
          <w:rFonts w:hint="eastAsia" w:ascii="宋体" w:hAnsi="宋体" w:cs="仿宋"/>
          <w:sz w:val="24"/>
        </w:rPr>
        <w:t>参与招标投标活动的各方应对招标文件和投标文件中的商业和技术等秘密保密，违者应对由此造成的后果承担法律责任。</w:t>
      </w:r>
    </w:p>
    <w:p w14:paraId="2707BEA3">
      <w:pPr>
        <w:pStyle w:val="515"/>
      </w:pPr>
      <w:bookmarkStart w:id="49" w:name="_Toc508871680"/>
      <w:bookmarkStart w:id="50" w:name="_Toc506105825"/>
      <w:r>
        <w:rPr>
          <w:rFonts w:hint="eastAsia"/>
        </w:rPr>
        <w:t>1.7 语言文字</w:t>
      </w:r>
      <w:bookmarkEnd w:id="49"/>
      <w:bookmarkEnd w:id="50"/>
    </w:p>
    <w:p w14:paraId="2707BEA4">
      <w:pPr>
        <w:spacing w:line="360" w:lineRule="auto"/>
        <w:ind w:firstLine="480" w:firstLineChars="200"/>
        <w:rPr>
          <w:rFonts w:ascii="宋体" w:hAnsi="宋体" w:cs="仿宋"/>
          <w:sz w:val="24"/>
        </w:rPr>
      </w:pPr>
      <w:r>
        <w:rPr>
          <w:rFonts w:hint="eastAsia" w:ascii="宋体" w:hAnsi="宋体" w:cs="仿宋"/>
          <w:sz w:val="24"/>
        </w:rPr>
        <w:t>除专用术语外，与招标投标有关的语言均使用中文。必要时专用术语应附有中文注释。</w:t>
      </w:r>
    </w:p>
    <w:p w14:paraId="2707BEA5">
      <w:pPr>
        <w:pStyle w:val="515"/>
      </w:pPr>
      <w:bookmarkStart w:id="51" w:name="_Toc508871681"/>
      <w:bookmarkStart w:id="52" w:name="_Toc506105826"/>
      <w:r>
        <w:rPr>
          <w:rFonts w:hint="eastAsia"/>
        </w:rPr>
        <w:t>1.8 计量单位</w:t>
      </w:r>
      <w:bookmarkEnd w:id="51"/>
      <w:bookmarkEnd w:id="52"/>
    </w:p>
    <w:p w14:paraId="2707BEA6">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2707BEA7">
      <w:pPr>
        <w:pStyle w:val="515"/>
      </w:pPr>
      <w:bookmarkStart w:id="53" w:name="_Toc506105827"/>
      <w:bookmarkStart w:id="54" w:name="_Toc508871682"/>
      <w:r>
        <w:rPr>
          <w:rFonts w:hint="eastAsia"/>
        </w:rPr>
        <w:t>1.9 踏勘现场</w:t>
      </w:r>
      <w:bookmarkEnd w:id="53"/>
      <w:bookmarkEnd w:id="54"/>
    </w:p>
    <w:p w14:paraId="2707BEA8">
      <w:pPr>
        <w:spacing w:line="360" w:lineRule="auto"/>
        <w:ind w:firstLine="480" w:firstLineChars="200"/>
        <w:rPr>
          <w:rStyle w:val="106"/>
        </w:rPr>
      </w:pPr>
      <w:r>
        <w:rPr>
          <w:rFonts w:hint="eastAsia" w:ascii="宋体" w:hAnsi="宋体" w:cs="仿宋"/>
          <w:sz w:val="24"/>
        </w:rPr>
        <w:t>1.9.1详见投标人须知前附表</w:t>
      </w:r>
    </w:p>
    <w:p w14:paraId="2707BEA9">
      <w:pPr>
        <w:pStyle w:val="515"/>
      </w:pPr>
      <w:bookmarkStart w:id="55" w:name="_Toc508871683"/>
      <w:bookmarkStart w:id="56" w:name="_Toc506105828"/>
      <w:r>
        <w:rPr>
          <w:rFonts w:hint="eastAsia"/>
        </w:rPr>
        <w:t>1.10 投标预备会</w:t>
      </w:r>
      <w:bookmarkEnd w:id="55"/>
      <w:bookmarkEnd w:id="56"/>
    </w:p>
    <w:p w14:paraId="2707BEAA">
      <w:pPr>
        <w:spacing w:line="360" w:lineRule="auto"/>
        <w:ind w:firstLine="480" w:firstLineChars="200"/>
        <w:rPr>
          <w:rFonts w:ascii="宋体" w:hAnsi="宋体" w:cs="仿宋"/>
          <w:sz w:val="24"/>
        </w:rPr>
      </w:pPr>
      <w:r>
        <w:rPr>
          <w:rFonts w:hint="eastAsia" w:ascii="宋体" w:hAnsi="宋体" w:cs="仿宋"/>
          <w:sz w:val="24"/>
        </w:rPr>
        <w:t>1.10.1招标人不召开投标预备会。</w:t>
      </w:r>
    </w:p>
    <w:p w14:paraId="2707BEAB">
      <w:pPr>
        <w:pStyle w:val="513"/>
        <w:rPr>
          <w:rStyle w:val="106"/>
          <w:b/>
          <w:bCs/>
        </w:rPr>
      </w:pPr>
      <w:bookmarkStart w:id="57" w:name="_Toc512501273"/>
      <w:bookmarkStart w:id="58" w:name="_Toc508871708"/>
      <w:bookmarkStart w:id="59" w:name="_Toc506105854"/>
      <w:r>
        <w:rPr>
          <w:rStyle w:val="106"/>
          <w:rFonts w:hint="eastAsia"/>
          <w:b/>
          <w:bCs/>
        </w:rPr>
        <w:t>2.招标文件</w:t>
      </w:r>
      <w:bookmarkEnd w:id="57"/>
    </w:p>
    <w:p w14:paraId="2707BEAC">
      <w:pPr>
        <w:pStyle w:val="515"/>
      </w:pPr>
      <w:bookmarkStart w:id="60" w:name="_Toc506105830"/>
      <w:bookmarkStart w:id="61" w:name="_Toc512501274"/>
      <w:r>
        <w:rPr>
          <w:rFonts w:hint="eastAsia"/>
        </w:rPr>
        <w:t>2.1 招标文件的组成及内容</w:t>
      </w:r>
      <w:bookmarkEnd w:id="60"/>
      <w:bookmarkEnd w:id="61"/>
    </w:p>
    <w:p w14:paraId="2707BEAD">
      <w:pPr>
        <w:spacing w:line="360" w:lineRule="auto"/>
        <w:ind w:firstLine="480" w:firstLineChars="200"/>
        <w:rPr>
          <w:rFonts w:ascii="宋体" w:hAnsi="宋体" w:cs="仿宋"/>
          <w:sz w:val="24"/>
        </w:rPr>
      </w:pPr>
      <w:r>
        <w:rPr>
          <w:rFonts w:hint="eastAsia" w:ascii="宋体" w:hAnsi="宋体" w:cs="仿宋"/>
          <w:sz w:val="24"/>
        </w:rPr>
        <w:t>2.1.1招标文件包括：</w:t>
      </w:r>
    </w:p>
    <w:p w14:paraId="2707BEAE">
      <w:pPr>
        <w:spacing w:line="360" w:lineRule="auto"/>
        <w:ind w:firstLine="480" w:firstLineChars="200"/>
        <w:rPr>
          <w:rFonts w:ascii="宋体" w:hAnsi="宋体" w:cs="仿宋"/>
          <w:sz w:val="24"/>
        </w:rPr>
      </w:pPr>
      <w:r>
        <w:rPr>
          <w:rFonts w:hint="eastAsia" w:ascii="宋体" w:hAnsi="宋体" w:cs="仿宋"/>
          <w:sz w:val="24"/>
        </w:rPr>
        <w:t>（1）招标公告</w:t>
      </w:r>
    </w:p>
    <w:p w14:paraId="2707BEAF">
      <w:pPr>
        <w:spacing w:line="360" w:lineRule="auto"/>
        <w:ind w:firstLine="480" w:firstLineChars="200"/>
        <w:rPr>
          <w:rFonts w:ascii="宋体" w:hAnsi="宋体" w:cs="仿宋"/>
          <w:sz w:val="24"/>
        </w:rPr>
      </w:pPr>
      <w:r>
        <w:rPr>
          <w:rFonts w:hint="eastAsia" w:ascii="宋体" w:hAnsi="宋体" w:cs="仿宋"/>
          <w:sz w:val="24"/>
        </w:rPr>
        <w:t>（2）投标人须知</w:t>
      </w:r>
    </w:p>
    <w:p w14:paraId="2707BEB0">
      <w:pPr>
        <w:spacing w:line="360" w:lineRule="auto"/>
        <w:ind w:firstLine="480" w:firstLineChars="200"/>
        <w:rPr>
          <w:rFonts w:ascii="宋体" w:hAnsi="宋体" w:cs="仿宋"/>
          <w:sz w:val="24"/>
        </w:rPr>
      </w:pPr>
      <w:r>
        <w:rPr>
          <w:rFonts w:hint="eastAsia" w:ascii="宋体" w:hAnsi="宋体" w:cs="仿宋"/>
          <w:sz w:val="24"/>
        </w:rPr>
        <w:t>（3）评标办法</w:t>
      </w:r>
    </w:p>
    <w:p w14:paraId="2707BEB1">
      <w:pPr>
        <w:spacing w:line="360" w:lineRule="auto"/>
        <w:ind w:firstLine="480" w:firstLineChars="200"/>
        <w:rPr>
          <w:rFonts w:ascii="宋体" w:hAnsi="宋体" w:cs="仿宋"/>
          <w:sz w:val="24"/>
        </w:rPr>
      </w:pPr>
      <w:r>
        <w:rPr>
          <w:rFonts w:hint="eastAsia" w:ascii="宋体" w:hAnsi="宋体" w:cs="仿宋"/>
          <w:sz w:val="24"/>
        </w:rPr>
        <w:t>（4）合同及附件</w:t>
      </w:r>
    </w:p>
    <w:p w14:paraId="2707BEB2">
      <w:pPr>
        <w:spacing w:line="360" w:lineRule="auto"/>
        <w:ind w:firstLine="480" w:firstLineChars="200"/>
        <w:rPr>
          <w:rFonts w:ascii="宋体" w:hAnsi="宋体" w:cs="仿宋"/>
          <w:sz w:val="24"/>
        </w:rPr>
      </w:pPr>
      <w:r>
        <w:rPr>
          <w:rFonts w:hint="eastAsia" w:ascii="宋体" w:hAnsi="宋体" w:cs="仿宋"/>
          <w:sz w:val="24"/>
        </w:rPr>
        <w:t>（5）投标文件格式及内容</w:t>
      </w:r>
    </w:p>
    <w:p w14:paraId="2707BEB3">
      <w:pPr>
        <w:spacing w:line="360" w:lineRule="auto"/>
        <w:ind w:firstLine="480" w:firstLineChars="200"/>
        <w:rPr>
          <w:rFonts w:ascii="宋体" w:hAnsi="宋体" w:cs="仿宋"/>
          <w:sz w:val="24"/>
        </w:rPr>
      </w:pPr>
      <w:r>
        <w:rPr>
          <w:rFonts w:hint="eastAsia" w:ascii="宋体" w:hAnsi="宋体" w:cs="仿宋"/>
          <w:sz w:val="24"/>
        </w:rPr>
        <w:t>（6）需求一览表</w:t>
      </w:r>
    </w:p>
    <w:p w14:paraId="2707BEB4">
      <w:pPr>
        <w:spacing w:line="360" w:lineRule="auto"/>
        <w:ind w:firstLine="480" w:firstLineChars="200"/>
        <w:rPr>
          <w:rFonts w:ascii="宋体" w:hAnsi="宋体" w:cs="仿宋"/>
          <w:sz w:val="24"/>
        </w:rPr>
      </w:pPr>
      <w:r>
        <w:rPr>
          <w:rFonts w:hint="eastAsia" w:ascii="宋体" w:hAnsi="宋体" w:cs="仿宋"/>
          <w:sz w:val="24"/>
        </w:rPr>
        <w:t>（7）技术规范</w:t>
      </w:r>
    </w:p>
    <w:p w14:paraId="2707BEB5">
      <w:pPr>
        <w:spacing w:line="360" w:lineRule="auto"/>
        <w:ind w:firstLine="480" w:firstLineChars="200"/>
        <w:rPr>
          <w:rFonts w:ascii="宋体" w:hAnsi="宋体" w:cs="仿宋"/>
          <w:sz w:val="24"/>
        </w:rPr>
      </w:pPr>
      <w:r>
        <w:rPr>
          <w:rFonts w:hint="eastAsia" w:ascii="宋体" w:hAnsi="宋体" w:cs="仿宋"/>
          <w:sz w:val="24"/>
        </w:rPr>
        <w:t>（8）</w:t>
      </w:r>
      <w:r>
        <w:rPr>
          <w:rFonts w:hint="eastAsia" w:cs="宋体"/>
          <w:sz w:val="24"/>
        </w:rPr>
        <w:t>投标人须知前附表规定的其他材料</w:t>
      </w:r>
    </w:p>
    <w:p w14:paraId="2707BEB6">
      <w:pPr>
        <w:spacing w:line="360" w:lineRule="auto"/>
        <w:ind w:firstLine="480" w:firstLineChars="200"/>
        <w:rPr>
          <w:rFonts w:ascii="宋体" w:hAnsi="宋体" w:cs="仿宋"/>
          <w:sz w:val="24"/>
        </w:rPr>
      </w:pPr>
      <w:r>
        <w:rPr>
          <w:rFonts w:hint="eastAsia" w:ascii="宋体" w:hAnsi="宋体" w:cs="仿宋"/>
          <w:sz w:val="24"/>
        </w:rPr>
        <w:t>根据本章第1.10款、第2.2款和第2.3款对招标文件所作的澄清、修改，构成招标文件的组成部分。</w:t>
      </w:r>
    </w:p>
    <w:p w14:paraId="2707BEB7">
      <w:pPr>
        <w:spacing w:line="360" w:lineRule="auto"/>
        <w:ind w:firstLine="480" w:firstLineChars="200"/>
        <w:rPr>
          <w:rFonts w:ascii="宋体" w:hAnsi="宋体" w:cs="仿宋"/>
          <w:sz w:val="24"/>
        </w:rPr>
      </w:pPr>
      <w:r>
        <w:rPr>
          <w:rFonts w:hint="eastAsia" w:ascii="宋体" w:hAnsi="宋体" w:cs="仿宋"/>
          <w:sz w:val="24"/>
        </w:rPr>
        <w:t>2.1.2若招标文件中不同章节对同一内容叙述有差异的，性能、参数以技术要求为准；投标人资格要求、交货期、交货地点、质量要求以招标公告为准。</w:t>
      </w:r>
    </w:p>
    <w:p w14:paraId="2707BEB8">
      <w:pPr>
        <w:pStyle w:val="515"/>
      </w:pPr>
      <w:bookmarkStart w:id="62" w:name="_Toc506105831"/>
      <w:bookmarkStart w:id="63" w:name="_Toc512501275"/>
      <w:r>
        <w:rPr>
          <w:rFonts w:hint="eastAsia"/>
        </w:rPr>
        <w:t>2.2 招标文件的澄清</w:t>
      </w:r>
      <w:bookmarkEnd w:id="62"/>
      <w:bookmarkEnd w:id="63"/>
    </w:p>
    <w:p w14:paraId="2707BEB9">
      <w:pPr>
        <w:spacing w:line="360" w:lineRule="auto"/>
        <w:ind w:firstLine="480" w:firstLineChars="200"/>
        <w:rPr>
          <w:rFonts w:ascii="宋体" w:hAnsi="宋体" w:cs="仿宋"/>
          <w:sz w:val="24"/>
        </w:rPr>
      </w:pPr>
      <w:r>
        <w:rPr>
          <w:rFonts w:hint="eastAsia" w:ascii="宋体" w:hAnsi="宋体" w:cs="仿宋"/>
          <w:sz w:val="24"/>
        </w:rPr>
        <w:t>投标人应仔细阅读和检查招标文件的全部内容。如发现缺页或者附件不全，应及时向招标人提出，以便补齐。</w:t>
      </w:r>
    </w:p>
    <w:p w14:paraId="2707BEBA">
      <w:pPr>
        <w:pStyle w:val="515"/>
      </w:pPr>
      <w:bookmarkStart w:id="64" w:name="_Toc512501276"/>
      <w:bookmarkStart w:id="65" w:name="_Toc506105832"/>
      <w:r>
        <w:rPr>
          <w:rFonts w:hint="eastAsia"/>
        </w:rPr>
        <w:t>2.3 招标文件的修改</w:t>
      </w:r>
      <w:bookmarkEnd w:id="64"/>
      <w:bookmarkEnd w:id="65"/>
    </w:p>
    <w:p w14:paraId="2707BEBB">
      <w:pPr>
        <w:spacing w:line="360" w:lineRule="auto"/>
        <w:ind w:firstLine="480" w:firstLineChars="200"/>
        <w:rPr>
          <w:rFonts w:ascii="宋体" w:hAnsi="宋体" w:cs="仿宋"/>
          <w:sz w:val="24"/>
        </w:rPr>
      </w:pPr>
      <w:r>
        <w:rPr>
          <w:rFonts w:hint="eastAsia" w:ascii="宋体" w:hAnsi="宋体" w:cs="仿宋"/>
          <w:sz w:val="24"/>
        </w:rPr>
        <w:t>2.3.1在投标截止3天前，招标人可以对已发出的招标文件进行修改。</w:t>
      </w:r>
    </w:p>
    <w:p w14:paraId="2707BEBC">
      <w:pPr>
        <w:spacing w:line="360" w:lineRule="auto"/>
        <w:ind w:firstLine="480" w:firstLineChars="200"/>
        <w:rPr>
          <w:rFonts w:ascii="宋体" w:hAnsi="宋体" w:cs="仿宋"/>
          <w:sz w:val="24"/>
        </w:rPr>
      </w:pPr>
      <w:r>
        <w:rPr>
          <w:rFonts w:hint="eastAsia" w:ascii="宋体" w:hAnsi="宋体" w:cs="仿宋"/>
          <w:sz w:val="24"/>
        </w:rPr>
        <w:t>2.3.2招标人对招标文件修改距投标截止时间不足3天的，相应延长投标截止时间。</w:t>
      </w:r>
    </w:p>
    <w:p w14:paraId="2707BEBD">
      <w:pPr>
        <w:pStyle w:val="515"/>
      </w:pPr>
      <w:bookmarkStart w:id="66" w:name="_Toc506105833"/>
      <w:bookmarkStart w:id="67" w:name="_Toc512501277"/>
      <w:r>
        <w:rPr>
          <w:rFonts w:hint="eastAsia"/>
        </w:rPr>
        <w:t>2.4对招标文件的异议</w:t>
      </w:r>
      <w:bookmarkEnd w:id="66"/>
      <w:bookmarkEnd w:id="67"/>
    </w:p>
    <w:p w14:paraId="2707BEBE">
      <w:pPr>
        <w:spacing w:line="360" w:lineRule="auto"/>
        <w:ind w:firstLine="480" w:firstLineChars="200"/>
        <w:rPr>
          <w:rFonts w:ascii="宋体" w:hAnsi="宋体" w:cs="仿宋"/>
          <w:sz w:val="24"/>
        </w:rPr>
      </w:pPr>
      <w:r>
        <w:rPr>
          <w:rFonts w:hint="eastAsia" w:ascii="宋体" w:hAnsi="宋体" w:cs="仿宋"/>
          <w:sz w:val="24"/>
        </w:rPr>
        <w:t>投标人对招标文件有异议的，应当在投标截止时间3天前提出。招标人自收到异议之日起3日内做出答复；若异议和答复内容影响投标文件编制的，按照本章第2.3.2款的规定相应延长投标截止时间。</w:t>
      </w:r>
    </w:p>
    <w:p w14:paraId="2707BEBF">
      <w:pPr>
        <w:pStyle w:val="513"/>
        <w:rPr>
          <w:rStyle w:val="106"/>
          <w:b/>
          <w:bCs/>
        </w:rPr>
      </w:pPr>
      <w:bookmarkStart w:id="68" w:name="_Toc512501278"/>
      <w:bookmarkStart w:id="69" w:name="_Toc506105835"/>
      <w:r>
        <w:rPr>
          <w:rStyle w:val="106"/>
          <w:rFonts w:hint="eastAsia"/>
          <w:b/>
          <w:bCs/>
        </w:rPr>
        <w:t>3.投标文件</w:t>
      </w:r>
      <w:bookmarkEnd w:id="68"/>
    </w:p>
    <w:p w14:paraId="2707BEC0">
      <w:pPr>
        <w:pStyle w:val="515"/>
      </w:pPr>
      <w:bookmarkStart w:id="70" w:name="_Toc512501279"/>
      <w:r>
        <w:rPr>
          <w:rFonts w:hint="eastAsia"/>
        </w:rPr>
        <w:t>3.1 投标文件的组成</w:t>
      </w:r>
      <w:bookmarkEnd w:id="69"/>
      <w:bookmarkEnd w:id="70"/>
    </w:p>
    <w:p w14:paraId="2707BEC1">
      <w:pPr>
        <w:spacing w:line="360" w:lineRule="auto"/>
        <w:ind w:firstLine="480" w:firstLineChars="200"/>
        <w:rPr>
          <w:rFonts w:ascii="宋体" w:hAnsi="宋体" w:cs="仿宋"/>
          <w:sz w:val="24"/>
        </w:rPr>
      </w:pPr>
      <w:r>
        <w:rPr>
          <w:rFonts w:hint="eastAsia" w:ascii="宋体" w:hAnsi="宋体" w:cs="仿宋"/>
          <w:sz w:val="24"/>
        </w:rPr>
        <w:t>3.1.1投标文件包括下列内容：</w:t>
      </w:r>
    </w:p>
    <w:p w14:paraId="2707BEC2">
      <w:pPr>
        <w:spacing w:line="360" w:lineRule="auto"/>
        <w:ind w:firstLine="480" w:firstLineChars="200"/>
        <w:rPr>
          <w:rFonts w:ascii="宋体" w:hAnsi="宋体" w:cs="仿宋"/>
          <w:sz w:val="24"/>
        </w:rPr>
      </w:pPr>
      <w:r>
        <w:rPr>
          <w:rFonts w:hint="eastAsia" w:ascii="宋体" w:hAnsi="宋体" w:cs="仿宋"/>
          <w:sz w:val="24"/>
        </w:rPr>
        <w:t>第一部分  商务部分</w:t>
      </w:r>
    </w:p>
    <w:p w14:paraId="2707BEC3">
      <w:pPr>
        <w:spacing w:line="360" w:lineRule="auto"/>
        <w:ind w:firstLine="480" w:firstLineChars="200"/>
        <w:rPr>
          <w:rFonts w:ascii="宋体" w:hAnsi="宋体" w:cs="仿宋"/>
          <w:sz w:val="24"/>
        </w:rPr>
      </w:pPr>
      <w:r>
        <w:rPr>
          <w:rFonts w:hint="eastAsia" w:ascii="宋体" w:hAnsi="宋体" w:cs="仿宋"/>
          <w:sz w:val="24"/>
        </w:rPr>
        <w:t>（1）投标函</w:t>
      </w:r>
    </w:p>
    <w:p w14:paraId="2707BEC4">
      <w:pPr>
        <w:spacing w:line="360" w:lineRule="auto"/>
        <w:ind w:firstLine="480" w:firstLineChars="200"/>
        <w:rPr>
          <w:rFonts w:ascii="宋体" w:hAnsi="宋体" w:cs="仿宋"/>
          <w:sz w:val="24"/>
        </w:rPr>
      </w:pPr>
      <w:r>
        <w:rPr>
          <w:rFonts w:hint="eastAsia" w:ascii="宋体" w:hAnsi="宋体" w:cs="仿宋"/>
          <w:sz w:val="24"/>
        </w:rPr>
        <w:t>（2）授权委托书</w:t>
      </w:r>
    </w:p>
    <w:p w14:paraId="2707BEC5">
      <w:pPr>
        <w:spacing w:line="360" w:lineRule="auto"/>
        <w:ind w:firstLine="480" w:firstLineChars="200"/>
        <w:rPr>
          <w:rFonts w:ascii="宋体" w:hAnsi="宋体" w:cs="仿宋"/>
          <w:sz w:val="24"/>
        </w:rPr>
      </w:pPr>
      <w:r>
        <w:rPr>
          <w:rFonts w:hint="eastAsia" w:ascii="宋体" w:hAnsi="宋体" w:cs="仿宋"/>
          <w:sz w:val="24"/>
        </w:rPr>
        <w:t>（3）投标保证金</w:t>
      </w:r>
    </w:p>
    <w:p w14:paraId="2707BEC6">
      <w:pPr>
        <w:spacing w:line="360" w:lineRule="auto"/>
        <w:ind w:firstLine="480" w:firstLineChars="200"/>
        <w:rPr>
          <w:rFonts w:ascii="宋体" w:hAnsi="宋体" w:cs="仿宋"/>
          <w:sz w:val="24"/>
        </w:rPr>
      </w:pPr>
      <w:r>
        <w:rPr>
          <w:rFonts w:hint="eastAsia" w:ascii="宋体" w:hAnsi="宋体" w:cs="仿宋"/>
          <w:sz w:val="24"/>
        </w:rPr>
        <w:t>（4）资格审查资料</w:t>
      </w:r>
    </w:p>
    <w:p w14:paraId="2707BEC7">
      <w:pPr>
        <w:spacing w:line="360" w:lineRule="auto"/>
        <w:ind w:firstLine="480" w:firstLineChars="200"/>
        <w:rPr>
          <w:rFonts w:ascii="宋体" w:hAnsi="宋体" w:cs="仿宋"/>
          <w:sz w:val="24"/>
        </w:rPr>
      </w:pPr>
      <w:r>
        <w:rPr>
          <w:rFonts w:hint="eastAsia" w:ascii="宋体" w:hAnsi="宋体" w:cs="仿宋"/>
          <w:sz w:val="24"/>
        </w:rPr>
        <w:t>（5）报价表</w:t>
      </w:r>
    </w:p>
    <w:p w14:paraId="2707BEC8">
      <w:pPr>
        <w:spacing w:line="360" w:lineRule="auto"/>
        <w:ind w:firstLine="480" w:firstLineChars="200"/>
        <w:rPr>
          <w:rFonts w:ascii="宋体" w:hAnsi="宋体" w:cs="仿宋"/>
          <w:sz w:val="24"/>
        </w:rPr>
      </w:pPr>
      <w:r>
        <w:rPr>
          <w:rFonts w:hint="eastAsia" w:ascii="宋体" w:hAnsi="宋体" w:cs="仿宋"/>
          <w:sz w:val="24"/>
        </w:rPr>
        <w:t>（6）商务偏差表</w:t>
      </w:r>
    </w:p>
    <w:p w14:paraId="2707BEC9">
      <w:pPr>
        <w:spacing w:line="360" w:lineRule="auto"/>
        <w:ind w:firstLine="480" w:firstLineChars="200"/>
        <w:rPr>
          <w:rFonts w:ascii="宋体" w:hAnsi="宋体" w:cs="仿宋"/>
          <w:sz w:val="24"/>
        </w:rPr>
      </w:pPr>
      <w:r>
        <w:rPr>
          <w:rFonts w:hint="eastAsia" w:ascii="宋体" w:hAnsi="宋体" w:cs="仿宋"/>
          <w:sz w:val="24"/>
        </w:rPr>
        <w:t>（7）无行贿犯罪记录证明材料</w:t>
      </w:r>
    </w:p>
    <w:p w14:paraId="2707BECA">
      <w:pPr>
        <w:spacing w:line="360" w:lineRule="auto"/>
        <w:ind w:firstLine="480" w:firstLineChars="200"/>
        <w:rPr>
          <w:rFonts w:ascii="宋体" w:hAnsi="宋体" w:cs="仿宋"/>
          <w:sz w:val="24"/>
        </w:rPr>
      </w:pPr>
      <w:r>
        <w:rPr>
          <w:rFonts w:hint="eastAsia" w:ascii="宋体" w:hAnsi="宋体" w:cs="仿宋"/>
          <w:sz w:val="24"/>
        </w:rPr>
        <w:t>（8）投标人认为应补充的其它商务资料</w:t>
      </w:r>
    </w:p>
    <w:p w14:paraId="2707BECB">
      <w:pPr>
        <w:spacing w:line="360" w:lineRule="auto"/>
        <w:ind w:firstLine="480" w:firstLineChars="200"/>
        <w:rPr>
          <w:rFonts w:ascii="宋体" w:hAnsi="宋体" w:cs="仿宋"/>
          <w:sz w:val="24"/>
        </w:rPr>
      </w:pPr>
      <w:r>
        <w:rPr>
          <w:rFonts w:hint="eastAsia" w:ascii="宋体" w:hAnsi="宋体" w:cs="仿宋"/>
          <w:sz w:val="24"/>
        </w:rPr>
        <w:t>第二部分  技术部分</w:t>
      </w:r>
    </w:p>
    <w:p w14:paraId="2707BECC">
      <w:pPr>
        <w:spacing w:line="360" w:lineRule="auto"/>
        <w:ind w:left="480"/>
        <w:rPr>
          <w:rFonts w:ascii="宋体" w:hAnsi="宋体" w:cs="仿宋"/>
          <w:sz w:val="24"/>
        </w:rPr>
      </w:pPr>
      <w:r>
        <w:rPr>
          <w:rFonts w:hint="eastAsia" w:ascii="宋体" w:hAnsi="宋体" w:cs="仿宋"/>
          <w:sz w:val="24"/>
        </w:rPr>
        <w:t>（1）交货计划表</w:t>
      </w:r>
    </w:p>
    <w:p w14:paraId="2707BECD">
      <w:pPr>
        <w:spacing w:line="360" w:lineRule="auto"/>
        <w:ind w:left="480"/>
        <w:rPr>
          <w:rFonts w:ascii="宋体" w:hAnsi="宋体" w:cs="仿宋"/>
          <w:sz w:val="24"/>
        </w:rPr>
      </w:pPr>
      <w:r>
        <w:rPr>
          <w:rFonts w:hint="eastAsia" w:ascii="宋体" w:hAnsi="宋体" w:cs="仿宋"/>
          <w:sz w:val="24"/>
        </w:rPr>
        <w:t>（2）投标说明书及技术资料</w:t>
      </w:r>
    </w:p>
    <w:p w14:paraId="2707BECE">
      <w:pPr>
        <w:spacing w:line="360" w:lineRule="auto"/>
        <w:ind w:left="480"/>
        <w:rPr>
          <w:rFonts w:ascii="宋体" w:hAnsi="宋体" w:cs="仿宋"/>
          <w:sz w:val="24"/>
        </w:rPr>
      </w:pPr>
      <w:r>
        <w:rPr>
          <w:rFonts w:hint="eastAsia" w:ascii="宋体" w:hAnsi="宋体" w:cs="仿宋"/>
          <w:sz w:val="24"/>
        </w:rPr>
        <w:t>（3）技术偏差表</w:t>
      </w:r>
    </w:p>
    <w:p w14:paraId="2707BECF">
      <w:pPr>
        <w:spacing w:line="360" w:lineRule="auto"/>
        <w:ind w:left="480"/>
        <w:rPr>
          <w:rFonts w:ascii="宋体" w:hAnsi="宋体" w:cs="仿宋"/>
          <w:sz w:val="24"/>
        </w:rPr>
      </w:pPr>
      <w:r>
        <w:rPr>
          <w:rFonts w:hint="eastAsia" w:ascii="宋体" w:hAnsi="宋体" w:cs="仿宋"/>
          <w:sz w:val="24"/>
        </w:rPr>
        <w:t>（4）投标人认为应补充的其它技术资料</w:t>
      </w:r>
    </w:p>
    <w:p w14:paraId="2707BED0">
      <w:pPr>
        <w:pStyle w:val="515"/>
      </w:pPr>
      <w:bookmarkStart w:id="71" w:name="_Toc512501280"/>
      <w:bookmarkStart w:id="72" w:name="_Toc506105836"/>
      <w:bookmarkStart w:id="73" w:name="_Toc406766394"/>
      <w:r>
        <w:rPr>
          <w:rFonts w:hint="eastAsia"/>
        </w:rPr>
        <w:t>3.2 投标报价</w:t>
      </w:r>
      <w:bookmarkEnd w:id="71"/>
      <w:bookmarkEnd w:id="72"/>
      <w:bookmarkEnd w:id="73"/>
    </w:p>
    <w:p w14:paraId="2707BED1">
      <w:pPr>
        <w:spacing w:line="360" w:lineRule="auto"/>
        <w:ind w:firstLine="480" w:firstLineChars="200"/>
        <w:rPr>
          <w:rFonts w:ascii="宋体" w:hAnsi="宋体" w:cs="仿宋"/>
          <w:sz w:val="24"/>
        </w:rPr>
      </w:pPr>
      <w:r>
        <w:rPr>
          <w:rFonts w:hint="eastAsia" w:ascii="宋体" w:hAnsi="宋体" w:cs="仿宋"/>
          <w:sz w:val="24"/>
        </w:rPr>
        <w:t>3.2.1 投标人应按招标文件《第五章投标文件的格式及内容》要求提供报价。</w:t>
      </w:r>
    </w:p>
    <w:p w14:paraId="2707BED2">
      <w:pPr>
        <w:spacing w:line="360" w:lineRule="auto"/>
        <w:ind w:firstLine="480" w:firstLineChars="200"/>
        <w:rPr>
          <w:rFonts w:ascii="宋体" w:hAnsi="宋体" w:cs="仿宋"/>
          <w:sz w:val="24"/>
        </w:rPr>
      </w:pPr>
      <w:r>
        <w:rPr>
          <w:rFonts w:hint="eastAsia" w:ascii="宋体" w:hAnsi="宋体" w:cs="仿宋"/>
          <w:sz w:val="24"/>
        </w:rPr>
        <w:t>3.2.2 投标人在投标截止时间前修改投标函中的投标总报价，应同时修改“报价组成表”中的相应价格。此修改须符合本章第4.3款的有关规定。　</w:t>
      </w:r>
    </w:p>
    <w:p w14:paraId="2707BED3">
      <w:pPr>
        <w:spacing w:line="360" w:lineRule="auto"/>
        <w:ind w:firstLine="480" w:firstLineChars="200"/>
        <w:rPr>
          <w:rFonts w:ascii="宋体" w:hAnsi="宋体" w:cs="仿宋"/>
          <w:sz w:val="24"/>
        </w:rPr>
      </w:pPr>
      <w:bookmarkStart w:id="74" w:name="_Toc512501281"/>
      <w:bookmarkStart w:id="75" w:name="_Toc506105837"/>
      <w:bookmarkStart w:id="76" w:name="_Toc406766395"/>
      <w:r>
        <w:rPr>
          <w:rFonts w:hint="eastAsia" w:ascii="宋体" w:hAnsi="宋体" w:cs="仿宋"/>
          <w:sz w:val="24"/>
        </w:rPr>
        <w:t>3.2.3</w:t>
      </w:r>
      <w:r>
        <w:rPr>
          <w:rFonts w:hint="eastAsia" w:ascii="宋体" w:hAnsi="宋体" w:cs="宋体"/>
          <w:sz w:val="24"/>
        </w:rPr>
        <w:t>报价方式：</w:t>
      </w:r>
      <w:r>
        <w:rPr>
          <w:rFonts w:hint="eastAsia" w:ascii="宋体" w:hAnsi="宋体" w:cs="仿宋"/>
          <w:sz w:val="24"/>
        </w:rPr>
        <w:t>投标总价，只接受一次报价，不得二次报价。</w:t>
      </w:r>
    </w:p>
    <w:p w14:paraId="2707BED4">
      <w:pPr>
        <w:spacing w:line="360" w:lineRule="auto"/>
        <w:ind w:firstLine="480" w:firstLineChars="200"/>
        <w:rPr>
          <w:rFonts w:ascii="宋体" w:hAnsi="宋体" w:cs="仿宋"/>
          <w:sz w:val="24"/>
        </w:rPr>
      </w:pPr>
      <w:r>
        <w:rPr>
          <w:rFonts w:hint="eastAsia" w:ascii="宋体" w:hAnsi="宋体" w:cs="仿宋"/>
          <w:sz w:val="24"/>
        </w:rPr>
        <w:t>3.2.4报价币种：人民币 。</w:t>
      </w:r>
    </w:p>
    <w:p w14:paraId="2707BED5">
      <w:pPr>
        <w:spacing w:line="360" w:lineRule="auto"/>
        <w:ind w:firstLine="470" w:firstLineChars="196"/>
        <w:rPr>
          <w:rFonts w:ascii="宋体" w:hAnsi="宋体" w:cs="仿宋"/>
          <w:sz w:val="24"/>
        </w:rPr>
      </w:pPr>
      <w:r>
        <w:rPr>
          <w:rFonts w:hint="eastAsia" w:ascii="宋体" w:hAnsi="宋体" w:cs="仿宋"/>
          <w:sz w:val="24"/>
        </w:rPr>
        <w:t>3.2.5投标价格 13%增值税专用发票价格。</w:t>
      </w:r>
    </w:p>
    <w:p w14:paraId="2707BED6">
      <w:pPr>
        <w:spacing w:line="360" w:lineRule="auto"/>
        <w:ind w:firstLine="470" w:firstLineChars="196"/>
        <w:rPr>
          <w:rFonts w:ascii="宋体" w:hAnsi="宋体" w:cs="仿宋"/>
          <w:sz w:val="24"/>
        </w:rPr>
      </w:pPr>
      <w:r>
        <w:rPr>
          <w:rFonts w:hint="eastAsia" w:ascii="宋体" w:hAnsi="宋体" w:cs="仿宋"/>
          <w:sz w:val="24"/>
        </w:rPr>
        <w:t>3.2.6</w:t>
      </w:r>
      <w:r>
        <w:rPr>
          <w:rFonts w:hint="eastAsia" w:ascii="宋体" w:hAnsi="宋体" w:cs="宋体"/>
          <w:sz w:val="24"/>
        </w:rPr>
        <w:t>货款支付方式：银行承兑汇票</w:t>
      </w:r>
    </w:p>
    <w:p w14:paraId="2707BED7">
      <w:pPr>
        <w:pStyle w:val="515"/>
      </w:pPr>
      <w:r>
        <w:rPr>
          <w:rFonts w:hint="eastAsia"/>
        </w:rPr>
        <w:t>3.3 投标有效期</w:t>
      </w:r>
      <w:bookmarkEnd w:id="74"/>
      <w:bookmarkEnd w:id="75"/>
      <w:bookmarkEnd w:id="76"/>
    </w:p>
    <w:p w14:paraId="2707BED8">
      <w:pPr>
        <w:spacing w:line="360" w:lineRule="auto"/>
        <w:ind w:firstLine="480" w:firstLineChars="200"/>
        <w:rPr>
          <w:rFonts w:ascii="宋体" w:hAnsi="宋体" w:cs="仿宋"/>
          <w:sz w:val="24"/>
        </w:rPr>
      </w:pPr>
      <w:r>
        <w:rPr>
          <w:rFonts w:hint="eastAsia" w:ascii="宋体" w:hAnsi="宋体" w:cs="仿宋"/>
          <w:sz w:val="24"/>
        </w:rPr>
        <w:t>3.3.1投标有效期：详见投标人须知前附表</w:t>
      </w:r>
    </w:p>
    <w:p w14:paraId="2707BED9">
      <w:pPr>
        <w:spacing w:line="360" w:lineRule="auto"/>
        <w:ind w:firstLine="480" w:firstLineChars="200"/>
        <w:rPr>
          <w:rFonts w:ascii="宋体" w:hAnsi="宋体" w:cs="仿宋"/>
          <w:sz w:val="24"/>
        </w:rPr>
      </w:pPr>
      <w:r>
        <w:rPr>
          <w:rFonts w:hint="eastAsia" w:ascii="宋体" w:hAnsi="宋体" w:cs="仿宋"/>
          <w:sz w:val="24"/>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707BEDA">
      <w:pPr>
        <w:pStyle w:val="515"/>
      </w:pPr>
      <w:bookmarkStart w:id="77" w:name="_Toc406766396"/>
      <w:bookmarkStart w:id="78" w:name="_Toc512501282"/>
      <w:bookmarkStart w:id="79" w:name="_Toc506105838"/>
      <w:r>
        <w:rPr>
          <w:rFonts w:hint="eastAsia"/>
        </w:rPr>
        <w:t>3.4 投标保证金</w:t>
      </w:r>
      <w:bookmarkEnd w:id="77"/>
      <w:bookmarkEnd w:id="78"/>
      <w:bookmarkEnd w:id="79"/>
    </w:p>
    <w:p w14:paraId="2707BEDB">
      <w:pPr>
        <w:spacing w:line="360" w:lineRule="auto"/>
        <w:ind w:firstLine="480" w:firstLineChars="200"/>
        <w:rPr>
          <w:rFonts w:ascii="宋体" w:hAnsi="宋体" w:cs="仿宋"/>
          <w:sz w:val="24"/>
        </w:rPr>
      </w:pPr>
      <w:r>
        <w:rPr>
          <w:rFonts w:hint="eastAsia" w:ascii="宋体" w:hAnsi="宋体" w:cs="仿宋"/>
          <w:sz w:val="24"/>
        </w:rPr>
        <w:t>3.4.1 投标人在递交投标文件的同时，应按招标公告规定的金额、担保形式递交投标保证金，并作为其投标文件的组成部分。详见投标人须知前附表。</w:t>
      </w:r>
    </w:p>
    <w:p w14:paraId="2707BEDC">
      <w:pPr>
        <w:spacing w:line="360" w:lineRule="auto"/>
        <w:ind w:firstLine="480" w:firstLineChars="200"/>
        <w:rPr>
          <w:rFonts w:ascii="宋体" w:hAnsi="宋体" w:cs="仿宋"/>
          <w:sz w:val="24"/>
        </w:rPr>
      </w:pPr>
      <w:r>
        <w:rPr>
          <w:rFonts w:hint="eastAsia" w:ascii="宋体" w:hAnsi="宋体" w:cs="仿宋"/>
          <w:sz w:val="24"/>
        </w:rPr>
        <w:t>3.4.2 投标人不按本章第3.4.1项要求提交投标保证金的，其投标文件作“否决投标”处理。</w:t>
      </w:r>
    </w:p>
    <w:p w14:paraId="2707BEDD">
      <w:pPr>
        <w:spacing w:line="360" w:lineRule="auto"/>
        <w:ind w:firstLine="480" w:firstLineChars="200"/>
        <w:rPr>
          <w:rFonts w:ascii="宋体" w:hAnsi="宋体" w:cs="仿宋"/>
          <w:bCs/>
          <w:sz w:val="24"/>
        </w:rPr>
      </w:pPr>
      <w:r>
        <w:rPr>
          <w:rFonts w:hint="eastAsia" w:ascii="宋体" w:hAnsi="宋体" w:cs="仿宋"/>
          <w:sz w:val="24"/>
        </w:rPr>
        <w:t>3.4.3</w:t>
      </w:r>
      <w:r>
        <w:rPr>
          <w:rFonts w:hint="eastAsia" w:ascii="宋体" w:hAnsi="宋体" w:cs="仿宋"/>
          <w:bCs/>
          <w:sz w:val="24"/>
        </w:rPr>
        <w:t xml:space="preserve"> 招标人与中标人签订合同30日内，向未中标的投标人和中标人退还投标保证金。</w:t>
      </w:r>
    </w:p>
    <w:p w14:paraId="2707BEDE">
      <w:pPr>
        <w:spacing w:line="360" w:lineRule="auto"/>
        <w:ind w:firstLine="480" w:firstLineChars="200"/>
        <w:rPr>
          <w:rFonts w:ascii="宋体" w:hAnsi="宋体" w:cs="仿宋"/>
          <w:sz w:val="24"/>
        </w:rPr>
      </w:pPr>
      <w:r>
        <w:rPr>
          <w:rFonts w:hint="eastAsia" w:ascii="宋体" w:hAnsi="宋体" w:cs="仿宋"/>
          <w:sz w:val="24"/>
        </w:rPr>
        <w:t>3.4.4 有下列情形之一的，投标保证金将不予退还：</w:t>
      </w:r>
    </w:p>
    <w:p w14:paraId="2707BEDF">
      <w:pPr>
        <w:spacing w:line="360" w:lineRule="auto"/>
        <w:ind w:firstLine="480" w:firstLineChars="200"/>
        <w:rPr>
          <w:rFonts w:ascii="宋体" w:hAnsi="宋体" w:cs="仿宋"/>
          <w:sz w:val="24"/>
        </w:rPr>
      </w:pPr>
      <w:r>
        <w:rPr>
          <w:rFonts w:hint="eastAsia" w:ascii="宋体" w:hAnsi="宋体" w:cs="仿宋"/>
          <w:sz w:val="24"/>
        </w:rPr>
        <w:t>（1）投标人在规定的投标有效期内撤销或修改其投标文件；</w:t>
      </w:r>
    </w:p>
    <w:p w14:paraId="2707BEE0">
      <w:pPr>
        <w:spacing w:line="360" w:lineRule="auto"/>
        <w:ind w:firstLine="480" w:firstLineChars="200"/>
        <w:rPr>
          <w:rFonts w:ascii="宋体" w:hAnsi="宋体" w:cs="仿宋"/>
          <w:sz w:val="24"/>
        </w:rPr>
      </w:pPr>
      <w:r>
        <w:rPr>
          <w:rFonts w:hint="eastAsia" w:ascii="宋体" w:hAnsi="宋体" w:cs="仿宋"/>
          <w:sz w:val="24"/>
        </w:rPr>
        <w:t>（2）中标人在收到中标通知书后，无正当理由拒签合同协议书或未按招标文件规定提交履约担保。</w:t>
      </w:r>
    </w:p>
    <w:p w14:paraId="2707BEE1">
      <w:pPr>
        <w:pStyle w:val="515"/>
      </w:pPr>
      <w:bookmarkStart w:id="80" w:name="_Toc512501283"/>
      <w:bookmarkStart w:id="81" w:name="_Toc506105839"/>
      <w:r>
        <w:rPr>
          <w:rFonts w:hint="eastAsia"/>
        </w:rPr>
        <w:t>3.5 资格审查资料</w:t>
      </w:r>
      <w:bookmarkEnd w:id="80"/>
      <w:bookmarkEnd w:id="81"/>
    </w:p>
    <w:p w14:paraId="2707BEE2">
      <w:pPr>
        <w:spacing w:line="360" w:lineRule="auto"/>
        <w:ind w:firstLine="480" w:firstLineChars="200"/>
        <w:rPr>
          <w:rFonts w:ascii="宋体" w:hAnsi="宋体" w:cs="仿宋"/>
          <w:sz w:val="24"/>
        </w:rPr>
      </w:pPr>
      <w:r>
        <w:rPr>
          <w:rFonts w:hint="eastAsia" w:ascii="宋体" w:hAnsi="宋体" w:cs="仿宋"/>
          <w:sz w:val="24"/>
        </w:rPr>
        <w:t>3.5.1 “资格声明”应附投标人营业执照、资信等级证书、体系认证等材料的复印件。</w:t>
      </w:r>
    </w:p>
    <w:p w14:paraId="2707BEE3">
      <w:pPr>
        <w:spacing w:line="360" w:lineRule="auto"/>
        <w:ind w:firstLine="480" w:firstLineChars="200"/>
        <w:rPr>
          <w:rFonts w:ascii="宋体" w:hAnsi="宋体" w:cs="仿宋"/>
          <w:sz w:val="24"/>
        </w:rPr>
      </w:pPr>
      <w:r>
        <w:rPr>
          <w:rFonts w:hint="eastAsia" w:ascii="宋体" w:hAnsi="宋体" w:cs="仿宋"/>
          <w:sz w:val="24"/>
        </w:rPr>
        <w:t>3.5.2 “完成的业绩情况表”具体要求详见招标公告，投标人将符合资格条件的业绩填写在业绩汇总表和单项业绩表中。</w:t>
      </w:r>
    </w:p>
    <w:p w14:paraId="2707BEE4">
      <w:pPr>
        <w:spacing w:line="360" w:lineRule="auto"/>
        <w:ind w:firstLine="480" w:firstLineChars="200"/>
        <w:rPr>
          <w:rFonts w:ascii="宋体" w:hAnsi="宋体" w:cs="仿宋"/>
          <w:sz w:val="24"/>
        </w:rPr>
      </w:pPr>
      <w:r>
        <w:rPr>
          <w:rFonts w:hint="eastAsia" w:ascii="宋体" w:hAnsi="宋体" w:cs="仿宋"/>
          <w:sz w:val="24"/>
        </w:rPr>
        <w:t>3.5.3 “近3年发生的诉讼及仲裁情况”应说明相关情况，并附法院或仲裁机构作出的判决、裁决等有关法律文书复印件，具体年份要求见投标人须知前附表。</w:t>
      </w:r>
    </w:p>
    <w:p w14:paraId="2707BEE5">
      <w:pPr>
        <w:spacing w:line="360" w:lineRule="auto"/>
        <w:ind w:firstLine="480" w:firstLineChars="200"/>
        <w:rPr>
          <w:rFonts w:ascii="宋体" w:hAnsi="宋体" w:cs="仿宋"/>
          <w:sz w:val="24"/>
        </w:rPr>
      </w:pPr>
      <w:r>
        <w:rPr>
          <w:rFonts w:hint="eastAsia" w:ascii="宋体" w:hAnsi="宋体" w:cs="仿宋"/>
          <w:sz w:val="24"/>
        </w:rPr>
        <w:t>3.5.4投标人认为有必要提供的其他证明文件。</w:t>
      </w:r>
    </w:p>
    <w:p w14:paraId="2707BEE6">
      <w:pPr>
        <w:pStyle w:val="515"/>
      </w:pPr>
      <w:bookmarkStart w:id="82" w:name="_Toc512501284"/>
      <w:bookmarkStart w:id="83" w:name="_Toc506105840"/>
      <w:r>
        <w:rPr>
          <w:rFonts w:hint="eastAsia"/>
        </w:rPr>
        <w:t>3.6 备选投标方案</w:t>
      </w:r>
      <w:bookmarkEnd w:id="82"/>
      <w:bookmarkEnd w:id="83"/>
    </w:p>
    <w:p w14:paraId="2707BEE7">
      <w:pPr>
        <w:spacing w:line="360" w:lineRule="auto"/>
        <w:ind w:firstLine="480" w:firstLineChars="200"/>
        <w:rPr>
          <w:rFonts w:ascii="宋体" w:hAnsi="宋体" w:cs="仿宋"/>
          <w:bCs/>
          <w:sz w:val="24"/>
        </w:rPr>
      </w:pPr>
      <w:r>
        <w:rPr>
          <w:rFonts w:hint="eastAsia" w:ascii="宋体" w:hAnsi="宋体" w:cs="仿宋"/>
          <w:bCs/>
          <w:sz w:val="24"/>
        </w:rPr>
        <w:t>3.6.1本招标不接受备选方案。</w:t>
      </w:r>
    </w:p>
    <w:p w14:paraId="2707BEE8">
      <w:pPr>
        <w:pStyle w:val="515"/>
      </w:pPr>
      <w:bookmarkStart w:id="84" w:name="_Toc506105841"/>
      <w:bookmarkStart w:id="85" w:name="_Toc512501285"/>
      <w:r>
        <w:rPr>
          <w:rFonts w:hint="eastAsia"/>
        </w:rPr>
        <w:t>3.7 投标文件的编制</w:t>
      </w:r>
      <w:bookmarkEnd w:id="84"/>
      <w:bookmarkEnd w:id="85"/>
    </w:p>
    <w:p w14:paraId="2707BEE9">
      <w:pPr>
        <w:spacing w:line="360" w:lineRule="auto"/>
        <w:ind w:firstLine="480" w:firstLineChars="200"/>
        <w:rPr>
          <w:rFonts w:ascii="宋体" w:hAnsi="宋体" w:cs="仿宋"/>
          <w:sz w:val="24"/>
        </w:rPr>
      </w:pPr>
      <w:r>
        <w:rPr>
          <w:rFonts w:hint="eastAsia" w:ascii="宋体" w:hAnsi="宋体" w:cs="仿宋"/>
          <w:sz w:val="24"/>
        </w:rPr>
        <w:t>3.7.1投标文件应按《第五章投标文件格式及内容》要求进行编写。</w:t>
      </w:r>
    </w:p>
    <w:p w14:paraId="2707BEEA">
      <w:pPr>
        <w:spacing w:line="360" w:lineRule="auto"/>
        <w:ind w:firstLine="480" w:firstLineChars="200"/>
        <w:rPr>
          <w:rFonts w:ascii="宋体" w:hAnsi="宋体" w:cs="仿宋"/>
          <w:sz w:val="24"/>
        </w:rPr>
      </w:pPr>
      <w:r>
        <w:rPr>
          <w:rFonts w:hint="eastAsia" w:ascii="宋体" w:hAnsi="宋体" w:cs="仿宋"/>
          <w:sz w:val="24"/>
        </w:rPr>
        <w:t>3.7.2投标文件应当对招标文件有关交货期、投标有效期、质量要求、技术要求、招标范围等实质性内容作出响应。</w:t>
      </w:r>
    </w:p>
    <w:p w14:paraId="2707BEEB">
      <w:pPr>
        <w:spacing w:line="360" w:lineRule="auto"/>
        <w:ind w:firstLine="480" w:firstLineChars="200"/>
        <w:rPr>
          <w:rFonts w:ascii="宋体" w:hAnsi="宋体" w:cs="仿宋"/>
          <w:sz w:val="24"/>
        </w:rPr>
      </w:pPr>
      <w:r>
        <w:rPr>
          <w:rFonts w:hint="eastAsia" w:ascii="宋体" w:hAnsi="宋体" w:cs="仿宋"/>
          <w:sz w:val="24"/>
        </w:rPr>
        <w:t>3.7.3投标文件应用不褪色的材料书写或打印，并由投标人的法定代表人或其委托代理人签字或盖单位章。签字或盖章的具体要求见投标人须知前附表。</w:t>
      </w:r>
    </w:p>
    <w:p w14:paraId="2707BEEC">
      <w:pPr>
        <w:spacing w:line="360" w:lineRule="auto"/>
        <w:ind w:firstLine="480" w:firstLineChars="200"/>
        <w:rPr>
          <w:rFonts w:ascii="宋体" w:hAnsi="宋体" w:cs="仿宋"/>
          <w:sz w:val="24"/>
        </w:rPr>
      </w:pPr>
      <w:r>
        <w:rPr>
          <w:rFonts w:hint="eastAsia" w:ascii="宋体" w:hAnsi="宋体" w:cs="仿宋"/>
          <w:sz w:val="24"/>
        </w:rPr>
        <w:t>3.7.4投标文件正本1份，副本4份。正本和副本的封面上应清楚地标记“正本”或“副本”的字样并加盖单位章。当副本和正本不一致时，以正本为准。</w:t>
      </w:r>
    </w:p>
    <w:p w14:paraId="2707BEED">
      <w:pPr>
        <w:spacing w:line="360" w:lineRule="auto"/>
        <w:ind w:firstLine="480" w:firstLineChars="200"/>
        <w:rPr>
          <w:rFonts w:ascii="宋体" w:hAnsi="宋体" w:cs="仿宋"/>
          <w:sz w:val="24"/>
        </w:rPr>
      </w:pPr>
      <w:r>
        <w:rPr>
          <w:rFonts w:hint="eastAsia" w:ascii="宋体" w:hAnsi="宋体" w:cs="仿宋"/>
          <w:sz w:val="24"/>
        </w:rPr>
        <w:t>3.7.5投标文件的正本与副本应分别装订成册，并编制目录，详见投标人须知前附表。</w:t>
      </w:r>
    </w:p>
    <w:p w14:paraId="2707BEEE">
      <w:pPr>
        <w:spacing w:line="360" w:lineRule="auto"/>
        <w:ind w:firstLine="480" w:firstLineChars="200"/>
        <w:rPr>
          <w:rFonts w:ascii="宋体" w:hAnsi="宋体" w:cs="仿宋"/>
          <w:sz w:val="24"/>
        </w:rPr>
      </w:pPr>
      <w:r>
        <w:rPr>
          <w:rFonts w:hint="eastAsia" w:ascii="宋体" w:hAnsi="宋体" w:cs="仿宋"/>
          <w:sz w:val="24"/>
        </w:rPr>
        <w:t>3.7.6本次投标须提供投标文件电子版（U盘一件），电子版与纸质版需一致，若不一致以纸质版为准。投标文件电子版文件格式为可编辑的Word“*.doc”、“*.docx”或Excel“*.xls”、“*.xlsx”，文字部分格式采用Word“*.doc”、“*.docx”，报价清单部分格式采用Excel“*.xls”、“*.xlsx”。</w:t>
      </w:r>
    </w:p>
    <w:p w14:paraId="2707BEEF">
      <w:pPr>
        <w:pStyle w:val="513"/>
        <w:rPr>
          <w:rStyle w:val="106"/>
          <w:b/>
          <w:bCs/>
        </w:rPr>
      </w:pPr>
      <w:bookmarkStart w:id="86" w:name="_Toc512501286"/>
      <w:bookmarkStart w:id="87" w:name="_Toc506105843"/>
      <w:r>
        <w:rPr>
          <w:rStyle w:val="106"/>
          <w:rFonts w:hint="eastAsia"/>
          <w:b/>
          <w:bCs/>
        </w:rPr>
        <w:t>4.投标</w:t>
      </w:r>
      <w:bookmarkEnd w:id="86"/>
    </w:p>
    <w:p w14:paraId="2707BEF0">
      <w:pPr>
        <w:pStyle w:val="515"/>
      </w:pPr>
      <w:bookmarkStart w:id="88" w:name="_Toc512501287"/>
      <w:r>
        <w:rPr>
          <w:rFonts w:hint="eastAsia"/>
        </w:rPr>
        <w:t>4.1 投标文件的密封和标识</w:t>
      </w:r>
      <w:bookmarkEnd w:id="87"/>
      <w:bookmarkEnd w:id="88"/>
    </w:p>
    <w:p w14:paraId="2707BEF1">
      <w:pPr>
        <w:spacing w:line="360" w:lineRule="auto"/>
        <w:ind w:firstLine="480" w:firstLineChars="200"/>
        <w:rPr>
          <w:rFonts w:ascii="宋体" w:hAnsi="宋体" w:cs="仿宋"/>
          <w:sz w:val="24"/>
        </w:rPr>
      </w:pPr>
      <w:r>
        <w:rPr>
          <w:rFonts w:hint="eastAsia" w:ascii="宋体" w:hAnsi="宋体" w:cs="仿宋"/>
          <w:sz w:val="24"/>
        </w:rPr>
        <w:t>4.1.1投标文件的密封和标识详见投标人须知前附表。</w:t>
      </w:r>
    </w:p>
    <w:p w14:paraId="2707BEF2">
      <w:pPr>
        <w:spacing w:line="360" w:lineRule="auto"/>
        <w:ind w:firstLine="480" w:firstLineChars="200"/>
        <w:rPr>
          <w:rFonts w:ascii="宋体" w:hAnsi="宋体" w:cs="仿宋"/>
          <w:sz w:val="24"/>
        </w:rPr>
      </w:pPr>
      <w:r>
        <w:rPr>
          <w:rFonts w:hint="eastAsia" w:ascii="宋体" w:hAnsi="宋体" w:cs="仿宋"/>
          <w:sz w:val="24"/>
        </w:rPr>
        <w:t>4.1.2未按本章第4.1.12项要求密封和加注标记的纸质投标文件，招标人不予受理。</w:t>
      </w:r>
    </w:p>
    <w:p w14:paraId="2707BEF3">
      <w:pPr>
        <w:pStyle w:val="515"/>
      </w:pPr>
      <w:bookmarkStart w:id="89" w:name="_Toc506105844"/>
      <w:bookmarkStart w:id="90" w:name="_Toc512501288"/>
      <w:r>
        <w:rPr>
          <w:rFonts w:hint="eastAsia"/>
        </w:rPr>
        <w:t>4.2 投标文件的递交</w:t>
      </w:r>
      <w:bookmarkEnd w:id="89"/>
      <w:bookmarkEnd w:id="90"/>
    </w:p>
    <w:p w14:paraId="2707BEF4">
      <w:pPr>
        <w:spacing w:line="360" w:lineRule="auto"/>
        <w:ind w:firstLine="480" w:firstLineChars="200"/>
        <w:rPr>
          <w:rFonts w:ascii="宋体" w:hAnsi="宋体" w:cs="仿宋"/>
          <w:sz w:val="24"/>
        </w:rPr>
      </w:pPr>
      <w:r>
        <w:rPr>
          <w:rFonts w:hint="eastAsia" w:ascii="宋体" w:hAnsi="宋体" w:cs="仿宋"/>
          <w:sz w:val="24"/>
        </w:rPr>
        <w:t>4.2.1递交投标文件的截止时间和地点，详见投标人须知前附表。</w:t>
      </w:r>
    </w:p>
    <w:p w14:paraId="2707BEF5">
      <w:pPr>
        <w:spacing w:line="360" w:lineRule="auto"/>
        <w:ind w:firstLine="480" w:firstLineChars="200"/>
        <w:rPr>
          <w:rFonts w:ascii="宋体" w:hAnsi="宋体" w:cs="仿宋"/>
          <w:sz w:val="24"/>
        </w:rPr>
      </w:pPr>
      <w:r>
        <w:rPr>
          <w:rFonts w:hint="eastAsia" w:ascii="宋体" w:hAnsi="宋体" w:cs="仿宋"/>
          <w:sz w:val="24"/>
        </w:rPr>
        <w:t>4.2.2除投标人须知前附表另有规定外，投标人所递交的投标文件不予退还。</w:t>
      </w:r>
    </w:p>
    <w:p w14:paraId="2707BEF6">
      <w:pPr>
        <w:spacing w:line="360" w:lineRule="auto"/>
        <w:ind w:firstLine="480" w:firstLineChars="200"/>
        <w:rPr>
          <w:rFonts w:ascii="宋体" w:hAnsi="宋体" w:cs="仿宋"/>
          <w:sz w:val="24"/>
        </w:rPr>
      </w:pPr>
      <w:r>
        <w:rPr>
          <w:rFonts w:hint="eastAsia" w:ascii="宋体" w:hAnsi="宋体" w:cs="仿宋"/>
          <w:sz w:val="24"/>
        </w:rPr>
        <w:t>4.2.3逾期送达的或者未送达指定地点的投标文件，招标人不予受理。</w:t>
      </w:r>
    </w:p>
    <w:p w14:paraId="2707BEF7">
      <w:pPr>
        <w:pStyle w:val="515"/>
      </w:pPr>
      <w:bookmarkStart w:id="91" w:name="_Toc512501289"/>
      <w:bookmarkStart w:id="92" w:name="_Toc506105845"/>
      <w:r>
        <w:rPr>
          <w:rFonts w:hint="eastAsia"/>
        </w:rPr>
        <w:t>4.3 投标文件的修改与撤回</w:t>
      </w:r>
      <w:bookmarkEnd w:id="91"/>
      <w:bookmarkEnd w:id="92"/>
    </w:p>
    <w:p w14:paraId="2707BEF8">
      <w:pPr>
        <w:spacing w:line="360" w:lineRule="auto"/>
        <w:ind w:firstLine="480" w:firstLineChars="200"/>
        <w:rPr>
          <w:rFonts w:ascii="宋体" w:hAnsi="宋体" w:cs="仿宋"/>
          <w:sz w:val="24"/>
        </w:rPr>
      </w:pPr>
      <w:r>
        <w:rPr>
          <w:rFonts w:hint="eastAsia" w:ascii="宋体" w:hAnsi="宋体" w:cs="仿宋"/>
          <w:sz w:val="24"/>
        </w:rPr>
        <w:t>4.3.1在投标截止时间前，投标人可以修改或撤回已递交的投标文件，但应以书面形式通知招标人。</w:t>
      </w:r>
    </w:p>
    <w:p w14:paraId="2707BEF9">
      <w:pPr>
        <w:spacing w:line="360" w:lineRule="auto"/>
        <w:ind w:firstLine="480" w:firstLineChars="200"/>
        <w:rPr>
          <w:rFonts w:ascii="宋体" w:hAnsi="宋体" w:cs="仿宋"/>
          <w:sz w:val="24"/>
        </w:rPr>
      </w:pPr>
      <w:r>
        <w:rPr>
          <w:rFonts w:hint="eastAsia" w:ascii="宋体" w:hAnsi="宋体" w:cs="仿宋"/>
          <w:sz w:val="24"/>
        </w:rPr>
        <w:t>4.3.2投标人修改或撤回已递交投标文件应按要求签字或盖章。</w:t>
      </w:r>
    </w:p>
    <w:p w14:paraId="2707BEFA">
      <w:pPr>
        <w:spacing w:line="360" w:lineRule="auto"/>
        <w:ind w:firstLine="480" w:firstLineChars="200"/>
        <w:rPr>
          <w:rFonts w:ascii="宋体" w:hAnsi="宋体" w:cs="仿宋"/>
          <w:sz w:val="24"/>
        </w:rPr>
      </w:pPr>
      <w:r>
        <w:rPr>
          <w:rFonts w:hint="eastAsia" w:ascii="宋体" w:hAnsi="宋体" w:cs="仿宋"/>
          <w:sz w:val="24"/>
        </w:rPr>
        <w:t>4.3.3修改的内容为投标文件的组成部分。修改的投标文件应按照本章第3条、第4条规定进行编制、密封、标记和递交，并标明“修改”字样。</w:t>
      </w:r>
    </w:p>
    <w:p w14:paraId="2707BEFB">
      <w:pPr>
        <w:pStyle w:val="513"/>
        <w:rPr>
          <w:rStyle w:val="106"/>
          <w:b/>
          <w:bCs/>
        </w:rPr>
      </w:pPr>
      <w:bookmarkStart w:id="93" w:name="_Toc512501290"/>
      <w:bookmarkStart w:id="94" w:name="_Toc506105846"/>
      <w:r>
        <w:rPr>
          <w:rStyle w:val="106"/>
          <w:rFonts w:hint="eastAsia"/>
          <w:b/>
          <w:bCs/>
        </w:rPr>
        <w:t>5.开标</w:t>
      </w:r>
      <w:bookmarkEnd w:id="93"/>
      <w:bookmarkEnd w:id="94"/>
    </w:p>
    <w:p w14:paraId="2707BEFC">
      <w:pPr>
        <w:pStyle w:val="515"/>
      </w:pPr>
      <w:bookmarkStart w:id="95" w:name="_Toc506105847"/>
      <w:bookmarkStart w:id="96" w:name="_Toc512501291"/>
      <w:r>
        <w:rPr>
          <w:rFonts w:hint="eastAsia"/>
        </w:rPr>
        <w:t xml:space="preserve">5.1 </w:t>
      </w:r>
      <w:bookmarkEnd w:id="95"/>
      <w:bookmarkStart w:id="97" w:name="_Toc506105848"/>
      <w:r>
        <w:rPr>
          <w:rFonts w:hint="eastAsia"/>
        </w:rPr>
        <w:t>开标</w:t>
      </w:r>
      <w:bookmarkEnd w:id="96"/>
    </w:p>
    <w:p w14:paraId="2707BEFD">
      <w:pPr>
        <w:spacing w:line="360" w:lineRule="auto"/>
        <w:rPr>
          <w:rFonts w:ascii="宋体" w:hAnsi="宋体" w:cs="仿宋"/>
          <w:sz w:val="24"/>
        </w:rPr>
      </w:pPr>
      <w:r>
        <w:rPr>
          <w:rFonts w:hint="eastAsia" w:ascii="宋体" w:hAnsi="宋体" w:cs="仿宋"/>
          <w:sz w:val="24"/>
        </w:rPr>
        <w:t>5.1.1</w:t>
      </w:r>
      <w:r>
        <w:rPr>
          <w:rFonts w:hint="eastAsia" w:ascii="宋体" w:hAnsi="宋体" w:cs="宋体"/>
          <w:sz w:val="24"/>
        </w:rPr>
        <w:t>开标时间和地点：</w:t>
      </w:r>
      <w:r>
        <w:rPr>
          <w:rFonts w:hint="eastAsia" w:ascii="宋体" w:hAnsi="宋体" w:cs="仿宋"/>
          <w:sz w:val="24"/>
        </w:rPr>
        <w:t>详见投标人须知前附表。</w:t>
      </w:r>
    </w:p>
    <w:p w14:paraId="2707BEFE">
      <w:pPr>
        <w:spacing w:line="360" w:lineRule="auto"/>
        <w:rPr>
          <w:rFonts w:ascii="宋体" w:hAnsi="宋体" w:cs="仿宋"/>
          <w:sz w:val="24"/>
        </w:rPr>
      </w:pPr>
      <w:r>
        <w:rPr>
          <w:rFonts w:hint="eastAsia" w:ascii="宋体" w:hAnsi="宋体" w:cs="仿宋"/>
          <w:sz w:val="24"/>
        </w:rPr>
        <w:t>5.1.2</w:t>
      </w:r>
      <w:r>
        <w:rPr>
          <w:rFonts w:hint="eastAsia" w:ascii="宋体" w:hAnsi="宋体" w:cs="宋体"/>
          <w:sz w:val="24"/>
        </w:rPr>
        <w:t>投标人证件及业绩的提交：</w:t>
      </w:r>
      <w:r>
        <w:rPr>
          <w:rFonts w:hint="eastAsia" w:ascii="宋体" w:hAnsi="宋体" w:cs="仿宋"/>
          <w:sz w:val="24"/>
        </w:rPr>
        <w:t>详见投标人须知前附表。</w:t>
      </w:r>
    </w:p>
    <w:p w14:paraId="2707BEFF">
      <w:pPr>
        <w:spacing w:line="360" w:lineRule="auto"/>
        <w:rPr>
          <w:rFonts w:ascii="宋体" w:hAnsi="宋体" w:cs="仿宋"/>
          <w:sz w:val="24"/>
        </w:rPr>
      </w:pPr>
      <w:r>
        <w:rPr>
          <w:rFonts w:hint="eastAsia" w:ascii="宋体" w:hAnsi="宋体" w:cs="仿宋"/>
          <w:sz w:val="24"/>
        </w:rPr>
        <w:t>5.1.3</w:t>
      </w:r>
      <w:r>
        <w:rPr>
          <w:rFonts w:hint="eastAsia" w:ascii="宋体" w:hAnsi="宋体" w:cs="宋体"/>
          <w:sz w:val="24"/>
        </w:rPr>
        <w:t>开标时投标人需要携带的证件：</w:t>
      </w:r>
      <w:r>
        <w:rPr>
          <w:rFonts w:hint="eastAsia" w:ascii="宋体" w:hAnsi="宋体" w:cs="仿宋"/>
          <w:sz w:val="24"/>
        </w:rPr>
        <w:t>详见投标人须知前附表。</w:t>
      </w:r>
    </w:p>
    <w:bookmarkEnd w:id="97"/>
    <w:p w14:paraId="2707BF00">
      <w:pPr>
        <w:pStyle w:val="513"/>
        <w:rPr>
          <w:rStyle w:val="106"/>
          <w:b/>
          <w:bCs/>
        </w:rPr>
      </w:pPr>
      <w:bookmarkStart w:id="98" w:name="_Toc512501292"/>
      <w:bookmarkStart w:id="99" w:name="_Toc506105849"/>
      <w:r>
        <w:rPr>
          <w:rStyle w:val="106"/>
          <w:rFonts w:hint="eastAsia"/>
          <w:b/>
          <w:bCs/>
        </w:rPr>
        <w:t>6.评标</w:t>
      </w:r>
      <w:bookmarkEnd w:id="98"/>
      <w:bookmarkEnd w:id="99"/>
    </w:p>
    <w:p w14:paraId="2707BF01">
      <w:pPr>
        <w:pStyle w:val="515"/>
      </w:pPr>
      <w:bookmarkStart w:id="100" w:name="_Toc512501293"/>
      <w:bookmarkStart w:id="101" w:name="_Toc506105850"/>
      <w:r>
        <w:rPr>
          <w:rFonts w:hint="eastAsia"/>
        </w:rPr>
        <w:t>6.1 评标委员会</w:t>
      </w:r>
      <w:bookmarkEnd w:id="100"/>
      <w:bookmarkEnd w:id="101"/>
    </w:p>
    <w:p w14:paraId="2707BF02">
      <w:pPr>
        <w:spacing w:line="360" w:lineRule="auto"/>
        <w:ind w:firstLine="480" w:firstLineChars="200"/>
        <w:rPr>
          <w:rFonts w:ascii="宋体" w:hAnsi="宋体" w:cs="仿宋"/>
          <w:sz w:val="24"/>
        </w:rPr>
      </w:pPr>
      <w:r>
        <w:rPr>
          <w:rFonts w:hint="eastAsia" w:ascii="宋体" w:hAnsi="宋体" w:cs="仿宋"/>
          <w:sz w:val="24"/>
        </w:rPr>
        <w:t>评标由招标人依法组建的评标委员会负责。评标委员会由招标人熟悉相关业务的代表，以及有关技术、经济等方面的专家组成，评标委员会成员人数为5人及以上单数。</w:t>
      </w:r>
    </w:p>
    <w:p w14:paraId="2707BF03">
      <w:pPr>
        <w:pStyle w:val="515"/>
      </w:pPr>
      <w:bookmarkStart w:id="102" w:name="_Toc512501294"/>
      <w:bookmarkStart w:id="103" w:name="_Toc506105851"/>
      <w:r>
        <w:rPr>
          <w:rFonts w:hint="eastAsia"/>
        </w:rPr>
        <w:t>6.2 评标原则</w:t>
      </w:r>
      <w:bookmarkEnd w:id="102"/>
      <w:bookmarkEnd w:id="103"/>
    </w:p>
    <w:p w14:paraId="2707BF04">
      <w:pPr>
        <w:pStyle w:val="319"/>
        <w:spacing w:before="156"/>
        <w:jc w:val="both"/>
        <w:rPr>
          <w:rFonts w:cs="仿宋"/>
          <w:sz w:val="24"/>
        </w:rPr>
      </w:pPr>
      <w:r>
        <w:rPr>
          <w:rFonts w:hint="eastAsia" w:cs="仿宋"/>
          <w:b w:val="0"/>
          <w:sz w:val="24"/>
          <w:szCs w:val="21"/>
        </w:rPr>
        <w:t>评标活动遵循公平、公正、科学和择优的原则。</w:t>
      </w:r>
    </w:p>
    <w:p w14:paraId="2707BF05">
      <w:pPr>
        <w:pStyle w:val="515"/>
      </w:pPr>
      <w:bookmarkStart w:id="104" w:name="_Toc512501295"/>
      <w:bookmarkStart w:id="105" w:name="_Toc506105852"/>
      <w:r>
        <w:rPr>
          <w:rFonts w:hint="eastAsia"/>
        </w:rPr>
        <w:t>6.3 评标方法</w:t>
      </w:r>
      <w:bookmarkEnd w:id="104"/>
      <w:bookmarkEnd w:id="105"/>
    </w:p>
    <w:p w14:paraId="2707BF06">
      <w:pPr>
        <w:pStyle w:val="319"/>
        <w:spacing w:before="156"/>
        <w:jc w:val="left"/>
        <w:rPr>
          <w:b w:val="0"/>
          <w:sz w:val="24"/>
          <w:szCs w:val="24"/>
        </w:rPr>
      </w:pPr>
      <w:bookmarkStart w:id="106" w:name="_Toc506886218"/>
      <w:r>
        <w:rPr>
          <w:rFonts w:hint="eastAsia"/>
          <w:b w:val="0"/>
          <w:sz w:val="24"/>
          <w:szCs w:val="24"/>
        </w:rPr>
        <w:t xml:space="preserve">    按综合评标法进行评标。</w:t>
      </w:r>
      <w:bookmarkEnd w:id="106"/>
    </w:p>
    <w:p w14:paraId="2707BF07">
      <w:pPr>
        <w:pStyle w:val="515"/>
      </w:pPr>
      <w:bookmarkStart w:id="107" w:name="_Toc506105853"/>
      <w:bookmarkStart w:id="108" w:name="_Toc512501296"/>
      <w:r>
        <w:rPr>
          <w:rFonts w:hint="eastAsia"/>
        </w:rPr>
        <w:t>6.4 评标程序及内容</w:t>
      </w:r>
      <w:bookmarkEnd w:id="107"/>
      <w:bookmarkEnd w:id="108"/>
    </w:p>
    <w:p w14:paraId="2707BF08">
      <w:pPr>
        <w:spacing w:line="360" w:lineRule="auto"/>
        <w:ind w:firstLine="480" w:firstLineChars="200"/>
        <w:rPr>
          <w:rFonts w:ascii="宋体" w:hAnsi="宋体" w:cs="仿宋"/>
          <w:sz w:val="24"/>
        </w:rPr>
      </w:pPr>
      <w:r>
        <w:rPr>
          <w:rFonts w:hint="eastAsia" w:ascii="宋体" w:hAnsi="宋体" w:cs="仿宋"/>
          <w:sz w:val="24"/>
        </w:rPr>
        <w:t>6.4.1投标文件初步评审</w:t>
      </w:r>
    </w:p>
    <w:p w14:paraId="2707BF09">
      <w:pPr>
        <w:spacing w:line="360" w:lineRule="auto"/>
        <w:ind w:firstLine="480" w:firstLineChars="200"/>
        <w:rPr>
          <w:rFonts w:ascii="宋体" w:hAnsi="宋体" w:cs="仿宋"/>
          <w:sz w:val="24"/>
        </w:rPr>
      </w:pPr>
      <w:r>
        <w:rPr>
          <w:rFonts w:hint="eastAsia" w:ascii="宋体" w:hAnsi="宋体" w:cs="仿宋"/>
          <w:sz w:val="24"/>
        </w:rPr>
        <w:t>6.4.1.1投标资格审查---投标人的财务、技术、生产等方面是否满足投标资格的要求。</w:t>
      </w:r>
    </w:p>
    <w:p w14:paraId="2707BF0A">
      <w:pPr>
        <w:spacing w:line="360" w:lineRule="auto"/>
        <w:ind w:firstLine="480" w:firstLineChars="200"/>
        <w:rPr>
          <w:rFonts w:ascii="宋体" w:hAnsi="宋体" w:cs="仿宋"/>
          <w:sz w:val="24"/>
        </w:rPr>
      </w:pPr>
      <w:r>
        <w:rPr>
          <w:rFonts w:hint="eastAsia" w:ascii="宋体" w:hAnsi="宋体" w:cs="仿宋"/>
          <w:sz w:val="24"/>
        </w:rPr>
        <w:t>6.4.1.2投标报价及报价组成表有计算或汇总错误时，按以下原则修正：</w:t>
      </w:r>
    </w:p>
    <w:p w14:paraId="2707BF0B">
      <w:pPr>
        <w:spacing w:line="360" w:lineRule="auto"/>
        <w:ind w:firstLine="480" w:firstLineChars="200"/>
        <w:rPr>
          <w:rFonts w:ascii="宋体" w:hAnsi="宋体" w:cs="仿宋"/>
          <w:sz w:val="24"/>
        </w:rPr>
      </w:pPr>
      <w:r>
        <w:rPr>
          <w:rFonts w:hint="eastAsia" w:ascii="宋体" w:hAnsi="宋体" w:cs="仿宋"/>
          <w:sz w:val="24"/>
        </w:rPr>
        <w:t>（1）报价清单中的单价乘数量的乘积与该项目的合价不符时，应以单价为准，改正合价。大小写不一致以大写为准，小数点错误不予纠正。</w:t>
      </w:r>
    </w:p>
    <w:p w14:paraId="2707BF0C">
      <w:pPr>
        <w:spacing w:line="360" w:lineRule="auto"/>
        <w:ind w:firstLine="480" w:firstLineChars="200"/>
        <w:rPr>
          <w:rFonts w:ascii="宋体" w:hAnsi="宋体" w:cs="仿宋"/>
          <w:sz w:val="24"/>
        </w:rPr>
      </w:pPr>
      <w:r>
        <w:rPr>
          <w:rFonts w:hint="eastAsia" w:ascii="宋体" w:hAnsi="宋体" w:cs="仿宋"/>
          <w:sz w:val="24"/>
        </w:rPr>
        <w:t>（2）若投标报价汇总表中的金额与相应的各分项报价清单中的合计金额不符时，以修正后的各分项报价清单中的合计金额为准，改正投标总报价。</w:t>
      </w:r>
    </w:p>
    <w:p w14:paraId="2707BF0D">
      <w:pPr>
        <w:spacing w:line="360" w:lineRule="auto"/>
        <w:ind w:firstLine="480" w:firstLineChars="200"/>
        <w:rPr>
          <w:rFonts w:ascii="宋体" w:hAnsi="宋体" w:cs="仿宋"/>
          <w:sz w:val="24"/>
        </w:rPr>
      </w:pPr>
      <w:r>
        <w:rPr>
          <w:rFonts w:hint="eastAsia" w:ascii="宋体" w:hAnsi="宋体" w:cs="仿宋"/>
          <w:sz w:val="24"/>
        </w:rPr>
        <w:t>（3）评标委员会按以上原则对投标报价进行修正，修正的价格经投标人书面确认后具有约束力。</w:t>
      </w:r>
    </w:p>
    <w:p w14:paraId="2707BF0E">
      <w:pPr>
        <w:spacing w:line="360" w:lineRule="auto"/>
        <w:ind w:firstLine="480" w:firstLineChars="200"/>
        <w:rPr>
          <w:rFonts w:ascii="宋体" w:hAnsi="宋体" w:cs="仿宋"/>
          <w:sz w:val="24"/>
        </w:rPr>
      </w:pPr>
      <w:r>
        <w:rPr>
          <w:rFonts w:hint="eastAsia" w:ascii="宋体" w:hAnsi="宋体" w:cs="仿宋"/>
          <w:sz w:val="24"/>
        </w:rPr>
        <w:t>6.4.1.3对投标文件进行审查，有以下情形之一的，为重大偏差，其投标文件符合性审查不通过</w:t>
      </w:r>
      <w:r>
        <w:rPr>
          <w:rFonts w:hint="eastAsia" w:ascii="宋体" w:hAnsi="宋体" w:cs="仿宋"/>
          <w:bCs/>
          <w:kern w:val="0"/>
          <w:sz w:val="24"/>
        </w:rPr>
        <w:t>作</w:t>
      </w:r>
      <w:r>
        <w:rPr>
          <w:rFonts w:ascii="宋体" w:hAnsi="宋体" w:cs="仿宋"/>
          <w:bCs/>
          <w:kern w:val="0"/>
          <w:sz w:val="24"/>
        </w:rPr>
        <w:t>“</w:t>
      </w:r>
      <w:r>
        <w:rPr>
          <w:rFonts w:hint="eastAsia" w:ascii="宋体" w:hAnsi="宋体" w:cs="仿宋"/>
          <w:bCs/>
          <w:kern w:val="0"/>
          <w:sz w:val="24"/>
        </w:rPr>
        <w:t>否决</w:t>
      </w:r>
      <w:r>
        <w:rPr>
          <w:rFonts w:ascii="宋体" w:hAnsi="宋体" w:cs="仿宋"/>
          <w:bCs/>
          <w:kern w:val="0"/>
          <w:sz w:val="24"/>
        </w:rPr>
        <w:t>投标”</w:t>
      </w:r>
      <w:r>
        <w:rPr>
          <w:rFonts w:hint="eastAsia" w:ascii="宋体" w:hAnsi="宋体" w:cs="仿宋"/>
          <w:bCs/>
          <w:kern w:val="0"/>
          <w:sz w:val="24"/>
        </w:rPr>
        <w:t>处理</w:t>
      </w:r>
      <w:r>
        <w:rPr>
          <w:rFonts w:hint="eastAsia" w:ascii="宋体" w:hAnsi="宋体" w:cs="仿宋"/>
          <w:sz w:val="24"/>
        </w:rPr>
        <w:t>，不再进行详细评审：</w:t>
      </w:r>
    </w:p>
    <w:p w14:paraId="2707BF0F">
      <w:pPr>
        <w:spacing w:line="360" w:lineRule="auto"/>
        <w:ind w:firstLine="480" w:firstLineChars="200"/>
        <w:rPr>
          <w:rFonts w:ascii="宋体" w:hAnsi="宋体" w:cs="仿宋"/>
          <w:bCs/>
          <w:kern w:val="0"/>
          <w:sz w:val="24"/>
        </w:rPr>
      </w:pPr>
      <w:r>
        <w:rPr>
          <w:rFonts w:hint="eastAsia" w:ascii="宋体" w:hAnsi="宋体" w:cs="仿宋"/>
          <w:bCs/>
          <w:kern w:val="0"/>
          <w:sz w:val="24"/>
        </w:rPr>
        <w:t>（1）投标人提供的资格审查资料不满足招标文件要求的；</w:t>
      </w:r>
    </w:p>
    <w:p w14:paraId="2707BF10">
      <w:pPr>
        <w:spacing w:line="360" w:lineRule="auto"/>
        <w:ind w:firstLine="480" w:firstLineChars="200"/>
        <w:rPr>
          <w:rFonts w:ascii="宋体" w:hAnsi="宋体" w:cs="仿宋"/>
          <w:bCs/>
          <w:kern w:val="0"/>
          <w:sz w:val="24"/>
        </w:rPr>
      </w:pPr>
      <w:r>
        <w:rPr>
          <w:rFonts w:hint="eastAsia" w:ascii="宋体" w:hAnsi="宋体" w:cs="仿宋"/>
          <w:bCs/>
          <w:kern w:val="0"/>
          <w:sz w:val="24"/>
        </w:rPr>
        <w:t>（2）没有按照招标文件要求提供投标担保或者所提供的投标担保有瑕疵不被招标人所接受的；</w:t>
      </w:r>
    </w:p>
    <w:p w14:paraId="2707BF11">
      <w:pPr>
        <w:spacing w:line="360" w:lineRule="auto"/>
        <w:ind w:firstLine="480" w:firstLineChars="200"/>
        <w:rPr>
          <w:rFonts w:ascii="宋体" w:hAnsi="宋体" w:cs="仿宋"/>
          <w:bCs/>
          <w:kern w:val="0"/>
          <w:sz w:val="24"/>
        </w:rPr>
      </w:pPr>
      <w:r>
        <w:rPr>
          <w:rFonts w:hint="eastAsia" w:ascii="宋体" w:hAnsi="宋体" w:cs="仿宋"/>
          <w:bCs/>
          <w:kern w:val="0"/>
          <w:sz w:val="24"/>
        </w:rPr>
        <w:t>（3）投标文件未按招标文件要求盖章和签署的；</w:t>
      </w:r>
    </w:p>
    <w:p w14:paraId="2707BF12">
      <w:pPr>
        <w:spacing w:line="360" w:lineRule="auto"/>
        <w:ind w:firstLine="480" w:firstLineChars="200"/>
        <w:rPr>
          <w:rFonts w:ascii="宋体" w:hAnsi="宋体" w:cs="仿宋"/>
          <w:bCs/>
          <w:kern w:val="0"/>
          <w:sz w:val="24"/>
        </w:rPr>
      </w:pPr>
      <w:r>
        <w:rPr>
          <w:rFonts w:hint="eastAsia" w:ascii="宋体" w:hAnsi="宋体" w:cs="仿宋"/>
          <w:bCs/>
          <w:kern w:val="0"/>
          <w:sz w:val="24"/>
        </w:rPr>
        <w:t>（4）经澄清，对投标报价的错误不接受修正的；</w:t>
      </w:r>
    </w:p>
    <w:p w14:paraId="2707BF13">
      <w:pPr>
        <w:spacing w:line="360" w:lineRule="auto"/>
        <w:ind w:firstLine="480" w:firstLineChars="200"/>
        <w:rPr>
          <w:rFonts w:ascii="宋体" w:hAnsi="宋体" w:cs="仿宋"/>
          <w:bCs/>
          <w:kern w:val="0"/>
          <w:sz w:val="24"/>
        </w:rPr>
      </w:pPr>
      <w:r>
        <w:rPr>
          <w:rFonts w:hint="eastAsia" w:ascii="宋体" w:hAnsi="宋体" w:cs="仿宋"/>
          <w:bCs/>
          <w:kern w:val="0"/>
          <w:sz w:val="24"/>
        </w:rPr>
        <w:t>（5）对投标范围和工作内容有实质性偏差的；</w:t>
      </w:r>
    </w:p>
    <w:p w14:paraId="2707BF14">
      <w:pPr>
        <w:spacing w:line="360" w:lineRule="auto"/>
        <w:ind w:firstLine="480" w:firstLineChars="200"/>
        <w:rPr>
          <w:rFonts w:ascii="宋体" w:hAnsi="宋体" w:cs="仿宋"/>
          <w:bCs/>
          <w:kern w:val="0"/>
          <w:sz w:val="24"/>
        </w:rPr>
      </w:pPr>
      <w:r>
        <w:rPr>
          <w:rFonts w:hint="eastAsia" w:ascii="宋体" w:hAnsi="宋体" w:cs="仿宋"/>
          <w:bCs/>
          <w:kern w:val="0"/>
          <w:sz w:val="24"/>
        </w:rPr>
        <w:t>（6）主要性能指标达不到招标文件要求的</w:t>
      </w:r>
    </w:p>
    <w:p w14:paraId="2707BF15">
      <w:pPr>
        <w:spacing w:line="360" w:lineRule="auto"/>
        <w:ind w:firstLine="480" w:firstLineChars="200"/>
        <w:rPr>
          <w:rFonts w:ascii="宋体" w:hAnsi="宋体" w:cs="仿宋"/>
          <w:bCs/>
          <w:kern w:val="0"/>
          <w:sz w:val="24"/>
        </w:rPr>
      </w:pPr>
      <w:r>
        <w:rPr>
          <w:rFonts w:hint="eastAsia" w:ascii="宋体" w:hAnsi="宋体" w:cs="仿宋"/>
          <w:bCs/>
          <w:kern w:val="0"/>
          <w:sz w:val="24"/>
        </w:rPr>
        <w:t>（7））有违反法律法规、弄虚作假的。</w:t>
      </w:r>
    </w:p>
    <w:p w14:paraId="2707BF16">
      <w:pPr>
        <w:spacing w:line="360" w:lineRule="auto"/>
        <w:ind w:firstLine="480" w:firstLineChars="200"/>
        <w:rPr>
          <w:rFonts w:ascii="宋体" w:hAnsi="宋体" w:cs="仿宋"/>
          <w:sz w:val="24"/>
        </w:rPr>
      </w:pPr>
      <w:r>
        <w:rPr>
          <w:rFonts w:hint="eastAsia" w:ascii="宋体" w:hAnsi="宋体" w:cs="仿宋"/>
          <w:sz w:val="24"/>
        </w:rPr>
        <w:t>6.4.1.4投标文件澄清</w:t>
      </w:r>
    </w:p>
    <w:p w14:paraId="2707BF17">
      <w:pPr>
        <w:spacing w:line="360" w:lineRule="auto"/>
        <w:ind w:firstLine="480" w:firstLineChars="200"/>
        <w:rPr>
          <w:rFonts w:ascii="宋体" w:hAnsi="宋体" w:cs="仿宋"/>
          <w:sz w:val="24"/>
        </w:rPr>
      </w:pPr>
      <w:r>
        <w:rPr>
          <w:rFonts w:hint="eastAsia" w:ascii="宋体" w:hAnsi="宋体" w:cs="仿宋"/>
          <w:sz w:val="24"/>
        </w:rPr>
        <w:t>（1）投标文件中有含义不明确的内容、明显文字或者计算错误，评标委员会认为需要投标人做出必要的澄清、说明、或者对细微偏差进行补正的，提出澄清问题。</w:t>
      </w:r>
    </w:p>
    <w:p w14:paraId="2707BF18">
      <w:pPr>
        <w:spacing w:line="360" w:lineRule="auto"/>
        <w:ind w:firstLine="480" w:firstLineChars="200"/>
        <w:rPr>
          <w:rFonts w:ascii="宋体" w:hAnsi="宋体" w:cs="仿宋"/>
          <w:sz w:val="24"/>
        </w:rPr>
      </w:pPr>
      <w:r>
        <w:rPr>
          <w:rFonts w:hint="eastAsia" w:ascii="宋体" w:hAnsi="宋体" w:cs="仿宋"/>
          <w:sz w:val="24"/>
        </w:rPr>
        <w:t>（2）评标委员会的澄清问题不得要求或提出对投标文件实质性内容进行修改，澄清问题由评标委员会主任确认后发出。</w:t>
      </w:r>
    </w:p>
    <w:p w14:paraId="2707BF19">
      <w:pPr>
        <w:spacing w:line="360" w:lineRule="auto"/>
        <w:ind w:firstLine="480" w:firstLineChars="200"/>
        <w:rPr>
          <w:rFonts w:ascii="宋体" w:hAnsi="宋体" w:cs="仿宋"/>
          <w:sz w:val="24"/>
        </w:rPr>
      </w:pPr>
      <w:r>
        <w:rPr>
          <w:rFonts w:hint="eastAsia" w:ascii="宋体" w:hAnsi="宋体" w:cs="仿宋"/>
          <w:sz w:val="24"/>
        </w:rPr>
        <w:t>（3）投标人的答复由其授权代表签字、加盖公章、签署日期后按要求发送，不得对原投标文件实质性内容进行修改，投标人的书面澄清、说明和补正属于投标文件的组成部分。</w:t>
      </w:r>
    </w:p>
    <w:p w14:paraId="2707BF1A">
      <w:pPr>
        <w:spacing w:line="360" w:lineRule="auto"/>
        <w:ind w:firstLine="480" w:firstLineChars="200"/>
        <w:rPr>
          <w:rFonts w:ascii="宋体" w:hAnsi="宋体" w:cs="仿宋"/>
          <w:sz w:val="24"/>
        </w:rPr>
      </w:pPr>
      <w:r>
        <w:rPr>
          <w:rFonts w:hint="eastAsia" w:ascii="宋体" w:hAnsi="宋体" w:cs="仿宋"/>
          <w:sz w:val="24"/>
        </w:rPr>
        <w:t>（4）评标委员会不接受投标人主动提出的澄清、说明。</w:t>
      </w:r>
    </w:p>
    <w:p w14:paraId="2707BF1B">
      <w:pPr>
        <w:spacing w:line="360" w:lineRule="auto"/>
        <w:ind w:firstLine="480" w:firstLineChars="200"/>
        <w:rPr>
          <w:rFonts w:ascii="宋体" w:hAnsi="宋体" w:cs="仿宋"/>
          <w:sz w:val="24"/>
        </w:rPr>
      </w:pPr>
      <w:r>
        <w:rPr>
          <w:rFonts w:hint="eastAsia" w:ascii="宋体" w:hAnsi="宋体" w:cs="仿宋"/>
          <w:sz w:val="24"/>
        </w:rPr>
        <w:t>（5）评标委员会的澄清问题和投标人的答复均以书面方式进行。</w:t>
      </w:r>
    </w:p>
    <w:p w14:paraId="2707BF1C">
      <w:pPr>
        <w:spacing w:line="360" w:lineRule="auto"/>
        <w:ind w:firstLine="480" w:firstLineChars="200"/>
        <w:rPr>
          <w:rFonts w:ascii="宋体" w:hAnsi="宋体" w:cs="仿宋"/>
          <w:sz w:val="24"/>
        </w:rPr>
      </w:pPr>
      <w:r>
        <w:rPr>
          <w:rFonts w:hint="eastAsia" w:ascii="宋体" w:hAnsi="宋体" w:cs="仿宋"/>
          <w:sz w:val="24"/>
        </w:rPr>
        <w:t>6.4.2投标文件详细评审</w:t>
      </w:r>
    </w:p>
    <w:p w14:paraId="2707BF1D">
      <w:pPr>
        <w:spacing w:line="360" w:lineRule="auto"/>
        <w:ind w:firstLine="480" w:firstLineChars="200"/>
        <w:rPr>
          <w:rFonts w:ascii="宋体" w:hAnsi="宋体" w:cs="仿宋"/>
          <w:sz w:val="24"/>
        </w:rPr>
      </w:pPr>
      <w:r>
        <w:rPr>
          <w:rFonts w:hint="eastAsia" w:ascii="宋体" w:hAnsi="宋体" w:cs="仿宋"/>
          <w:sz w:val="24"/>
        </w:rPr>
        <w:t>评标委员会成员对通过初步评审的投标文件进行详细评审与打分排序。</w:t>
      </w:r>
    </w:p>
    <w:p w14:paraId="2707BF1E">
      <w:pPr>
        <w:spacing w:line="360" w:lineRule="auto"/>
        <w:ind w:firstLine="480" w:firstLineChars="200"/>
        <w:rPr>
          <w:rFonts w:ascii="宋体" w:hAnsi="宋体" w:cs="仿宋"/>
          <w:sz w:val="24"/>
        </w:rPr>
      </w:pPr>
      <w:r>
        <w:rPr>
          <w:rFonts w:hint="eastAsia" w:ascii="宋体" w:hAnsi="宋体" w:cs="仿宋"/>
          <w:sz w:val="24"/>
        </w:rPr>
        <w:t>6.4.3评标结果</w:t>
      </w:r>
    </w:p>
    <w:p w14:paraId="2707BF1F">
      <w:pPr>
        <w:spacing w:line="360" w:lineRule="auto"/>
        <w:ind w:firstLine="480" w:firstLineChars="200"/>
        <w:rPr>
          <w:rFonts w:ascii="宋体" w:hAnsi="宋体" w:cs="仿宋"/>
          <w:sz w:val="24"/>
        </w:rPr>
      </w:pPr>
      <w:r>
        <w:rPr>
          <w:rFonts w:hint="eastAsia" w:ascii="宋体" w:hAnsi="宋体" w:cs="仿宋"/>
          <w:sz w:val="24"/>
        </w:rPr>
        <w:t>6.4.3.1评标委员会按照评标办法推荐中标候选人，具体的中标候选人数量见第三章5节2款。</w:t>
      </w:r>
    </w:p>
    <w:p w14:paraId="2707BF20">
      <w:pPr>
        <w:spacing w:line="360" w:lineRule="auto"/>
        <w:ind w:firstLine="480" w:firstLineChars="200"/>
        <w:rPr>
          <w:rFonts w:ascii="宋体" w:hAnsi="宋体" w:cs="仿宋"/>
          <w:sz w:val="24"/>
        </w:rPr>
      </w:pPr>
      <w:r>
        <w:rPr>
          <w:rFonts w:hint="eastAsia" w:ascii="宋体" w:hAnsi="宋体" w:cs="仿宋"/>
          <w:sz w:val="24"/>
        </w:rPr>
        <w:t>6.4.3.2评标委员会完成评标后，向招标人提交评标报告。</w:t>
      </w:r>
    </w:p>
    <w:p w14:paraId="2707BF21">
      <w:pPr>
        <w:pStyle w:val="513"/>
        <w:rPr>
          <w:rStyle w:val="106"/>
          <w:b/>
          <w:bCs/>
        </w:rPr>
      </w:pPr>
      <w:r>
        <w:rPr>
          <w:rStyle w:val="106"/>
          <w:rFonts w:hint="eastAsia"/>
          <w:b/>
          <w:bCs/>
        </w:rPr>
        <w:t>7.合同授予</w:t>
      </w:r>
      <w:bookmarkEnd w:id="58"/>
      <w:bookmarkEnd w:id="59"/>
    </w:p>
    <w:p w14:paraId="2707BF22">
      <w:pPr>
        <w:pStyle w:val="515"/>
      </w:pPr>
      <w:bookmarkStart w:id="109" w:name="_Toc506105855"/>
      <w:bookmarkStart w:id="110" w:name="_Toc508871709"/>
      <w:r>
        <w:rPr>
          <w:rFonts w:hint="eastAsia"/>
        </w:rPr>
        <w:t>7.1定标方式</w:t>
      </w:r>
      <w:bookmarkEnd w:id="109"/>
      <w:bookmarkEnd w:id="110"/>
    </w:p>
    <w:p w14:paraId="2707BF23">
      <w:pPr>
        <w:spacing w:line="360" w:lineRule="auto"/>
        <w:ind w:firstLine="480"/>
        <w:jc w:val="left"/>
        <w:rPr>
          <w:rFonts w:ascii="宋体" w:hAnsi="宋体" w:cs="仿宋"/>
          <w:sz w:val="24"/>
        </w:rPr>
      </w:pPr>
      <w:r>
        <w:rPr>
          <w:rFonts w:hint="eastAsia" w:ascii="宋体" w:hAnsi="宋体" w:cs="仿宋"/>
          <w:sz w:val="24"/>
        </w:rPr>
        <w:t>招标人根据评标报告中推荐的中标人候选人择优选定中标人。</w:t>
      </w:r>
    </w:p>
    <w:p w14:paraId="2707BF24">
      <w:pPr>
        <w:pStyle w:val="515"/>
      </w:pPr>
      <w:bookmarkStart w:id="111" w:name="_Toc508871710"/>
      <w:bookmarkStart w:id="112" w:name="_Toc506105856"/>
      <w:r>
        <w:rPr>
          <w:rFonts w:hint="eastAsia"/>
        </w:rPr>
        <w:t>7.2中标通知</w:t>
      </w:r>
      <w:bookmarkEnd w:id="111"/>
      <w:bookmarkEnd w:id="112"/>
    </w:p>
    <w:p w14:paraId="2707BF25">
      <w:pPr>
        <w:spacing w:line="360" w:lineRule="auto"/>
        <w:ind w:firstLine="480" w:firstLineChars="200"/>
        <w:rPr>
          <w:rFonts w:ascii="宋体" w:hAnsi="宋体" w:cs="仿宋"/>
          <w:sz w:val="24"/>
        </w:rPr>
      </w:pPr>
      <w:r>
        <w:rPr>
          <w:rFonts w:hint="eastAsia" w:ascii="宋体" w:hAnsi="宋体" w:cs="仿宋"/>
          <w:sz w:val="24"/>
        </w:rPr>
        <w:t>根据定标结果，通过</w:t>
      </w:r>
      <w:r>
        <w:rPr>
          <w:rFonts w:hint="eastAsia" w:ascii="宋体" w:hAnsi="宋体"/>
          <w:sz w:val="24"/>
        </w:rPr>
        <w:t>济钢集团有限公司济钢电子招标系统网站(</w:t>
      </w:r>
      <w:r>
        <w:rPr>
          <w:rFonts w:ascii="宋体" w:hAnsi="宋体"/>
          <w:sz w:val="24"/>
        </w:rPr>
        <w:t>www.jigang.com.cn—</w:t>
      </w:r>
      <w:r>
        <w:rPr>
          <w:rFonts w:hint="eastAsia" w:ascii="宋体" w:hAnsi="宋体"/>
          <w:sz w:val="24"/>
        </w:rPr>
        <w:t>装备招标或</w:t>
      </w:r>
      <w:r>
        <w:rPr>
          <w:rFonts w:ascii="宋体" w:hAnsi="宋体"/>
          <w:sz w:val="24"/>
        </w:rPr>
        <w:t xml:space="preserve"> bidding.jigang.com.cn</w:t>
      </w:r>
      <w:r>
        <w:rPr>
          <w:rFonts w:hint="eastAsia" w:ascii="宋体" w:hAnsi="宋体"/>
          <w:sz w:val="24"/>
        </w:rPr>
        <w:t>）</w:t>
      </w:r>
      <w:r>
        <w:rPr>
          <w:rFonts w:hint="eastAsia" w:ascii="宋体" w:hAnsi="宋体" w:cs="仿宋"/>
          <w:sz w:val="24"/>
        </w:rPr>
        <w:t>上公示三天。公示期结束后，招标人以书面形式向中标人发出中标通知书</w:t>
      </w:r>
    </w:p>
    <w:p w14:paraId="2707BF26">
      <w:pPr>
        <w:pStyle w:val="515"/>
      </w:pPr>
      <w:bookmarkStart w:id="113" w:name="_Toc508871711"/>
      <w:bookmarkStart w:id="114" w:name="_Toc506105857"/>
      <w:r>
        <w:rPr>
          <w:rFonts w:hint="eastAsia"/>
        </w:rPr>
        <w:t>7.3履约担保</w:t>
      </w:r>
      <w:bookmarkEnd w:id="113"/>
      <w:bookmarkEnd w:id="114"/>
    </w:p>
    <w:p w14:paraId="2707BF27">
      <w:pPr>
        <w:spacing w:line="360" w:lineRule="auto"/>
        <w:ind w:firstLine="480" w:firstLineChars="200"/>
        <w:rPr>
          <w:rFonts w:ascii="宋体" w:hAnsi="宋体" w:cs="仿宋"/>
          <w:sz w:val="24"/>
        </w:rPr>
      </w:pPr>
      <w:r>
        <w:rPr>
          <w:rFonts w:hint="eastAsia" w:ascii="宋体" w:hAnsi="宋体" w:cs="仿宋"/>
          <w:sz w:val="24"/>
        </w:rPr>
        <w:t>7.4.1 签订合同前，中标人应按投标人须知前附表规定向招标人提交履约担保。</w:t>
      </w:r>
    </w:p>
    <w:p w14:paraId="2707BF28">
      <w:pPr>
        <w:spacing w:line="360" w:lineRule="auto"/>
        <w:ind w:firstLine="480" w:firstLineChars="200"/>
        <w:rPr>
          <w:rFonts w:ascii="宋体" w:hAnsi="宋体" w:cs="仿宋"/>
          <w:bCs/>
          <w:sz w:val="24"/>
        </w:rPr>
      </w:pPr>
      <w:r>
        <w:rPr>
          <w:rFonts w:hint="eastAsia" w:ascii="宋体" w:hAnsi="宋体" w:cs="仿宋"/>
          <w:bCs/>
          <w:sz w:val="24"/>
        </w:rPr>
        <w:t>7.4.2 中标人不能按</w:t>
      </w:r>
      <w:r>
        <w:rPr>
          <w:rFonts w:hint="eastAsia" w:ascii="宋体" w:hAnsi="宋体" w:cs="仿宋"/>
          <w:sz w:val="24"/>
        </w:rPr>
        <w:t>招标公告规定</w:t>
      </w:r>
      <w:r>
        <w:rPr>
          <w:rFonts w:hint="eastAsia" w:ascii="宋体" w:hAnsi="宋体" w:cs="仿宋"/>
          <w:bCs/>
          <w:sz w:val="24"/>
        </w:rPr>
        <w:t>要求提交履约担保的，视为放弃中标，其投标保证金不予退还，给招标人造成的损失超过投标保证金数额的，中标人还应当对超过部分予以赔偿。</w:t>
      </w:r>
    </w:p>
    <w:p w14:paraId="2707BF29">
      <w:pPr>
        <w:pStyle w:val="515"/>
      </w:pPr>
      <w:bookmarkStart w:id="115" w:name="_Toc506105858"/>
      <w:bookmarkStart w:id="116" w:name="_Toc508871712"/>
      <w:r>
        <w:rPr>
          <w:rFonts w:hint="eastAsia"/>
        </w:rPr>
        <w:t>7.4</w:t>
      </w:r>
      <w:bookmarkEnd w:id="115"/>
      <w:r>
        <w:rPr>
          <w:rFonts w:hint="eastAsia"/>
        </w:rPr>
        <w:t>中标服务费</w:t>
      </w:r>
      <w:bookmarkEnd w:id="116"/>
    </w:p>
    <w:p w14:paraId="2707BF2A">
      <w:pPr>
        <w:spacing w:line="360" w:lineRule="auto"/>
        <w:rPr>
          <w:rFonts w:ascii="宋体" w:hAnsi="宋体" w:cs="仿宋"/>
          <w:sz w:val="24"/>
        </w:rPr>
      </w:pPr>
      <w:r>
        <w:rPr>
          <w:rFonts w:hint="eastAsia" w:ascii="宋体" w:hAnsi="宋体" w:cs="仿宋"/>
          <w:sz w:val="24"/>
        </w:rPr>
        <w:t>详见投标人须知前附表</w:t>
      </w:r>
      <w:bookmarkStart w:id="117" w:name="_Toc506105859"/>
    </w:p>
    <w:p w14:paraId="2707BF2B">
      <w:pPr>
        <w:pStyle w:val="513"/>
        <w:rPr>
          <w:rStyle w:val="106"/>
          <w:b/>
          <w:bCs/>
        </w:rPr>
      </w:pPr>
      <w:bookmarkStart w:id="118" w:name="_Toc508871713"/>
      <w:r>
        <w:rPr>
          <w:rStyle w:val="106"/>
          <w:rFonts w:hint="eastAsia"/>
          <w:b/>
          <w:bCs/>
        </w:rPr>
        <w:t>8.重新招标</w:t>
      </w:r>
      <w:bookmarkEnd w:id="117"/>
      <w:bookmarkEnd w:id="118"/>
      <w:bookmarkStart w:id="119" w:name="_Toc506105860"/>
    </w:p>
    <w:bookmarkEnd w:id="119"/>
    <w:p w14:paraId="2707BF2C">
      <w:pPr>
        <w:pStyle w:val="515"/>
      </w:pPr>
      <w:bookmarkStart w:id="120" w:name="_Toc508871714"/>
      <w:r>
        <w:rPr>
          <w:rFonts w:hint="eastAsia"/>
        </w:rPr>
        <w:t>8.1重新招标</w:t>
      </w:r>
      <w:bookmarkEnd w:id="120"/>
    </w:p>
    <w:p w14:paraId="2707BF2D">
      <w:pPr>
        <w:spacing w:line="360" w:lineRule="auto"/>
        <w:rPr>
          <w:rFonts w:ascii="宋体" w:hAnsi="宋体" w:cs="仿宋"/>
          <w:sz w:val="28"/>
          <w:szCs w:val="28"/>
        </w:rPr>
      </w:pPr>
      <w:r>
        <w:rPr>
          <w:rFonts w:hint="eastAsia" w:ascii="宋体" w:hAnsi="宋体" w:cs="仿宋"/>
          <w:sz w:val="24"/>
        </w:rPr>
        <w:t>详见投标人须知前附表</w:t>
      </w:r>
    </w:p>
    <w:p w14:paraId="2707BF2E">
      <w:pPr>
        <w:pStyle w:val="513"/>
        <w:rPr>
          <w:rStyle w:val="106"/>
          <w:b/>
          <w:bCs/>
        </w:rPr>
      </w:pPr>
      <w:bookmarkStart w:id="121" w:name="_Toc152045574"/>
      <w:bookmarkStart w:id="122" w:name="_Toc152042350"/>
      <w:bookmarkStart w:id="123" w:name="_Toc312072272"/>
      <w:bookmarkStart w:id="124" w:name="_Toc446434333"/>
      <w:bookmarkStart w:id="125" w:name="_Toc144974542"/>
      <w:bookmarkStart w:id="126" w:name="_Toc508871715"/>
      <w:bookmarkStart w:id="127" w:name="_Toc269310962"/>
      <w:r>
        <w:rPr>
          <w:rStyle w:val="106"/>
          <w:b/>
          <w:bCs/>
        </w:rPr>
        <w:t xml:space="preserve">9. </w:t>
      </w:r>
      <w:r>
        <w:rPr>
          <w:rStyle w:val="106"/>
          <w:rFonts w:hint="eastAsia"/>
          <w:b/>
          <w:bCs/>
        </w:rPr>
        <w:t>纪律和监督</w:t>
      </w:r>
      <w:bookmarkEnd w:id="121"/>
      <w:bookmarkEnd w:id="122"/>
      <w:bookmarkEnd w:id="123"/>
      <w:bookmarkEnd w:id="124"/>
      <w:bookmarkEnd w:id="125"/>
      <w:bookmarkEnd w:id="126"/>
      <w:bookmarkEnd w:id="127"/>
    </w:p>
    <w:p w14:paraId="2707BF2F">
      <w:pPr>
        <w:pStyle w:val="515"/>
      </w:pPr>
      <w:bookmarkStart w:id="128" w:name="_Toc508871716"/>
      <w:r>
        <w:rPr>
          <w:rFonts w:hint="eastAsia"/>
        </w:rPr>
        <w:t>9.1对招标人的纪律要求</w:t>
      </w:r>
      <w:bookmarkEnd w:id="128"/>
    </w:p>
    <w:p w14:paraId="2707BF30">
      <w:pPr>
        <w:spacing w:line="400" w:lineRule="exact"/>
        <w:ind w:firstLine="480" w:firstLineChars="200"/>
        <w:rPr>
          <w:sz w:val="24"/>
        </w:rPr>
      </w:pPr>
      <w:r>
        <w:rPr>
          <w:rFonts w:hint="eastAsia" w:cs="宋体"/>
          <w:sz w:val="24"/>
        </w:rPr>
        <w:t>招标人不得泄漏招标投标活动中应当保密的情况和资料，不得与投标人串通损害国家利益、社会公共利益和他人合法权益。</w:t>
      </w:r>
    </w:p>
    <w:p w14:paraId="2707BF31">
      <w:pPr>
        <w:pStyle w:val="515"/>
      </w:pPr>
      <w:bookmarkStart w:id="129" w:name="_Toc508871717"/>
      <w:r>
        <w:rPr>
          <w:rFonts w:hint="eastAsia"/>
        </w:rPr>
        <w:t>9.2对投标人的纪律要求</w:t>
      </w:r>
      <w:bookmarkEnd w:id="129"/>
    </w:p>
    <w:p w14:paraId="2707BF32">
      <w:pPr>
        <w:spacing w:line="400" w:lineRule="exact"/>
        <w:ind w:firstLine="480" w:firstLineChars="200"/>
        <w:rPr>
          <w:sz w:val="24"/>
        </w:rPr>
      </w:pPr>
      <w:r>
        <w:rPr>
          <w:rFonts w:hint="eastAsia"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707BF33">
      <w:pPr>
        <w:pStyle w:val="515"/>
      </w:pPr>
      <w:bookmarkStart w:id="130" w:name="_Toc446434336"/>
      <w:bookmarkStart w:id="131" w:name="_Toc312072275"/>
      <w:bookmarkStart w:id="132" w:name="_Toc508871718"/>
      <w:r>
        <w:t xml:space="preserve">9.3 </w:t>
      </w:r>
      <w:r>
        <w:rPr>
          <w:rFonts w:hint="eastAsia"/>
        </w:rPr>
        <w:t>对评标委员会成员的纪律要求</w:t>
      </w:r>
      <w:bookmarkEnd w:id="130"/>
      <w:bookmarkEnd w:id="131"/>
      <w:bookmarkEnd w:id="132"/>
    </w:p>
    <w:p w14:paraId="2707BF34">
      <w:pPr>
        <w:spacing w:line="400" w:lineRule="exact"/>
        <w:ind w:firstLine="480" w:firstLineChars="200"/>
        <w:rPr>
          <w:sz w:val="24"/>
        </w:rPr>
      </w:pPr>
      <w:r>
        <w:rPr>
          <w:rFonts w:hint="eastAsia" w:cs="宋体"/>
          <w:sz w:val="24"/>
        </w:rPr>
        <w:t>评标委员会成员不得收受他人的财物或者其他好处，不得向他人透漏对投标文件的评审和比较、中标候选人的推荐情况以及与评标有关的其他情况。在评标活动中，评标委员会成员不得擅离职守，影响评标程序正常进行，不得使用第三章“评标办法”没有规定的评审因素和标准进行评标。</w:t>
      </w:r>
    </w:p>
    <w:p w14:paraId="2707BF35">
      <w:pPr>
        <w:pStyle w:val="515"/>
      </w:pPr>
      <w:bookmarkStart w:id="133" w:name="_Toc508871719"/>
      <w:bookmarkStart w:id="134" w:name="_Toc446434337"/>
      <w:bookmarkStart w:id="135" w:name="_Toc312072276"/>
      <w:r>
        <w:t xml:space="preserve">9.4 </w:t>
      </w:r>
      <w:r>
        <w:rPr>
          <w:rFonts w:hint="eastAsia"/>
        </w:rPr>
        <w:t>对与评标活动有关的工作人员的纪律要求</w:t>
      </w:r>
      <w:bookmarkEnd w:id="133"/>
      <w:bookmarkEnd w:id="134"/>
      <w:bookmarkEnd w:id="135"/>
    </w:p>
    <w:p w14:paraId="2707BF36">
      <w:pPr>
        <w:spacing w:line="400" w:lineRule="exact"/>
        <w:ind w:firstLine="480" w:firstLineChars="200"/>
        <w:rPr>
          <w:sz w:val="24"/>
        </w:rPr>
      </w:pPr>
      <w:r>
        <w:rPr>
          <w:rFonts w:hint="eastAsia" w:cs="宋体"/>
          <w:sz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2707BF37">
      <w:pPr>
        <w:pStyle w:val="515"/>
      </w:pPr>
      <w:bookmarkStart w:id="136" w:name="_Toc508871720"/>
      <w:bookmarkStart w:id="137" w:name="_Toc312072277"/>
      <w:bookmarkStart w:id="138" w:name="_Toc446434338"/>
      <w:r>
        <w:t xml:space="preserve">9.5 </w:t>
      </w:r>
      <w:r>
        <w:rPr>
          <w:rFonts w:hint="eastAsia"/>
        </w:rPr>
        <w:t>投诉</w:t>
      </w:r>
      <w:bookmarkEnd w:id="136"/>
      <w:bookmarkEnd w:id="137"/>
      <w:bookmarkEnd w:id="138"/>
    </w:p>
    <w:p w14:paraId="2707BF38">
      <w:pPr>
        <w:spacing w:line="400" w:lineRule="exact"/>
        <w:ind w:firstLine="480" w:firstLineChars="200"/>
        <w:rPr>
          <w:sz w:val="24"/>
        </w:rPr>
      </w:pPr>
      <w:r>
        <w:rPr>
          <w:rFonts w:hint="eastAsia" w:cs="宋体"/>
          <w:sz w:val="24"/>
        </w:rPr>
        <w:t>投标人和其他利害关系人认为本次招标投标活动违反法律、法规和规章规定的，有权向市建设行政主管部门和相关监督部门投诉。</w:t>
      </w:r>
    </w:p>
    <w:p w14:paraId="2707BF39">
      <w:pPr>
        <w:pStyle w:val="515"/>
        <w:jc w:val="center"/>
        <w:rPr>
          <w:rStyle w:val="106"/>
          <w:b w:val="0"/>
          <w:bCs w:val="0"/>
        </w:rPr>
      </w:pPr>
      <w:bookmarkStart w:id="139" w:name="_Toc508871721"/>
      <w:r>
        <w:rPr>
          <w:rStyle w:val="106"/>
          <w:b w:val="0"/>
          <w:bCs w:val="0"/>
        </w:rPr>
        <w:t xml:space="preserve">10. </w:t>
      </w:r>
      <w:r>
        <w:rPr>
          <w:rStyle w:val="106"/>
          <w:rFonts w:hint="eastAsia"/>
          <w:b w:val="0"/>
          <w:bCs w:val="0"/>
        </w:rPr>
        <w:t>需要补充的其他内容</w:t>
      </w:r>
      <w:bookmarkEnd w:id="139"/>
    </w:p>
    <w:p w14:paraId="2707BF3A">
      <w:pPr>
        <w:pStyle w:val="512"/>
        <w:rPr>
          <w:rFonts w:ascii="宋体" w:hAnsi="宋体" w:cs="宋体"/>
          <w:szCs w:val="21"/>
        </w:rPr>
      </w:pPr>
      <w:r>
        <w:rPr>
          <w:rFonts w:hint="eastAsia" w:ascii="宋体" w:hAnsi="宋体" w:cs="宋体"/>
          <w:szCs w:val="21"/>
        </w:rPr>
        <w:t>10.1投标函：见投标人须知前附表。</w:t>
      </w:r>
    </w:p>
    <w:p w14:paraId="2707BF3B">
      <w:pPr>
        <w:spacing w:line="360" w:lineRule="auto"/>
        <w:rPr>
          <w:rFonts w:ascii="宋体" w:hAnsi="宋体" w:cs="宋体"/>
          <w:sz w:val="24"/>
        </w:rPr>
      </w:pPr>
      <w:r>
        <w:rPr>
          <w:rFonts w:hint="eastAsia" w:ascii="宋体" w:hAnsi="宋体" w:cs="宋体"/>
          <w:sz w:val="24"/>
        </w:rPr>
        <w:t>10.2评委投票方式：见投标人须知前附表。</w:t>
      </w:r>
    </w:p>
    <w:p w14:paraId="2707BF3C">
      <w:pPr>
        <w:spacing w:line="360" w:lineRule="auto"/>
        <w:rPr>
          <w:rFonts w:cs="宋体"/>
          <w:sz w:val="24"/>
        </w:rPr>
      </w:pPr>
      <w:r>
        <w:rPr>
          <w:rFonts w:hint="eastAsia" w:ascii="宋体" w:hAnsi="宋体" w:cs="宋体"/>
          <w:sz w:val="24"/>
        </w:rPr>
        <w:t>10.3投标人对招标文件认可的界定：见投标人须知前附表</w:t>
      </w:r>
      <w:r>
        <w:rPr>
          <w:rFonts w:hint="eastAsia" w:cs="宋体"/>
          <w:sz w:val="24"/>
        </w:rPr>
        <w:t>。</w:t>
      </w:r>
    </w:p>
    <w:p w14:paraId="2707BF3D">
      <w:pPr>
        <w:widowControl/>
        <w:spacing w:line="120" w:lineRule="auto"/>
        <w:jc w:val="left"/>
        <w:rPr>
          <w:rFonts w:ascii="宋体" w:hAnsi="宋体"/>
          <w:b/>
          <w:sz w:val="32"/>
          <w:szCs w:val="32"/>
        </w:rPr>
      </w:pPr>
      <w:r>
        <w:br w:type="page"/>
      </w:r>
    </w:p>
    <w:p w14:paraId="2707BF3E">
      <w:pPr>
        <w:pStyle w:val="517"/>
      </w:pPr>
      <w:bookmarkStart w:id="140" w:name="_Toc508871722"/>
      <w:r>
        <w:rPr>
          <w:rFonts w:hint="eastAsia"/>
        </w:rPr>
        <w:t>第三章  评标办法</w:t>
      </w:r>
      <w:bookmarkEnd w:id="140"/>
    </w:p>
    <w:p w14:paraId="2707BF3F">
      <w:pPr>
        <w:tabs>
          <w:tab w:val="left" w:pos="6237"/>
        </w:tabs>
        <w:spacing w:line="360" w:lineRule="auto"/>
        <w:ind w:firstLine="480" w:firstLineChars="200"/>
        <w:rPr>
          <w:rFonts w:ascii="宋体" w:hAnsi="宋体" w:cs="仿宋"/>
          <w:bCs/>
          <w:kern w:val="0"/>
          <w:sz w:val="24"/>
        </w:rPr>
      </w:pPr>
      <w:r>
        <w:rPr>
          <w:rFonts w:hint="eastAsia" w:ascii="宋体" w:hAnsi="宋体" w:cs="仿宋"/>
          <w:bCs/>
          <w:kern w:val="0"/>
          <w:sz w:val="24"/>
        </w:rPr>
        <w:t>为规范招标工作，制定本办法。</w:t>
      </w:r>
    </w:p>
    <w:p w14:paraId="2707BF40">
      <w:pPr>
        <w:spacing w:line="360" w:lineRule="auto"/>
        <w:rPr>
          <w:rFonts w:ascii="宋体" w:hAnsi="宋体" w:cs="仿宋"/>
          <w:kern w:val="0"/>
          <w:sz w:val="24"/>
        </w:rPr>
      </w:pPr>
      <w:r>
        <w:rPr>
          <w:rFonts w:hint="eastAsia" w:ascii="宋体" w:hAnsi="宋体" w:cs="仿宋"/>
          <w:kern w:val="0"/>
          <w:sz w:val="24"/>
        </w:rPr>
        <w:t>一、评审方法</w:t>
      </w:r>
    </w:p>
    <w:p w14:paraId="2707BF41">
      <w:pPr>
        <w:spacing w:line="360" w:lineRule="auto"/>
        <w:rPr>
          <w:rFonts w:ascii="宋体" w:hAnsi="宋体" w:cs="仿宋"/>
          <w:bCs/>
          <w:kern w:val="0"/>
          <w:sz w:val="24"/>
        </w:rPr>
      </w:pPr>
      <w:r>
        <w:rPr>
          <w:rFonts w:hint="eastAsia" w:ascii="宋体" w:hAnsi="宋体" w:cs="仿宋"/>
          <w:bCs/>
          <w:kern w:val="0"/>
          <w:sz w:val="24"/>
        </w:rPr>
        <w:t>按评分标准表进行评标。</w:t>
      </w:r>
    </w:p>
    <w:p w14:paraId="2707BF42">
      <w:pPr>
        <w:spacing w:line="360" w:lineRule="auto"/>
        <w:rPr>
          <w:rFonts w:ascii="宋体" w:hAnsi="宋体" w:cs="仿宋"/>
          <w:kern w:val="0"/>
          <w:sz w:val="24"/>
        </w:rPr>
      </w:pPr>
      <w:r>
        <w:rPr>
          <w:rFonts w:hint="eastAsia" w:ascii="宋体" w:hAnsi="宋体" w:cs="仿宋"/>
          <w:bCs/>
          <w:kern w:val="0"/>
          <w:sz w:val="24"/>
        </w:rPr>
        <w:t>二、评标原则</w:t>
      </w:r>
    </w:p>
    <w:p w14:paraId="2707BF43">
      <w:pPr>
        <w:spacing w:line="360" w:lineRule="auto"/>
        <w:ind w:firstLine="480" w:firstLineChars="200"/>
        <w:rPr>
          <w:rFonts w:ascii="宋体" w:hAnsi="宋体" w:cs="仿宋"/>
          <w:kern w:val="0"/>
          <w:sz w:val="24"/>
        </w:rPr>
      </w:pPr>
      <w:r>
        <w:rPr>
          <w:rFonts w:hint="eastAsia" w:ascii="宋体" w:hAnsi="宋体" w:cs="仿宋"/>
          <w:bCs/>
          <w:kern w:val="0"/>
          <w:sz w:val="24"/>
        </w:rPr>
        <w:t>评标遵循公平、公正、科学、择优的原则。</w:t>
      </w:r>
    </w:p>
    <w:p w14:paraId="2707BF44">
      <w:pPr>
        <w:spacing w:line="360" w:lineRule="auto"/>
        <w:rPr>
          <w:rFonts w:ascii="宋体" w:hAnsi="宋体" w:cs="仿宋"/>
          <w:kern w:val="0"/>
          <w:sz w:val="24"/>
        </w:rPr>
      </w:pPr>
      <w:r>
        <w:rPr>
          <w:rFonts w:hint="eastAsia" w:ascii="宋体" w:hAnsi="宋体" w:cs="仿宋"/>
          <w:bCs/>
          <w:kern w:val="0"/>
          <w:sz w:val="24"/>
        </w:rPr>
        <w:t>三、评标组织及服务</w:t>
      </w:r>
    </w:p>
    <w:p w14:paraId="2707BF45">
      <w:pPr>
        <w:spacing w:line="360" w:lineRule="auto"/>
        <w:ind w:firstLine="480" w:firstLineChars="200"/>
        <w:rPr>
          <w:rFonts w:ascii="宋体" w:hAnsi="宋体" w:cs="仿宋"/>
          <w:bCs/>
          <w:kern w:val="0"/>
          <w:sz w:val="24"/>
        </w:rPr>
      </w:pPr>
      <w:r>
        <w:rPr>
          <w:rFonts w:hint="eastAsia" w:ascii="宋体" w:hAnsi="宋体" w:cs="仿宋"/>
          <w:bCs/>
          <w:kern w:val="0"/>
          <w:sz w:val="24"/>
        </w:rPr>
        <w:t>1、为做好评标工作，成立评标委员会和工作小组。</w:t>
      </w:r>
    </w:p>
    <w:p w14:paraId="2707BF46">
      <w:pPr>
        <w:spacing w:line="360" w:lineRule="auto"/>
        <w:ind w:firstLine="480" w:firstLineChars="200"/>
        <w:rPr>
          <w:rFonts w:ascii="宋体" w:hAnsi="宋体" w:cs="仿宋"/>
          <w:bCs/>
          <w:kern w:val="0"/>
          <w:sz w:val="24"/>
        </w:rPr>
      </w:pPr>
      <w:r>
        <w:rPr>
          <w:rFonts w:hint="eastAsia" w:ascii="宋体" w:hAnsi="宋体" w:cs="仿宋"/>
          <w:bCs/>
          <w:kern w:val="0"/>
          <w:sz w:val="24"/>
        </w:rPr>
        <w:t>2、评标委员会</w:t>
      </w:r>
    </w:p>
    <w:p w14:paraId="2707BF47">
      <w:pPr>
        <w:spacing w:line="360" w:lineRule="auto"/>
        <w:ind w:firstLine="480" w:firstLineChars="200"/>
        <w:rPr>
          <w:rFonts w:ascii="宋体" w:hAnsi="宋体" w:cs="仿宋"/>
          <w:bCs/>
          <w:kern w:val="0"/>
          <w:sz w:val="24"/>
        </w:rPr>
      </w:pPr>
      <w:r>
        <w:rPr>
          <w:rFonts w:hint="eastAsia" w:ascii="宋体" w:hAnsi="宋体" w:cs="仿宋"/>
          <w:bCs/>
          <w:kern w:val="0"/>
          <w:sz w:val="24"/>
        </w:rPr>
        <w:t>2.1评标委员会由招标人依法组建，评标委员会成员由招标人代表及熟悉相关业务的有关技术、经济等方面的专家组成。</w:t>
      </w:r>
    </w:p>
    <w:p w14:paraId="2707BF48">
      <w:pPr>
        <w:spacing w:line="360" w:lineRule="auto"/>
        <w:ind w:firstLine="480" w:firstLineChars="200"/>
        <w:rPr>
          <w:rFonts w:ascii="宋体" w:hAnsi="宋体" w:cs="仿宋"/>
          <w:bCs/>
          <w:kern w:val="0"/>
          <w:sz w:val="24"/>
        </w:rPr>
      </w:pPr>
      <w:r>
        <w:rPr>
          <w:rFonts w:hint="eastAsia" w:ascii="宋体" w:hAnsi="宋体" w:cs="仿宋"/>
          <w:bCs/>
          <w:kern w:val="0"/>
          <w:sz w:val="24"/>
        </w:rPr>
        <w:t>2.2评标委员会成员为5人及以上单数。</w:t>
      </w:r>
    </w:p>
    <w:p w14:paraId="2707BF49">
      <w:pPr>
        <w:spacing w:line="360" w:lineRule="auto"/>
        <w:ind w:firstLine="480" w:firstLineChars="200"/>
        <w:rPr>
          <w:rFonts w:ascii="宋体" w:hAnsi="宋体" w:cs="仿宋"/>
          <w:bCs/>
          <w:kern w:val="0"/>
          <w:sz w:val="24"/>
        </w:rPr>
      </w:pPr>
      <w:r>
        <w:rPr>
          <w:rFonts w:hint="eastAsia" w:ascii="宋体" w:hAnsi="宋体" w:cs="仿宋"/>
          <w:bCs/>
          <w:kern w:val="0"/>
          <w:sz w:val="24"/>
        </w:rPr>
        <w:t>2.3评标工作由评标委员会负责。</w:t>
      </w:r>
    </w:p>
    <w:p w14:paraId="2707BF4A">
      <w:pPr>
        <w:spacing w:line="360" w:lineRule="auto"/>
        <w:ind w:firstLine="480" w:firstLineChars="200"/>
        <w:rPr>
          <w:rFonts w:ascii="宋体" w:hAnsi="宋体" w:cs="仿宋"/>
          <w:bCs/>
          <w:kern w:val="0"/>
          <w:sz w:val="24"/>
        </w:rPr>
      </w:pPr>
      <w:r>
        <w:rPr>
          <w:rFonts w:hint="eastAsia" w:ascii="宋体" w:hAnsi="宋体" w:cs="仿宋"/>
          <w:bCs/>
          <w:kern w:val="0"/>
          <w:sz w:val="24"/>
        </w:rPr>
        <w:t>3、工作小组</w:t>
      </w:r>
    </w:p>
    <w:p w14:paraId="2707BF4B">
      <w:pPr>
        <w:spacing w:line="360" w:lineRule="auto"/>
        <w:ind w:firstLine="480" w:firstLineChars="200"/>
        <w:rPr>
          <w:rFonts w:ascii="宋体" w:hAnsi="宋体" w:cs="仿宋"/>
          <w:bCs/>
          <w:kern w:val="0"/>
          <w:sz w:val="24"/>
        </w:rPr>
      </w:pPr>
      <w:r>
        <w:rPr>
          <w:rFonts w:hint="eastAsia" w:ascii="宋体" w:hAnsi="宋体" w:cs="仿宋"/>
          <w:bCs/>
          <w:kern w:val="0"/>
          <w:sz w:val="24"/>
        </w:rPr>
        <w:t>3.1由招标人组成工作小组，为评标委员会服务。</w:t>
      </w:r>
    </w:p>
    <w:p w14:paraId="2707BF4C">
      <w:pPr>
        <w:spacing w:line="360" w:lineRule="auto"/>
        <w:ind w:firstLine="480" w:firstLineChars="200"/>
        <w:rPr>
          <w:rFonts w:ascii="宋体" w:hAnsi="宋体" w:cs="仿宋"/>
          <w:bCs/>
          <w:kern w:val="0"/>
          <w:sz w:val="24"/>
        </w:rPr>
      </w:pPr>
      <w:r>
        <w:rPr>
          <w:rFonts w:hint="eastAsia" w:ascii="宋体" w:hAnsi="宋体" w:cs="仿宋"/>
          <w:bCs/>
          <w:kern w:val="0"/>
          <w:sz w:val="24"/>
        </w:rPr>
        <w:t>3.2工作小组承担保管招标文件、投标文件、发放评标资料、投标文件摘录汇总、基础数据对比、评分核对及会议服务。</w:t>
      </w:r>
    </w:p>
    <w:p w14:paraId="2707BF4D">
      <w:pPr>
        <w:spacing w:line="360" w:lineRule="auto"/>
        <w:rPr>
          <w:rFonts w:ascii="宋体" w:hAnsi="宋体" w:cs="仿宋"/>
          <w:bCs/>
          <w:kern w:val="0"/>
          <w:sz w:val="24"/>
        </w:rPr>
      </w:pPr>
      <w:r>
        <w:rPr>
          <w:rFonts w:hint="eastAsia" w:ascii="宋体" w:hAnsi="宋体" w:cs="仿宋"/>
          <w:bCs/>
          <w:kern w:val="0"/>
          <w:sz w:val="24"/>
        </w:rPr>
        <w:t>四、评标程序及内容</w:t>
      </w:r>
    </w:p>
    <w:p w14:paraId="2707BF4E">
      <w:pPr>
        <w:spacing w:line="360" w:lineRule="auto"/>
        <w:ind w:firstLine="480" w:firstLineChars="200"/>
        <w:rPr>
          <w:rFonts w:ascii="宋体" w:hAnsi="宋体" w:cs="仿宋"/>
          <w:bCs/>
          <w:kern w:val="0"/>
          <w:sz w:val="24"/>
        </w:rPr>
      </w:pPr>
      <w:r>
        <w:rPr>
          <w:rFonts w:hint="eastAsia" w:ascii="宋体" w:hAnsi="宋体" w:cs="仿宋"/>
          <w:bCs/>
          <w:kern w:val="0"/>
          <w:sz w:val="24"/>
        </w:rPr>
        <w:t>1、评标的方法：由初步评审、资质业绩评审、技术评审、商务评审四部分组成。根据资质业绩、技术和商务三部分进行评审打分。资质业绩部分满分为10分，技术部分满分为30分，商务部分满分为60分。投标人最终得分=资质业绩部分得分＋技术部分得分+商务部分得分。</w:t>
      </w:r>
    </w:p>
    <w:p w14:paraId="2707BF4F">
      <w:pPr>
        <w:spacing w:line="360" w:lineRule="auto"/>
        <w:ind w:firstLine="480" w:firstLineChars="200"/>
        <w:rPr>
          <w:rFonts w:ascii="宋体" w:hAnsi="宋体" w:cs="仿宋"/>
          <w:bCs/>
          <w:kern w:val="0"/>
          <w:sz w:val="24"/>
        </w:rPr>
      </w:pPr>
      <w:r>
        <w:rPr>
          <w:rFonts w:hint="eastAsia" w:ascii="宋体" w:hAnsi="宋体" w:cs="仿宋"/>
          <w:bCs/>
          <w:kern w:val="0"/>
          <w:sz w:val="24"/>
        </w:rPr>
        <w:t>2、初步评审：按初步评审细则进行评审。初步评审细则：详见《初步评分表》。</w:t>
      </w:r>
    </w:p>
    <w:p w14:paraId="2707BF50">
      <w:pPr>
        <w:spacing w:line="360" w:lineRule="auto"/>
        <w:ind w:firstLine="480" w:firstLineChars="200"/>
        <w:rPr>
          <w:rFonts w:ascii="宋体" w:hAnsi="宋体" w:cs="仿宋"/>
          <w:bCs/>
          <w:kern w:val="0"/>
          <w:sz w:val="24"/>
        </w:rPr>
      </w:pPr>
      <w:r>
        <w:rPr>
          <w:rFonts w:hint="eastAsia" w:ascii="宋体" w:hAnsi="宋体" w:cs="仿宋"/>
          <w:bCs/>
          <w:kern w:val="0"/>
          <w:sz w:val="24"/>
        </w:rPr>
        <w:t>3、资质业绩、技术和商务评审：按资质业绩、技术和商务评分细则进行评审。详见《资质业绩、技术和商务评分表》。</w:t>
      </w:r>
    </w:p>
    <w:p w14:paraId="2707BF51">
      <w:pPr>
        <w:spacing w:line="360" w:lineRule="auto"/>
        <w:rPr>
          <w:rFonts w:ascii="宋体" w:hAnsi="宋体" w:cs="仿宋"/>
          <w:bCs/>
          <w:kern w:val="0"/>
          <w:sz w:val="24"/>
        </w:rPr>
      </w:pPr>
      <w:r>
        <w:rPr>
          <w:rFonts w:hint="eastAsia" w:ascii="宋体" w:hAnsi="宋体" w:cs="仿宋"/>
          <w:bCs/>
          <w:kern w:val="0"/>
          <w:sz w:val="24"/>
        </w:rPr>
        <w:t>五、评标报告</w:t>
      </w:r>
    </w:p>
    <w:p w14:paraId="2707BF52">
      <w:pPr>
        <w:spacing w:line="360" w:lineRule="auto"/>
        <w:ind w:firstLine="480" w:firstLineChars="200"/>
        <w:rPr>
          <w:rFonts w:ascii="宋体" w:hAnsi="宋体" w:cs="仿宋"/>
          <w:bCs/>
          <w:kern w:val="0"/>
          <w:sz w:val="24"/>
        </w:rPr>
      </w:pPr>
      <w:r>
        <w:rPr>
          <w:rFonts w:hint="eastAsia" w:ascii="宋体" w:hAnsi="宋体" w:cs="仿宋"/>
          <w:bCs/>
          <w:kern w:val="0"/>
          <w:sz w:val="24"/>
        </w:rPr>
        <w:t>1、评标委员会根据评标情况和结果，向招标人提交评标报告。评标报告由评标委员会起草，评标委员会全体成员应在评标报告上签字确认，评标专家如有保留意见可以在评标报告中阐明。</w:t>
      </w:r>
    </w:p>
    <w:p w14:paraId="2707BF53">
      <w:pPr>
        <w:spacing w:line="360" w:lineRule="auto"/>
        <w:ind w:firstLine="480" w:firstLineChars="200"/>
      </w:pPr>
      <w:r>
        <w:rPr>
          <w:rFonts w:hint="eastAsia" w:ascii="宋体" w:hAnsi="宋体" w:cs="仿宋"/>
          <w:bCs/>
          <w:kern w:val="0"/>
          <w:sz w:val="24"/>
        </w:rPr>
        <w:t>2、评标委员会在评标报告中根据得分排序推荐前一至二名为中标候选人。</w:t>
      </w:r>
    </w:p>
    <w:bookmarkEnd w:id="16"/>
    <w:bookmarkEnd w:id="17"/>
    <w:bookmarkEnd w:id="18"/>
    <w:bookmarkEnd w:id="19"/>
    <w:bookmarkEnd w:id="20"/>
    <w:bookmarkEnd w:id="21"/>
    <w:bookmarkEnd w:id="22"/>
    <w:p w14:paraId="2707BF54">
      <w:pPr>
        <w:jc w:val="center"/>
        <w:rPr>
          <w:rFonts w:ascii="宋体" w:hAnsi="宋体"/>
          <w:sz w:val="28"/>
          <w:szCs w:val="28"/>
        </w:rPr>
      </w:pPr>
      <w:r>
        <w:rPr>
          <w:rFonts w:hint="eastAsia" w:ascii="宋体" w:hAnsi="宋体"/>
          <w:sz w:val="28"/>
          <w:szCs w:val="28"/>
        </w:rPr>
        <w:t>1.资格审查表</w:t>
      </w:r>
    </w:p>
    <w:p w14:paraId="2707BF55">
      <w:pPr>
        <w:ind w:left="-707" w:leftChars="-337" w:firstLine="630" w:firstLineChars="300"/>
        <w:rPr>
          <w:szCs w:val="21"/>
        </w:rPr>
      </w:pPr>
      <w:r>
        <w:rPr>
          <w:rFonts w:hint="eastAsia"/>
          <w:szCs w:val="21"/>
        </w:rPr>
        <w:t>招标编号：                 审查日期： 年 月 日</w:t>
      </w:r>
    </w:p>
    <w:tbl>
      <w:tblPr>
        <w:tblStyle w:val="85"/>
        <w:tblW w:w="0" w:type="auto"/>
        <w:tblInd w:w="-601" w:type="dxa"/>
        <w:tblLayout w:type="autofit"/>
        <w:tblCellMar>
          <w:top w:w="0" w:type="dxa"/>
          <w:left w:w="108" w:type="dxa"/>
          <w:bottom w:w="0" w:type="dxa"/>
          <w:right w:w="108" w:type="dxa"/>
        </w:tblCellMar>
      </w:tblPr>
      <w:tblGrid>
        <w:gridCol w:w="567"/>
        <w:gridCol w:w="1276"/>
        <w:gridCol w:w="1701"/>
        <w:gridCol w:w="993"/>
        <w:gridCol w:w="426"/>
        <w:gridCol w:w="849"/>
        <w:gridCol w:w="1701"/>
        <w:gridCol w:w="2268"/>
      </w:tblGrid>
      <w:tr w14:paraId="2707BF58">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2707BF56">
            <w:pPr>
              <w:jc w:val="center"/>
              <w:rPr>
                <w:szCs w:val="21"/>
              </w:rPr>
            </w:pPr>
            <w:r>
              <w:rPr>
                <w:rFonts w:hint="eastAsia"/>
                <w:szCs w:val="21"/>
              </w:rPr>
              <w:t>招标名称</w:t>
            </w:r>
          </w:p>
        </w:tc>
        <w:tc>
          <w:tcPr>
            <w:tcW w:w="7938" w:type="dxa"/>
            <w:gridSpan w:val="6"/>
            <w:tcBorders>
              <w:top w:val="single" w:color="auto" w:sz="8" w:space="0"/>
              <w:left w:val="nil"/>
              <w:bottom w:val="single" w:color="auto" w:sz="8" w:space="0"/>
              <w:right w:val="single" w:color="000000" w:sz="8" w:space="0"/>
            </w:tcBorders>
            <w:noWrap/>
            <w:vAlign w:val="center"/>
          </w:tcPr>
          <w:p w14:paraId="2707BF57">
            <w:pPr>
              <w:jc w:val="center"/>
              <w:rPr>
                <w:szCs w:val="21"/>
              </w:rPr>
            </w:pPr>
          </w:p>
        </w:tc>
      </w:tr>
      <w:tr w14:paraId="2707BF5B">
        <w:tblPrEx>
          <w:tblCellMar>
            <w:top w:w="0" w:type="dxa"/>
            <w:left w:w="108" w:type="dxa"/>
            <w:bottom w:w="0" w:type="dxa"/>
            <w:right w:w="108" w:type="dxa"/>
          </w:tblCellMar>
        </w:tblPrEx>
        <w:trPr>
          <w:trHeight w:val="300" w:hRule="atLeast"/>
        </w:trPr>
        <w:tc>
          <w:tcPr>
            <w:tcW w:w="1843" w:type="dxa"/>
            <w:gridSpan w:val="2"/>
            <w:tcBorders>
              <w:top w:val="single" w:color="auto" w:sz="8" w:space="0"/>
              <w:left w:val="single" w:color="auto" w:sz="8" w:space="0"/>
              <w:bottom w:val="single" w:color="auto" w:sz="8" w:space="0"/>
              <w:right w:val="single" w:color="000000" w:sz="8" w:space="0"/>
            </w:tcBorders>
            <w:noWrap/>
            <w:vAlign w:val="center"/>
          </w:tcPr>
          <w:p w14:paraId="2707BF59">
            <w:pPr>
              <w:jc w:val="center"/>
              <w:rPr>
                <w:szCs w:val="21"/>
              </w:rPr>
            </w:pPr>
            <w:r>
              <w:rPr>
                <w:rFonts w:hint="eastAsia"/>
                <w:szCs w:val="21"/>
              </w:rPr>
              <w:t>招标内容</w:t>
            </w:r>
          </w:p>
        </w:tc>
        <w:tc>
          <w:tcPr>
            <w:tcW w:w="7938" w:type="dxa"/>
            <w:gridSpan w:val="6"/>
            <w:tcBorders>
              <w:top w:val="single" w:color="auto" w:sz="8" w:space="0"/>
              <w:left w:val="nil"/>
              <w:bottom w:val="single" w:color="auto" w:sz="8" w:space="0"/>
              <w:right w:val="single" w:color="000000" w:sz="8" w:space="0"/>
            </w:tcBorders>
            <w:noWrap/>
            <w:vAlign w:val="center"/>
          </w:tcPr>
          <w:p w14:paraId="2707BF5A">
            <w:pPr>
              <w:jc w:val="center"/>
              <w:rPr>
                <w:szCs w:val="21"/>
              </w:rPr>
            </w:pPr>
          </w:p>
        </w:tc>
      </w:tr>
      <w:tr w14:paraId="2707BF63">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707BF5C">
            <w:pPr>
              <w:jc w:val="center"/>
              <w:rPr>
                <w:szCs w:val="21"/>
              </w:rPr>
            </w:pPr>
            <w:r>
              <w:rPr>
                <w:rFonts w:hint="eastAsia"/>
                <w:szCs w:val="21"/>
              </w:rPr>
              <w:t>序号</w:t>
            </w:r>
          </w:p>
        </w:tc>
        <w:tc>
          <w:tcPr>
            <w:tcW w:w="2977" w:type="dxa"/>
            <w:gridSpan w:val="2"/>
            <w:tcBorders>
              <w:top w:val="single" w:color="auto" w:sz="8" w:space="0"/>
              <w:left w:val="nil"/>
              <w:bottom w:val="single" w:color="auto" w:sz="8" w:space="0"/>
              <w:right w:val="single" w:color="000000" w:sz="8" w:space="0"/>
            </w:tcBorders>
            <w:noWrap/>
            <w:vAlign w:val="center"/>
          </w:tcPr>
          <w:p w14:paraId="2707BF5D">
            <w:pPr>
              <w:jc w:val="center"/>
              <w:rPr>
                <w:szCs w:val="21"/>
              </w:rPr>
            </w:pPr>
            <w:r>
              <w:rPr>
                <w:rFonts w:hint="eastAsia"/>
                <w:szCs w:val="21"/>
              </w:rPr>
              <w:t>报名单位</w:t>
            </w:r>
          </w:p>
        </w:tc>
        <w:tc>
          <w:tcPr>
            <w:tcW w:w="993" w:type="dxa"/>
            <w:tcBorders>
              <w:top w:val="nil"/>
              <w:left w:val="nil"/>
              <w:bottom w:val="single" w:color="auto" w:sz="8" w:space="0"/>
              <w:right w:val="single" w:color="auto" w:sz="8" w:space="0"/>
            </w:tcBorders>
            <w:noWrap/>
            <w:vAlign w:val="center"/>
          </w:tcPr>
          <w:p w14:paraId="2707BF5E">
            <w:pPr>
              <w:jc w:val="center"/>
              <w:rPr>
                <w:szCs w:val="21"/>
              </w:rPr>
            </w:pPr>
            <w:r>
              <w:rPr>
                <w:rFonts w:hint="eastAsia"/>
                <w:szCs w:val="21"/>
              </w:rPr>
              <w:t>注册资金</w:t>
            </w:r>
          </w:p>
        </w:tc>
        <w:tc>
          <w:tcPr>
            <w:tcW w:w="426" w:type="dxa"/>
            <w:tcBorders>
              <w:top w:val="nil"/>
              <w:left w:val="nil"/>
              <w:bottom w:val="single" w:color="auto" w:sz="8" w:space="0"/>
              <w:right w:val="single" w:color="auto" w:sz="8" w:space="0"/>
            </w:tcBorders>
            <w:vAlign w:val="center"/>
          </w:tcPr>
          <w:p w14:paraId="2707BF5F">
            <w:pPr>
              <w:jc w:val="center"/>
              <w:rPr>
                <w:szCs w:val="21"/>
              </w:rPr>
            </w:pPr>
            <w:r>
              <w:rPr>
                <w:rFonts w:hint="eastAsia"/>
                <w:szCs w:val="21"/>
              </w:rPr>
              <w:t>业绩</w:t>
            </w:r>
          </w:p>
        </w:tc>
        <w:tc>
          <w:tcPr>
            <w:tcW w:w="849" w:type="dxa"/>
            <w:tcBorders>
              <w:top w:val="nil"/>
              <w:left w:val="nil"/>
              <w:bottom w:val="single" w:color="auto" w:sz="8" w:space="0"/>
              <w:right w:val="single" w:color="auto" w:sz="8" w:space="0"/>
            </w:tcBorders>
            <w:noWrap/>
            <w:vAlign w:val="center"/>
          </w:tcPr>
          <w:p w14:paraId="2707BF60">
            <w:pPr>
              <w:jc w:val="center"/>
              <w:rPr>
                <w:szCs w:val="21"/>
              </w:rPr>
            </w:pPr>
            <w:r>
              <w:rPr>
                <w:rFonts w:hint="eastAsia"/>
                <w:szCs w:val="21"/>
              </w:rPr>
              <w:t>联系人</w:t>
            </w:r>
          </w:p>
        </w:tc>
        <w:tc>
          <w:tcPr>
            <w:tcW w:w="1701" w:type="dxa"/>
            <w:tcBorders>
              <w:top w:val="nil"/>
              <w:left w:val="nil"/>
              <w:bottom w:val="single" w:color="auto" w:sz="8" w:space="0"/>
              <w:right w:val="single" w:color="auto" w:sz="8" w:space="0"/>
            </w:tcBorders>
            <w:noWrap/>
            <w:vAlign w:val="center"/>
          </w:tcPr>
          <w:p w14:paraId="2707BF61">
            <w:pPr>
              <w:jc w:val="center"/>
              <w:rPr>
                <w:szCs w:val="21"/>
              </w:rPr>
            </w:pPr>
            <w:r>
              <w:rPr>
                <w:rFonts w:hint="eastAsia"/>
                <w:szCs w:val="21"/>
              </w:rPr>
              <w:t>联系电话</w:t>
            </w:r>
          </w:p>
        </w:tc>
        <w:tc>
          <w:tcPr>
            <w:tcW w:w="2268" w:type="dxa"/>
            <w:tcBorders>
              <w:top w:val="nil"/>
              <w:left w:val="nil"/>
              <w:bottom w:val="single" w:color="auto" w:sz="8" w:space="0"/>
              <w:right w:val="single" w:color="auto" w:sz="8" w:space="0"/>
            </w:tcBorders>
            <w:noWrap/>
            <w:vAlign w:val="center"/>
          </w:tcPr>
          <w:p w14:paraId="2707BF62">
            <w:pPr>
              <w:jc w:val="center"/>
              <w:rPr>
                <w:szCs w:val="21"/>
              </w:rPr>
            </w:pPr>
            <w:r>
              <w:rPr>
                <w:rFonts w:hint="eastAsia"/>
                <w:szCs w:val="21"/>
              </w:rPr>
              <w:t>包号</w:t>
            </w:r>
          </w:p>
        </w:tc>
      </w:tr>
      <w:tr w14:paraId="2707BF6B">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707BF64">
            <w:pPr>
              <w:jc w:val="center"/>
              <w:rPr>
                <w:color w:val="000000"/>
                <w:szCs w:val="21"/>
              </w:rPr>
            </w:pPr>
            <w:r>
              <w:rPr>
                <w:rFonts w:hint="eastAsia"/>
                <w:color w:val="000000"/>
                <w:szCs w:val="21"/>
              </w:rPr>
              <w:t>1</w:t>
            </w:r>
          </w:p>
        </w:tc>
        <w:tc>
          <w:tcPr>
            <w:tcW w:w="2977" w:type="dxa"/>
            <w:gridSpan w:val="2"/>
            <w:tcBorders>
              <w:top w:val="single" w:color="auto" w:sz="8" w:space="0"/>
              <w:left w:val="nil"/>
              <w:bottom w:val="single" w:color="auto" w:sz="8" w:space="0"/>
              <w:right w:val="single" w:color="000000" w:sz="8" w:space="0"/>
            </w:tcBorders>
            <w:noWrap/>
            <w:vAlign w:val="center"/>
          </w:tcPr>
          <w:p w14:paraId="2707BF65">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2707BF66">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2707BF67">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2707BF68">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2707BF69">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2707BF6A">
            <w:pPr>
              <w:jc w:val="center"/>
              <w:rPr>
                <w:color w:val="000000"/>
                <w:szCs w:val="21"/>
              </w:rPr>
            </w:pPr>
            <w:r>
              <w:rPr>
                <w:rFonts w:hint="eastAsia"/>
                <w:color w:val="000000"/>
                <w:szCs w:val="21"/>
              </w:rPr>
              <w:t>　</w:t>
            </w:r>
          </w:p>
        </w:tc>
      </w:tr>
      <w:tr w14:paraId="2707BF73">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707BF6C">
            <w:pPr>
              <w:jc w:val="center"/>
              <w:rPr>
                <w:color w:val="000000"/>
                <w:szCs w:val="21"/>
              </w:rPr>
            </w:pPr>
            <w:r>
              <w:rPr>
                <w:rFonts w:hint="eastAsia"/>
                <w:color w:val="000000"/>
                <w:szCs w:val="21"/>
              </w:rPr>
              <w:t>2</w:t>
            </w:r>
          </w:p>
        </w:tc>
        <w:tc>
          <w:tcPr>
            <w:tcW w:w="2977" w:type="dxa"/>
            <w:gridSpan w:val="2"/>
            <w:tcBorders>
              <w:top w:val="single" w:color="auto" w:sz="8" w:space="0"/>
              <w:left w:val="nil"/>
              <w:bottom w:val="single" w:color="auto" w:sz="8" w:space="0"/>
              <w:right w:val="single" w:color="000000" w:sz="8" w:space="0"/>
            </w:tcBorders>
            <w:noWrap/>
            <w:vAlign w:val="center"/>
          </w:tcPr>
          <w:p w14:paraId="2707BF6D">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2707BF6E">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2707BF6F">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2707BF70">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2707BF71">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2707BF72">
            <w:pPr>
              <w:jc w:val="center"/>
              <w:rPr>
                <w:color w:val="000000"/>
                <w:szCs w:val="21"/>
              </w:rPr>
            </w:pPr>
            <w:r>
              <w:rPr>
                <w:rFonts w:hint="eastAsia"/>
                <w:color w:val="000000"/>
                <w:szCs w:val="21"/>
              </w:rPr>
              <w:t>　</w:t>
            </w:r>
          </w:p>
        </w:tc>
      </w:tr>
      <w:tr w14:paraId="2707BF7B">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707BF74">
            <w:pPr>
              <w:jc w:val="center"/>
              <w:rPr>
                <w:color w:val="000000"/>
                <w:szCs w:val="21"/>
              </w:rPr>
            </w:pPr>
            <w:r>
              <w:rPr>
                <w:rFonts w:hint="eastAsia"/>
                <w:color w:val="000000"/>
                <w:szCs w:val="21"/>
              </w:rPr>
              <w:t>3</w:t>
            </w:r>
          </w:p>
        </w:tc>
        <w:tc>
          <w:tcPr>
            <w:tcW w:w="2977" w:type="dxa"/>
            <w:gridSpan w:val="2"/>
            <w:tcBorders>
              <w:top w:val="single" w:color="auto" w:sz="8" w:space="0"/>
              <w:left w:val="nil"/>
              <w:bottom w:val="single" w:color="auto" w:sz="8" w:space="0"/>
              <w:right w:val="single" w:color="000000" w:sz="8" w:space="0"/>
            </w:tcBorders>
            <w:noWrap/>
            <w:vAlign w:val="center"/>
          </w:tcPr>
          <w:p w14:paraId="2707BF75">
            <w:pPr>
              <w:jc w:val="center"/>
              <w:rPr>
                <w:color w:val="000000"/>
                <w:szCs w:val="21"/>
              </w:rPr>
            </w:pPr>
            <w:r>
              <w:rPr>
                <w:rFonts w:hint="eastAsia"/>
                <w:color w:val="000000"/>
                <w:szCs w:val="21"/>
              </w:rPr>
              <w:t>　</w:t>
            </w:r>
          </w:p>
        </w:tc>
        <w:tc>
          <w:tcPr>
            <w:tcW w:w="993" w:type="dxa"/>
            <w:tcBorders>
              <w:top w:val="nil"/>
              <w:left w:val="nil"/>
              <w:bottom w:val="single" w:color="auto" w:sz="8" w:space="0"/>
              <w:right w:val="single" w:color="auto" w:sz="8" w:space="0"/>
            </w:tcBorders>
            <w:noWrap/>
            <w:vAlign w:val="center"/>
          </w:tcPr>
          <w:p w14:paraId="2707BF76">
            <w:pPr>
              <w:jc w:val="center"/>
              <w:rPr>
                <w:color w:val="000000"/>
                <w:szCs w:val="21"/>
              </w:rPr>
            </w:pPr>
            <w:r>
              <w:rPr>
                <w:rFonts w:hint="eastAsia"/>
                <w:color w:val="000000"/>
                <w:szCs w:val="21"/>
              </w:rPr>
              <w:t>　</w:t>
            </w:r>
          </w:p>
        </w:tc>
        <w:tc>
          <w:tcPr>
            <w:tcW w:w="426" w:type="dxa"/>
            <w:tcBorders>
              <w:top w:val="nil"/>
              <w:left w:val="nil"/>
              <w:bottom w:val="single" w:color="auto" w:sz="8" w:space="0"/>
              <w:right w:val="single" w:color="auto" w:sz="8" w:space="0"/>
            </w:tcBorders>
            <w:noWrap/>
            <w:vAlign w:val="center"/>
          </w:tcPr>
          <w:p w14:paraId="2707BF77">
            <w:pPr>
              <w:jc w:val="center"/>
              <w:rPr>
                <w:color w:val="000000"/>
                <w:szCs w:val="21"/>
              </w:rPr>
            </w:pPr>
            <w:r>
              <w:rPr>
                <w:rFonts w:hint="eastAsia"/>
                <w:color w:val="000000"/>
                <w:szCs w:val="21"/>
              </w:rPr>
              <w:t>　</w:t>
            </w:r>
          </w:p>
        </w:tc>
        <w:tc>
          <w:tcPr>
            <w:tcW w:w="849" w:type="dxa"/>
            <w:tcBorders>
              <w:top w:val="nil"/>
              <w:left w:val="nil"/>
              <w:bottom w:val="single" w:color="auto" w:sz="8" w:space="0"/>
              <w:right w:val="single" w:color="auto" w:sz="8" w:space="0"/>
            </w:tcBorders>
            <w:noWrap/>
            <w:vAlign w:val="center"/>
          </w:tcPr>
          <w:p w14:paraId="2707BF78">
            <w:pPr>
              <w:jc w:val="center"/>
              <w:rPr>
                <w:color w:val="000000"/>
                <w:szCs w:val="21"/>
              </w:rPr>
            </w:pPr>
            <w:r>
              <w:rPr>
                <w:rFonts w:hint="eastAsia"/>
                <w:color w:val="000000"/>
                <w:szCs w:val="21"/>
              </w:rPr>
              <w:t>　</w:t>
            </w:r>
          </w:p>
        </w:tc>
        <w:tc>
          <w:tcPr>
            <w:tcW w:w="1701" w:type="dxa"/>
            <w:tcBorders>
              <w:top w:val="nil"/>
              <w:left w:val="nil"/>
              <w:bottom w:val="single" w:color="auto" w:sz="8" w:space="0"/>
              <w:right w:val="single" w:color="auto" w:sz="8" w:space="0"/>
            </w:tcBorders>
            <w:noWrap/>
            <w:vAlign w:val="center"/>
          </w:tcPr>
          <w:p w14:paraId="2707BF79">
            <w:pPr>
              <w:jc w:val="center"/>
              <w:rPr>
                <w:color w:val="000000"/>
                <w:szCs w:val="21"/>
              </w:rPr>
            </w:pPr>
            <w:r>
              <w:rPr>
                <w:rFonts w:hint="eastAsia"/>
                <w:color w:val="000000"/>
                <w:szCs w:val="21"/>
              </w:rPr>
              <w:t>　</w:t>
            </w:r>
          </w:p>
        </w:tc>
        <w:tc>
          <w:tcPr>
            <w:tcW w:w="2268" w:type="dxa"/>
            <w:tcBorders>
              <w:top w:val="nil"/>
              <w:left w:val="nil"/>
              <w:bottom w:val="single" w:color="auto" w:sz="8" w:space="0"/>
              <w:right w:val="single" w:color="auto" w:sz="8" w:space="0"/>
            </w:tcBorders>
            <w:noWrap/>
            <w:vAlign w:val="center"/>
          </w:tcPr>
          <w:p w14:paraId="2707BF7A">
            <w:pPr>
              <w:jc w:val="center"/>
              <w:rPr>
                <w:color w:val="000000"/>
                <w:szCs w:val="21"/>
              </w:rPr>
            </w:pPr>
            <w:r>
              <w:rPr>
                <w:rFonts w:hint="eastAsia"/>
                <w:color w:val="000000"/>
                <w:szCs w:val="21"/>
              </w:rPr>
              <w:t>　</w:t>
            </w:r>
          </w:p>
        </w:tc>
      </w:tr>
      <w:tr w14:paraId="2707BF83">
        <w:tblPrEx>
          <w:tblCellMar>
            <w:top w:w="0" w:type="dxa"/>
            <w:left w:w="108" w:type="dxa"/>
            <w:bottom w:w="0" w:type="dxa"/>
            <w:right w:w="108" w:type="dxa"/>
          </w:tblCellMar>
        </w:tblPrEx>
        <w:trPr>
          <w:trHeight w:val="300" w:hRule="atLeast"/>
        </w:trPr>
        <w:tc>
          <w:tcPr>
            <w:tcW w:w="567" w:type="dxa"/>
            <w:tcBorders>
              <w:top w:val="nil"/>
              <w:left w:val="single" w:color="auto" w:sz="8" w:space="0"/>
              <w:bottom w:val="single" w:color="auto" w:sz="8" w:space="0"/>
              <w:right w:val="single" w:color="auto" w:sz="8" w:space="0"/>
            </w:tcBorders>
            <w:noWrap/>
            <w:vAlign w:val="center"/>
          </w:tcPr>
          <w:p w14:paraId="2707BF7C">
            <w:pPr>
              <w:jc w:val="center"/>
              <w:rPr>
                <w:color w:val="000000"/>
                <w:szCs w:val="21"/>
              </w:rPr>
            </w:pPr>
            <w:r>
              <w:rPr>
                <w:rFonts w:hint="eastAsia"/>
                <w:color w:val="000000"/>
                <w:szCs w:val="21"/>
              </w:rPr>
              <w:t>4</w:t>
            </w:r>
          </w:p>
        </w:tc>
        <w:tc>
          <w:tcPr>
            <w:tcW w:w="2977" w:type="dxa"/>
            <w:gridSpan w:val="2"/>
            <w:tcBorders>
              <w:top w:val="single" w:color="auto" w:sz="8" w:space="0"/>
              <w:left w:val="nil"/>
              <w:bottom w:val="single" w:color="auto" w:sz="8" w:space="0"/>
              <w:right w:val="single" w:color="000000" w:sz="8" w:space="0"/>
            </w:tcBorders>
            <w:noWrap/>
            <w:vAlign w:val="center"/>
          </w:tcPr>
          <w:p w14:paraId="2707BF7D">
            <w:pPr>
              <w:jc w:val="center"/>
              <w:rPr>
                <w:color w:val="000000"/>
                <w:szCs w:val="21"/>
              </w:rPr>
            </w:pPr>
          </w:p>
        </w:tc>
        <w:tc>
          <w:tcPr>
            <w:tcW w:w="993" w:type="dxa"/>
            <w:tcBorders>
              <w:top w:val="nil"/>
              <w:left w:val="nil"/>
              <w:bottom w:val="single" w:color="auto" w:sz="8" w:space="0"/>
              <w:right w:val="single" w:color="auto" w:sz="8" w:space="0"/>
            </w:tcBorders>
            <w:noWrap/>
            <w:vAlign w:val="center"/>
          </w:tcPr>
          <w:p w14:paraId="2707BF7E">
            <w:pPr>
              <w:jc w:val="center"/>
              <w:rPr>
                <w:color w:val="000000"/>
                <w:szCs w:val="21"/>
              </w:rPr>
            </w:pPr>
          </w:p>
        </w:tc>
        <w:tc>
          <w:tcPr>
            <w:tcW w:w="426" w:type="dxa"/>
            <w:tcBorders>
              <w:top w:val="nil"/>
              <w:left w:val="nil"/>
              <w:bottom w:val="single" w:color="auto" w:sz="8" w:space="0"/>
              <w:right w:val="single" w:color="auto" w:sz="8" w:space="0"/>
            </w:tcBorders>
            <w:noWrap/>
            <w:vAlign w:val="center"/>
          </w:tcPr>
          <w:p w14:paraId="2707BF7F">
            <w:pPr>
              <w:jc w:val="center"/>
              <w:rPr>
                <w:color w:val="000000"/>
                <w:szCs w:val="21"/>
              </w:rPr>
            </w:pPr>
          </w:p>
        </w:tc>
        <w:tc>
          <w:tcPr>
            <w:tcW w:w="849" w:type="dxa"/>
            <w:tcBorders>
              <w:top w:val="nil"/>
              <w:left w:val="nil"/>
              <w:bottom w:val="single" w:color="auto" w:sz="8" w:space="0"/>
              <w:right w:val="single" w:color="auto" w:sz="8" w:space="0"/>
            </w:tcBorders>
            <w:noWrap/>
            <w:vAlign w:val="center"/>
          </w:tcPr>
          <w:p w14:paraId="2707BF80">
            <w:pPr>
              <w:jc w:val="center"/>
              <w:rPr>
                <w:color w:val="000000"/>
                <w:szCs w:val="21"/>
              </w:rPr>
            </w:pPr>
          </w:p>
        </w:tc>
        <w:tc>
          <w:tcPr>
            <w:tcW w:w="1701" w:type="dxa"/>
            <w:tcBorders>
              <w:top w:val="nil"/>
              <w:left w:val="nil"/>
              <w:bottom w:val="single" w:color="auto" w:sz="8" w:space="0"/>
              <w:right w:val="single" w:color="auto" w:sz="8" w:space="0"/>
            </w:tcBorders>
            <w:noWrap/>
            <w:vAlign w:val="center"/>
          </w:tcPr>
          <w:p w14:paraId="2707BF81">
            <w:pPr>
              <w:jc w:val="center"/>
              <w:rPr>
                <w:color w:val="000000"/>
                <w:szCs w:val="21"/>
              </w:rPr>
            </w:pPr>
          </w:p>
        </w:tc>
        <w:tc>
          <w:tcPr>
            <w:tcW w:w="2268" w:type="dxa"/>
            <w:tcBorders>
              <w:top w:val="nil"/>
              <w:left w:val="nil"/>
              <w:bottom w:val="single" w:color="auto" w:sz="8" w:space="0"/>
              <w:right w:val="single" w:color="auto" w:sz="8" w:space="0"/>
            </w:tcBorders>
            <w:noWrap/>
            <w:vAlign w:val="center"/>
          </w:tcPr>
          <w:p w14:paraId="2707BF82">
            <w:pPr>
              <w:jc w:val="center"/>
              <w:rPr>
                <w:color w:val="000000"/>
                <w:szCs w:val="21"/>
              </w:rPr>
            </w:pPr>
          </w:p>
        </w:tc>
      </w:tr>
      <w:tr w14:paraId="2707BF85">
        <w:tblPrEx>
          <w:tblCellMar>
            <w:top w:w="0" w:type="dxa"/>
            <w:left w:w="108" w:type="dxa"/>
            <w:bottom w:w="0" w:type="dxa"/>
            <w:right w:w="108" w:type="dxa"/>
          </w:tblCellMar>
        </w:tblPrEx>
        <w:trPr>
          <w:trHeight w:val="300" w:hRule="atLeast"/>
        </w:trPr>
        <w:tc>
          <w:tcPr>
            <w:tcW w:w="9781" w:type="dxa"/>
            <w:gridSpan w:val="8"/>
            <w:tcBorders>
              <w:top w:val="single" w:color="auto" w:sz="8" w:space="0"/>
              <w:left w:val="single" w:color="auto" w:sz="8" w:space="0"/>
              <w:bottom w:val="single" w:color="auto" w:sz="8" w:space="0"/>
              <w:right w:val="single" w:color="000000" w:sz="8" w:space="0"/>
            </w:tcBorders>
            <w:noWrap/>
            <w:vAlign w:val="center"/>
          </w:tcPr>
          <w:p w14:paraId="2707BF84">
            <w:pPr>
              <w:jc w:val="center"/>
              <w:rPr>
                <w:color w:val="000000"/>
                <w:szCs w:val="21"/>
              </w:rPr>
            </w:pPr>
            <w:r>
              <w:rPr>
                <w:rFonts w:hint="eastAsia"/>
                <w:color w:val="000000"/>
                <w:szCs w:val="21"/>
              </w:rPr>
              <w:t>资格审查情况说明</w:t>
            </w:r>
          </w:p>
        </w:tc>
      </w:tr>
      <w:tr w14:paraId="2707BF89">
        <w:tblPrEx>
          <w:tblCellMar>
            <w:top w:w="0" w:type="dxa"/>
            <w:left w:w="108" w:type="dxa"/>
            <w:bottom w:w="0" w:type="dxa"/>
            <w:right w:w="108" w:type="dxa"/>
          </w:tblCellMar>
        </w:tblPrEx>
        <w:trPr>
          <w:trHeight w:val="20" w:hRule="exact"/>
        </w:trPr>
        <w:tc>
          <w:tcPr>
            <w:tcW w:w="567" w:type="dxa"/>
            <w:gridSpan w:val="8"/>
            <w:vMerge w:val="restart"/>
            <w:tcBorders>
              <w:top w:val="single" w:color="auto" w:sz="8" w:space="0"/>
              <w:left w:val="single" w:color="auto" w:sz="8" w:space="0"/>
              <w:bottom w:val="single" w:color="000000" w:sz="8" w:space="0"/>
              <w:right w:val="single" w:color="000000" w:sz="8" w:space="0"/>
            </w:tcBorders>
            <w:noWrap/>
          </w:tcPr>
          <w:p w14:paraId="2707BF86">
            <w:pPr>
              <w:rPr>
                <w:color w:val="000000"/>
                <w:szCs w:val="21"/>
              </w:rPr>
            </w:pPr>
            <w:r>
              <w:rPr>
                <w:rFonts w:hint="eastAsia"/>
                <w:color w:val="000000"/>
                <w:szCs w:val="21"/>
              </w:rPr>
              <w:t>（资质、业绩、技术、能力，投标保证金等方面）</w:t>
            </w:r>
          </w:p>
          <w:p w14:paraId="2707BF87">
            <w:pPr>
              <w:rPr>
                <w:szCs w:val="21"/>
              </w:rPr>
            </w:pPr>
          </w:p>
          <w:p w14:paraId="2707BF88">
            <w:pPr>
              <w:tabs>
                <w:tab w:val="left" w:pos="3171"/>
              </w:tabs>
              <w:rPr>
                <w:szCs w:val="21"/>
              </w:rPr>
            </w:pPr>
          </w:p>
        </w:tc>
      </w:tr>
      <w:tr w14:paraId="2707BF8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8A">
            <w:pPr>
              <w:rPr>
                <w:color w:val="000000"/>
                <w:szCs w:val="21"/>
              </w:rPr>
            </w:pPr>
          </w:p>
        </w:tc>
      </w:tr>
      <w:tr w14:paraId="2707BF8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8C">
            <w:pPr>
              <w:rPr>
                <w:color w:val="000000"/>
                <w:szCs w:val="21"/>
              </w:rPr>
            </w:pPr>
          </w:p>
        </w:tc>
      </w:tr>
      <w:tr w14:paraId="2707BF8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8E">
            <w:pPr>
              <w:rPr>
                <w:color w:val="000000"/>
                <w:szCs w:val="21"/>
              </w:rPr>
            </w:pPr>
          </w:p>
        </w:tc>
      </w:tr>
      <w:tr w14:paraId="2707BF91">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0">
            <w:pPr>
              <w:rPr>
                <w:color w:val="000000"/>
                <w:szCs w:val="21"/>
              </w:rPr>
            </w:pPr>
          </w:p>
        </w:tc>
      </w:tr>
      <w:tr w14:paraId="2707BF9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2">
            <w:pPr>
              <w:rPr>
                <w:color w:val="000000"/>
                <w:szCs w:val="21"/>
              </w:rPr>
            </w:pPr>
          </w:p>
        </w:tc>
      </w:tr>
      <w:tr w14:paraId="2707BF95">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4">
            <w:pPr>
              <w:rPr>
                <w:color w:val="000000"/>
                <w:szCs w:val="21"/>
              </w:rPr>
            </w:pPr>
          </w:p>
        </w:tc>
      </w:tr>
      <w:tr w14:paraId="2707BF9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6">
            <w:pPr>
              <w:rPr>
                <w:color w:val="000000"/>
                <w:szCs w:val="21"/>
              </w:rPr>
            </w:pPr>
          </w:p>
        </w:tc>
      </w:tr>
      <w:tr w14:paraId="2707BF9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8">
            <w:pPr>
              <w:rPr>
                <w:color w:val="000000"/>
                <w:szCs w:val="21"/>
              </w:rPr>
            </w:pPr>
          </w:p>
        </w:tc>
      </w:tr>
      <w:tr w14:paraId="2707BF9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A">
            <w:pPr>
              <w:rPr>
                <w:color w:val="000000"/>
                <w:szCs w:val="21"/>
              </w:rPr>
            </w:pPr>
          </w:p>
        </w:tc>
      </w:tr>
      <w:tr w14:paraId="2707BF9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C">
            <w:pPr>
              <w:rPr>
                <w:color w:val="000000"/>
                <w:szCs w:val="21"/>
              </w:rPr>
            </w:pPr>
          </w:p>
        </w:tc>
      </w:tr>
      <w:tr w14:paraId="2707BF9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9E">
            <w:pPr>
              <w:rPr>
                <w:color w:val="000000"/>
                <w:szCs w:val="21"/>
              </w:rPr>
            </w:pPr>
          </w:p>
        </w:tc>
      </w:tr>
      <w:tr w14:paraId="2707BFA1">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0">
            <w:pPr>
              <w:rPr>
                <w:color w:val="000000"/>
                <w:szCs w:val="21"/>
              </w:rPr>
            </w:pPr>
          </w:p>
        </w:tc>
      </w:tr>
      <w:tr w14:paraId="2707BFA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2">
            <w:pPr>
              <w:rPr>
                <w:color w:val="000000"/>
                <w:szCs w:val="21"/>
              </w:rPr>
            </w:pPr>
          </w:p>
        </w:tc>
      </w:tr>
      <w:tr w14:paraId="2707BFA5">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4">
            <w:pPr>
              <w:rPr>
                <w:color w:val="000000"/>
                <w:szCs w:val="21"/>
              </w:rPr>
            </w:pPr>
          </w:p>
        </w:tc>
      </w:tr>
      <w:tr w14:paraId="2707BFA7">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6">
            <w:pPr>
              <w:rPr>
                <w:color w:val="000000"/>
                <w:szCs w:val="21"/>
              </w:rPr>
            </w:pPr>
          </w:p>
        </w:tc>
      </w:tr>
      <w:tr w14:paraId="2707BFA9">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8">
            <w:pPr>
              <w:rPr>
                <w:color w:val="000000"/>
                <w:szCs w:val="21"/>
              </w:rPr>
            </w:pPr>
          </w:p>
        </w:tc>
      </w:tr>
      <w:tr w14:paraId="2707BFAB">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A">
            <w:pPr>
              <w:rPr>
                <w:color w:val="000000"/>
                <w:szCs w:val="21"/>
              </w:rPr>
            </w:pPr>
          </w:p>
        </w:tc>
      </w:tr>
      <w:tr w14:paraId="2707BFAD">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C">
            <w:pPr>
              <w:rPr>
                <w:color w:val="000000"/>
                <w:szCs w:val="21"/>
              </w:rPr>
            </w:pPr>
          </w:p>
        </w:tc>
      </w:tr>
      <w:tr w14:paraId="2707BFAF">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AE">
            <w:pPr>
              <w:rPr>
                <w:color w:val="000000"/>
                <w:szCs w:val="21"/>
              </w:rPr>
            </w:pPr>
          </w:p>
        </w:tc>
      </w:tr>
      <w:tr w14:paraId="2707BFB1">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B0">
            <w:pPr>
              <w:rPr>
                <w:color w:val="000000"/>
                <w:szCs w:val="21"/>
              </w:rPr>
            </w:pPr>
          </w:p>
        </w:tc>
      </w:tr>
      <w:tr w14:paraId="2707BFB3">
        <w:tblPrEx>
          <w:tblCellMar>
            <w:top w:w="0" w:type="dxa"/>
            <w:left w:w="108" w:type="dxa"/>
            <w:bottom w:w="0" w:type="dxa"/>
            <w:right w:w="108" w:type="dxa"/>
          </w:tblCellMar>
        </w:tblPrEx>
        <w:trPr>
          <w:trHeight w:val="312" w:hRule="atLeast"/>
        </w:trPr>
        <w:tc>
          <w:tcPr>
            <w:tcW w:w="9781" w:type="dxa"/>
            <w:gridSpan w:val="8"/>
            <w:vMerge w:val="continue"/>
            <w:tcBorders>
              <w:top w:val="single" w:color="auto" w:sz="8" w:space="0"/>
              <w:left w:val="single" w:color="auto" w:sz="8" w:space="0"/>
              <w:bottom w:val="single" w:color="000000" w:sz="8" w:space="0"/>
              <w:right w:val="single" w:color="000000" w:sz="8" w:space="0"/>
            </w:tcBorders>
            <w:vAlign w:val="center"/>
          </w:tcPr>
          <w:p w14:paraId="2707BFB2">
            <w:pPr>
              <w:rPr>
                <w:color w:val="000000"/>
                <w:szCs w:val="21"/>
              </w:rPr>
            </w:pPr>
          </w:p>
        </w:tc>
      </w:tr>
      <w:tr w14:paraId="2707BFB6">
        <w:tblPrEx>
          <w:tblCellMar>
            <w:top w:w="0" w:type="dxa"/>
            <w:left w:w="108" w:type="dxa"/>
            <w:bottom w:w="0" w:type="dxa"/>
            <w:right w:w="108" w:type="dxa"/>
          </w:tblCellMar>
        </w:tblPrEx>
        <w:trPr>
          <w:trHeight w:val="312" w:hRule="atLeast"/>
        </w:trPr>
        <w:tc>
          <w:tcPr>
            <w:tcW w:w="1843"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2707BFB4">
            <w:pPr>
              <w:jc w:val="center"/>
              <w:rPr>
                <w:color w:val="000000"/>
                <w:szCs w:val="21"/>
              </w:rPr>
            </w:pPr>
            <w:r>
              <w:rPr>
                <w:rFonts w:hint="eastAsia"/>
                <w:color w:val="000000"/>
                <w:szCs w:val="21"/>
              </w:rPr>
              <w:t>资格审查人员</w:t>
            </w:r>
          </w:p>
        </w:tc>
        <w:tc>
          <w:tcPr>
            <w:tcW w:w="7938"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2707BFB5">
            <w:pPr>
              <w:jc w:val="center"/>
              <w:rPr>
                <w:color w:val="000000"/>
                <w:szCs w:val="21"/>
              </w:rPr>
            </w:pPr>
            <w:r>
              <w:rPr>
                <w:rFonts w:hint="eastAsia"/>
                <w:color w:val="000000"/>
                <w:szCs w:val="21"/>
              </w:rPr>
              <w:t>　</w:t>
            </w:r>
          </w:p>
        </w:tc>
      </w:tr>
      <w:tr w14:paraId="2707BFB9">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vAlign w:val="center"/>
          </w:tcPr>
          <w:p w14:paraId="2707BFB7">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vAlign w:val="center"/>
          </w:tcPr>
          <w:p w14:paraId="2707BFB8">
            <w:pPr>
              <w:rPr>
                <w:color w:val="000000"/>
                <w:szCs w:val="21"/>
              </w:rPr>
            </w:pPr>
          </w:p>
        </w:tc>
      </w:tr>
      <w:tr w14:paraId="2707BFBC">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vAlign w:val="center"/>
          </w:tcPr>
          <w:p w14:paraId="2707BFBA">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vAlign w:val="center"/>
          </w:tcPr>
          <w:p w14:paraId="2707BFBB">
            <w:pPr>
              <w:rPr>
                <w:color w:val="000000"/>
                <w:szCs w:val="21"/>
              </w:rPr>
            </w:pPr>
          </w:p>
        </w:tc>
      </w:tr>
      <w:tr w14:paraId="2707BFBF">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000000" w:sz="8" w:space="0"/>
              <w:right w:val="single" w:color="000000" w:sz="8" w:space="0"/>
            </w:tcBorders>
            <w:vAlign w:val="center"/>
          </w:tcPr>
          <w:p w14:paraId="2707BFBD">
            <w:pPr>
              <w:rPr>
                <w:color w:val="000000"/>
                <w:szCs w:val="21"/>
              </w:rPr>
            </w:pPr>
          </w:p>
        </w:tc>
        <w:tc>
          <w:tcPr>
            <w:tcW w:w="7938" w:type="dxa"/>
            <w:gridSpan w:val="6"/>
            <w:vMerge w:val="continue"/>
            <w:tcBorders>
              <w:top w:val="single" w:color="000000" w:sz="8" w:space="0"/>
              <w:left w:val="single" w:color="auto" w:sz="8" w:space="0"/>
              <w:bottom w:val="single" w:color="000000" w:sz="8" w:space="0"/>
              <w:right w:val="single" w:color="000000" w:sz="8" w:space="0"/>
            </w:tcBorders>
            <w:vAlign w:val="center"/>
          </w:tcPr>
          <w:p w14:paraId="2707BFBE">
            <w:pPr>
              <w:rPr>
                <w:color w:val="000000"/>
                <w:szCs w:val="21"/>
              </w:rPr>
            </w:pPr>
          </w:p>
        </w:tc>
      </w:tr>
      <w:tr w14:paraId="2707BFC2">
        <w:tblPrEx>
          <w:tblCellMar>
            <w:top w:w="0" w:type="dxa"/>
            <w:left w:w="108" w:type="dxa"/>
            <w:bottom w:w="0" w:type="dxa"/>
            <w:right w:w="108" w:type="dxa"/>
          </w:tblCellMar>
        </w:tblPrEx>
        <w:trPr>
          <w:trHeight w:val="312" w:hRule="atLeast"/>
        </w:trPr>
        <w:tc>
          <w:tcPr>
            <w:tcW w:w="1843" w:type="dxa"/>
            <w:gridSpan w:val="2"/>
            <w:vMerge w:val="continue"/>
            <w:tcBorders>
              <w:top w:val="single" w:color="000000" w:sz="8" w:space="0"/>
              <w:left w:val="single" w:color="auto" w:sz="8" w:space="0"/>
              <w:bottom w:val="single" w:color="auto" w:sz="4" w:space="0"/>
              <w:right w:val="single" w:color="000000" w:sz="8" w:space="0"/>
            </w:tcBorders>
            <w:vAlign w:val="center"/>
          </w:tcPr>
          <w:p w14:paraId="2707BFC0">
            <w:pPr>
              <w:rPr>
                <w:color w:val="000000"/>
                <w:szCs w:val="21"/>
              </w:rPr>
            </w:pPr>
          </w:p>
        </w:tc>
        <w:tc>
          <w:tcPr>
            <w:tcW w:w="7938" w:type="dxa"/>
            <w:gridSpan w:val="6"/>
            <w:vMerge w:val="continue"/>
            <w:tcBorders>
              <w:top w:val="single" w:color="000000" w:sz="8" w:space="0"/>
              <w:left w:val="single" w:color="auto" w:sz="8" w:space="0"/>
              <w:bottom w:val="single" w:color="auto" w:sz="4" w:space="0"/>
              <w:right w:val="single" w:color="000000" w:sz="8" w:space="0"/>
            </w:tcBorders>
            <w:vAlign w:val="center"/>
          </w:tcPr>
          <w:p w14:paraId="2707BFC1">
            <w:pPr>
              <w:rPr>
                <w:color w:val="000000"/>
                <w:szCs w:val="21"/>
              </w:rPr>
            </w:pPr>
          </w:p>
        </w:tc>
      </w:tr>
      <w:tr w14:paraId="2707BFC5">
        <w:tblPrEx>
          <w:tblCellMar>
            <w:top w:w="0" w:type="dxa"/>
            <w:left w:w="108" w:type="dxa"/>
            <w:bottom w:w="0" w:type="dxa"/>
            <w:right w:w="108" w:type="dxa"/>
          </w:tblCellMar>
        </w:tblPrEx>
        <w:trPr>
          <w:trHeight w:val="558" w:hRule="atLeast"/>
        </w:trPr>
        <w:tc>
          <w:tcPr>
            <w:tcW w:w="1843" w:type="dxa"/>
            <w:gridSpan w:val="2"/>
            <w:tcBorders>
              <w:top w:val="single" w:color="auto" w:sz="4" w:space="0"/>
              <w:left w:val="single" w:color="auto" w:sz="4" w:space="0"/>
              <w:bottom w:val="single" w:color="auto" w:sz="4" w:space="0"/>
              <w:right w:val="single" w:color="auto" w:sz="4" w:space="0"/>
            </w:tcBorders>
            <w:vAlign w:val="center"/>
          </w:tcPr>
          <w:p w14:paraId="2707BFC3">
            <w:pPr>
              <w:jc w:val="center"/>
              <w:rPr>
                <w:color w:val="000000"/>
                <w:szCs w:val="21"/>
              </w:rPr>
            </w:pPr>
            <w:r>
              <w:rPr>
                <w:rFonts w:hint="eastAsia"/>
                <w:color w:val="000000"/>
                <w:sz w:val="22"/>
              </w:rPr>
              <w:t>工作人员</w:t>
            </w:r>
          </w:p>
        </w:tc>
        <w:tc>
          <w:tcPr>
            <w:tcW w:w="7938" w:type="dxa"/>
            <w:gridSpan w:val="6"/>
            <w:tcBorders>
              <w:top w:val="single" w:color="auto" w:sz="4" w:space="0"/>
              <w:left w:val="single" w:color="auto" w:sz="4" w:space="0"/>
              <w:bottom w:val="single" w:color="auto" w:sz="4" w:space="0"/>
              <w:right w:val="single" w:color="auto" w:sz="4" w:space="0"/>
            </w:tcBorders>
            <w:vAlign w:val="center"/>
          </w:tcPr>
          <w:p w14:paraId="2707BFC4">
            <w:pPr>
              <w:rPr>
                <w:color w:val="000000"/>
                <w:szCs w:val="21"/>
              </w:rPr>
            </w:pPr>
            <w:r>
              <w:rPr>
                <w:rFonts w:hint="eastAsia"/>
                <w:color w:val="000000"/>
                <w:sz w:val="22"/>
              </w:rPr>
              <w:t>　</w:t>
            </w:r>
          </w:p>
        </w:tc>
      </w:tr>
    </w:tbl>
    <w:p w14:paraId="2707BFC6">
      <w:pPr>
        <w:spacing w:line="360" w:lineRule="auto"/>
        <w:ind w:firstLine="480" w:firstLineChars="200"/>
        <w:rPr>
          <w:rFonts w:ascii="宋体" w:hAnsi="宋体" w:cs="仿宋"/>
          <w:sz w:val="24"/>
        </w:rPr>
      </w:pPr>
    </w:p>
    <w:p w14:paraId="2707BFC7">
      <w:pPr>
        <w:pStyle w:val="513"/>
      </w:pPr>
      <w:bookmarkStart w:id="141" w:name="_Toc508871724"/>
    </w:p>
    <w:p w14:paraId="2707BFC8">
      <w:pPr>
        <w:pStyle w:val="513"/>
        <w:rPr>
          <w:sz w:val="24"/>
        </w:rPr>
      </w:pPr>
      <w:r>
        <w:rPr>
          <w:rFonts w:hint="eastAsia"/>
        </w:rPr>
        <w:t>2.资质业绩、技术和商务评分表</w:t>
      </w:r>
      <w:bookmarkEnd w:id="141"/>
      <w:bookmarkStart w:id="142" w:name="_Toc393963206"/>
      <w:bookmarkStart w:id="143" w:name="_Toc506105867"/>
      <w:bookmarkStart w:id="144" w:name="_Toc224097937"/>
    </w:p>
    <w:tbl>
      <w:tblPr>
        <w:tblStyle w:val="85"/>
        <w:tblW w:w="9493" w:type="dxa"/>
        <w:tblInd w:w="113" w:type="dxa"/>
        <w:tblLayout w:type="autofit"/>
        <w:tblCellMar>
          <w:top w:w="0" w:type="dxa"/>
          <w:left w:w="108" w:type="dxa"/>
          <w:bottom w:w="0" w:type="dxa"/>
          <w:right w:w="108" w:type="dxa"/>
        </w:tblCellMar>
      </w:tblPr>
      <w:tblGrid>
        <w:gridCol w:w="1080"/>
        <w:gridCol w:w="1940"/>
        <w:gridCol w:w="5620"/>
        <w:gridCol w:w="853"/>
      </w:tblGrid>
      <w:tr w14:paraId="2707BFCD">
        <w:tblPrEx>
          <w:tblCellMar>
            <w:top w:w="0" w:type="dxa"/>
            <w:left w:w="108" w:type="dxa"/>
            <w:bottom w:w="0" w:type="dxa"/>
            <w:right w:w="108" w:type="dxa"/>
          </w:tblCellMar>
        </w:tblPrEx>
        <w:trPr>
          <w:trHeight w:val="330" w:hRule="atLeast"/>
        </w:trPr>
        <w:tc>
          <w:tcPr>
            <w:tcW w:w="1080" w:type="dxa"/>
            <w:tcBorders>
              <w:top w:val="single" w:color="auto" w:sz="4" w:space="0"/>
              <w:left w:val="single" w:color="auto" w:sz="4" w:space="0"/>
              <w:bottom w:val="single" w:color="auto" w:sz="4" w:space="0"/>
              <w:right w:val="single" w:color="auto" w:sz="4" w:space="0"/>
            </w:tcBorders>
            <w:vAlign w:val="center"/>
          </w:tcPr>
          <w:p w14:paraId="2707BFC9">
            <w:pPr>
              <w:jc w:val="left"/>
              <w:rPr>
                <w:rFonts w:ascii="宋体" w:hAnsi="宋体" w:cs="仿宋"/>
                <w:bCs/>
                <w:kern w:val="0"/>
                <w:sz w:val="24"/>
              </w:rPr>
            </w:pPr>
            <w:r>
              <w:rPr>
                <w:rFonts w:hint="eastAsia" w:ascii="宋体" w:hAnsi="宋体" w:cs="仿宋"/>
                <w:bCs/>
                <w:kern w:val="0"/>
                <w:sz w:val="24"/>
              </w:rPr>
              <w:t>序号</w:t>
            </w:r>
          </w:p>
        </w:tc>
        <w:tc>
          <w:tcPr>
            <w:tcW w:w="1940" w:type="dxa"/>
            <w:tcBorders>
              <w:top w:val="single" w:color="auto" w:sz="4" w:space="0"/>
              <w:left w:val="nil"/>
              <w:bottom w:val="single" w:color="auto" w:sz="4" w:space="0"/>
              <w:right w:val="single" w:color="auto" w:sz="4" w:space="0"/>
            </w:tcBorders>
            <w:vAlign w:val="center"/>
          </w:tcPr>
          <w:p w14:paraId="2707BFCA">
            <w:pPr>
              <w:jc w:val="left"/>
              <w:rPr>
                <w:rFonts w:ascii="宋体" w:hAnsi="宋体" w:cs="仿宋"/>
                <w:bCs/>
                <w:kern w:val="0"/>
                <w:sz w:val="24"/>
              </w:rPr>
            </w:pPr>
            <w:r>
              <w:rPr>
                <w:rFonts w:hint="eastAsia" w:ascii="宋体" w:hAnsi="宋体" w:cs="仿宋"/>
                <w:bCs/>
                <w:kern w:val="0"/>
                <w:sz w:val="24"/>
              </w:rPr>
              <w:t>评定项目</w:t>
            </w:r>
          </w:p>
        </w:tc>
        <w:tc>
          <w:tcPr>
            <w:tcW w:w="5620" w:type="dxa"/>
            <w:tcBorders>
              <w:top w:val="single" w:color="auto" w:sz="4" w:space="0"/>
              <w:left w:val="nil"/>
              <w:bottom w:val="single" w:color="auto" w:sz="4" w:space="0"/>
              <w:right w:val="single" w:color="auto" w:sz="4" w:space="0"/>
            </w:tcBorders>
            <w:vAlign w:val="center"/>
          </w:tcPr>
          <w:p w14:paraId="2707BFCB">
            <w:pPr>
              <w:jc w:val="left"/>
              <w:rPr>
                <w:rFonts w:ascii="宋体" w:hAnsi="宋体" w:cs="仿宋"/>
                <w:bCs/>
                <w:kern w:val="0"/>
                <w:sz w:val="24"/>
              </w:rPr>
            </w:pPr>
            <w:r>
              <w:rPr>
                <w:rFonts w:hint="eastAsia" w:ascii="宋体" w:hAnsi="宋体" w:cs="仿宋"/>
                <w:bCs/>
                <w:kern w:val="0"/>
                <w:sz w:val="24"/>
              </w:rPr>
              <w:t>评分细则</w:t>
            </w:r>
          </w:p>
        </w:tc>
        <w:tc>
          <w:tcPr>
            <w:tcW w:w="853" w:type="dxa"/>
            <w:tcBorders>
              <w:top w:val="single" w:color="auto" w:sz="4" w:space="0"/>
              <w:left w:val="nil"/>
              <w:bottom w:val="single" w:color="auto" w:sz="4" w:space="0"/>
              <w:right w:val="single" w:color="auto" w:sz="4" w:space="0"/>
            </w:tcBorders>
            <w:noWrap/>
            <w:vAlign w:val="bottom"/>
          </w:tcPr>
          <w:p w14:paraId="2707BFCC">
            <w:pPr>
              <w:jc w:val="left"/>
              <w:rPr>
                <w:rFonts w:ascii="宋体" w:hAnsi="宋体" w:cs="仿宋"/>
                <w:bCs/>
                <w:kern w:val="0"/>
                <w:sz w:val="24"/>
              </w:rPr>
            </w:pPr>
            <w:r>
              <w:rPr>
                <w:rFonts w:hint="eastAsia" w:ascii="宋体" w:hAnsi="宋体" w:cs="仿宋"/>
                <w:bCs/>
                <w:kern w:val="0"/>
                <w:sz w:val="24"/>
              </w:rPr>
              <w:t>分值</w:t>
            </w:r>
          </w:p>
        </w:tc>
      </w:tr>
      <w:tr w14:paraId="2707BFD2">
        <w:tblPrEx>
          <w:tblCellMar>
            <w:top w:w="0" w:type="dxa"/>
            <w:left w:w="108" w:type="dxa"/>
            <w:bottom w:w="0" w:type="dxa"/>
            <w:right w:w="108" w:type="dxa"/>
          </w:tblCellMar>
        </w:tblPrEx>
        <w:trPr>
          <w:trHeight w:val="319" w:hRule="atLeast"/>
        </w:trPr>
        <w:tc>
          <w:tcPr>
            <w:tcW w:w="1080" w:type="dxa"/>
            <w:vMerge w:val="restart"/>
            <w:tcBorders>
              <w:top w:val="nil"/>
              <w:left w:val="single" w:color="auto" w:sz="4" w:space="0"/>
              <w:bottom w:val="single" w:color="auto" w:sz="4" w:space="0"/>
              <w:right w:val="single" w:color="auto" w:sz="4" w:space="0"/>
            </w:tcBorders>
            <w:vAlign w:val="center"/>
          </w:tcPr>
          <w:p w14:paraId="2707BFCE">
            <w:pPr>
              <w:jc w:val="left"/>
              <w:rPr>
                <w:rFonts w:ascii="宋体" w:hAnsi="宋体" w:cs="仿宋"/>
                <w:bCs/>
                <w:kern w:val="0"/>
                <w:sz w:val="24"/>
              </w:rPr>
            </w:pPr>
            <w:r>
              <w:rPr>
                <w:rFonts w:hint="eastAsia" w:ascii="宋体" w:hAnsi="宋体" w:cs="仿宋"/>
                <w:bCs/>
                <w:kern w:val="0"/>
                <w:sz w:val="24"/>
              </w:rPr>
              <w:t>资质业绩（10分）</w:t>
            </w:r>
          </w:p>
        </w:tc>
        <w:tc>
          <w:tcPr>
            <w:tcW w:w="1940" w:type="dxa"/>
            <w:vMerge w:val="restart"/>
            <w:tcBorders>
              <w:top w:val="nil"/>
              <w:left w:val="single" w:color="auto" w:sz="4" w:space="0"/>
              <w:bottom w:val="single" w:color="auto" w:sz="4" w:space="0"/>
              <w:right w:val="single" w:color="auto" w:sz="4" w:space="0"/>
            </w:tcBorders>
            <w:vAlign w:val="center"/>
          </w:tcPr>
          <w:p w14:paraId="2707BFCF">
            <w:pPr>
              <w:jc w:val="left"/>
              <w:rPr>
                <w:rFonts w:ascii="宋体" w:hAnsi="宋体" w:cs="仿宋"/>
                <w:bCs/>
                <w:kern w:val="0"/>
                <w:sz w:val="24"/>
              </w:rPr>
            </w:pPr>
            <w:r>
              <w:rPr>
                <w:rFonts w:hint="eastAsia" w:ascii="宋体" w:hAnsi="宋体" w:cs="仿宋"/>
                <w:bCs/>
                <w:kern w:val="0"/>
                <w:sz w:val="24"/>
              </w:rPr>
              <w:t>资质（5分）</w:t>
            </w:r>
          </w:p>
        </w:tc>
        <w:tc>
          <w:tcPr>
            <w:tcW w:w="5620" w:type="dxa"/>
            <w:tcBorders>
              <w:top w:val="nil"/>
              <w:left w:val="nil"/>
              <w:bottom w:val="single" w:color="auto" w:sz="4" w:space="0"/>
              <w:right w:val="single" w:color="auto" w:sz="4" w:space="0"/>
            </w:tcBorders>
            <w:vAlign w:val="center"/>
          </w:tcPr>
          <w:p w14:paraId="2707BFD0">
            <w:pPr>
              <w:jc w:val="left"/>
              <w:rPr>
                <w:rFonts w:ascii="宋体" w:hAnsi="宋体" w:cs="仿宋"/>
                <w:bCs/>
                <w:kern w:val="0"/>
                <w:sz w:val="24"/>
              </w:rPr>
            </w:pPr>
            <w:r>
              <w:rPr>
                <w:rFonts w:ascii="宋体" w:hAnsi="宋体" w:cs="仿宋"/>
                <w:bCs/>
                <w:kern w:val="0"/>
                <w:sz w:val="24"/>
              </w:rPr>
              <w:t>1</w:t>
            </w:r>
            <w:r>
              <w:rPr>
                <w:rFonts w:hint="eastAsia" w:ascii="宋体" w:hAnsi="宋体" w:cs="仿宋"/>
                <w:bCs/>
                <w:kern w:val="0"/>
                <w:sz w:val="24"/>
              </w:rPr>
              <w:t>、资质符合招标资质要求且通过三体系认证。</w:t>
            </w:r>
          </w:p>
        </w:tc>
        <w:tc>
          <w:tcPr>
            <w:tcW w:w="853" w:type="dxa"/>
            <w:tcBorders>
              <w:top w:val="nil"/>
              <w:left w:val="nil"/>
              <w:bottom w:val="single" w:color="auto" w:sz="4" w:space="0"/>
              <w:right w:val="single" w:color="auto" w:sz="4" w:space="0"/>
            </w:tcBorders>
            <w:noWrap/>
            <w:vAlign w:val="center"/>
          </w:tcPr>
          <w:p w14:paraId="2707BFD1">
            <w:pPr>
              <w:jc w:val="center"/>
              <w:rPr>
                <w:rFonts w:ascii="宋体" w:hAnsi="宋体" w:cs="仿宋"/>
                <w:bCs/>
                <w:kern w:val="0"/>
                <w:sz w:val="24"/>
              </w:rPr>
            </w:pPr>
            <w:r>
              <w:rPr>
                <w:rFonts w:hint="eastAsia" w:ascii="宋体" w:hAnsi="宋体" w:cs="仿宋"/>
                <w:bCs/>
                <w:kern w:val="0"/>
                <w:sz w:val="24"/>
              </w:rPr>
              <w:t>1</w:t>
            </w:r>
          </w:p>
        </w:tc>
      </w:tr>
      <w:tr w14:paraId="2707BFD7">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D3">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BFD4">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BFD5">
            <w:pPr>
              <w:jc w:val="left"/>
              <w:rPr>
                <w:rFonts w:ascii="宋体" w:hAnsi="宋体" w:cs="仿宋"/>
                <w:bCs/>
                <w:kern w:val="0"/>
                <w:sz w:val="24"/>
              </w:rPr>
            </w:pPr>
            <w:r>
              <w:rPr>
                <w:rFonts w:ascii="宋体" w:hAnsi="宋体" w:cs="仿宋"/>
                <w:bCs/>
                <w:kern w:val="0"/>
                <w:sz w:val="24"/>
              </w:rPr>
              <w:t>2</w:t>
            </w:r>
            <w:r>
              <w:rPr>
                <w:rFonts w:hint="eastAsia" w:ascii="宋体" w:hAnsi="宋体" w:cs="仿宋"/>
                <w:bCs/>
                <w:kern w:val="0"/>
                <w:sz w:val="24"/>
              </w:rPr>
              <w:t>、所投产品取得出口企业证书（需提供证书、出口产品合同）</w:t>
            </w:r>
          </w:p>
        </w:tc>
        <w:tc>
          <w:tcPr>
            <w:tcW w:w="853" w:type="dxa"/>
            <w:tcBorders>
              <w:top w:val="nil"/>
              <w:left w:val="nil"/>
              <w:bottom w:val="single" w:color="auto" w:sz="4" w:space="0"/>
              <w:right w:val="single" w:color="auto" w:sz="4" w:space="0"/>
            </w:tcBorders>
            <w:noWrap/>
            <w:vAlign w:val="center"/>
          </w:tcPr>
          <w:p w14:paraId="2707BFD6">
            <w:pPr>
              <w:jc w:val="center"/>
              <w:rPr>
                <w:rFonts w:ascii="宋体" w:hAnsi="宋体" w:cs="仿宋"/>
                <w:bCs/>
                <w:kern w:val="0"/>
                <w:sz w:val="24"/>
              </w:rPr>
            </w:pPr>
            <w:r>
              <w:rPr>
                <w:rFonts w:hint="eastAsia" w:ascii="宋体" w:hAnsi="宋体" w:cs="仿宋"/>
                <w:bCs/>
                <w:kern w:val="0"/>
                <w:sz w:val="24"/>
              </w:rPr>
              <w:t>1</w:t>
            </w:r>
          </w:p>
        </w:tc>
      </w:tr>
      <w:tr w14:paraId="2707BFDC">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D8">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BFD9">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BFDA">
            <w:pPr>
              <w:jc w:val="left"/>
              <w:rPr>
                <w:rFonts w:ascii="宋体" w:hAnsi="宋体" w:cs="仿宋"/>
                <w:bCs/>
                <w:kern w:val="0"/>
                <w:sz w:val="24"/>
              </w:rPr>
            </w:pPr>
            <w:r>
              <w:rPr>
                <w:rFonts w:ascii="宋体" w:hAnsi="宋体" w:cs="仿宋"/>
                <w:bCs/>
                <w:kern w:val="0"/>
                <w:sz w:val="24"/>
              </w:rPr>
              <w:t>3</w:t>
            </w:r>
            <w:r>
              <w:rPr>
                <w:rFonts w:hint="eastAsia" w:ascii="宋体" w:hAnsi="宋体" w:cs="仿宋"/>
                <w:bCs/>
                <w:kern w:val="0"/>
                <w:sz w:val="24"/>
              </w:rPr>
              <w:t>、获得省部级以上名牌产品得</w:t>
            </w:r>
            <w:r>
              <w:rPr>
                <w:rFonts w:ascii="宋体" w:hAnsi="宋体" w:cs="仿宋"/>
                <w:bCs/>
                <w:kern w:val="0"/>
                <w:sz w:val="24"/>
              </w:rPr>
              <w:t>1</w:t>
            </w:r>
            <w:r>
              <w:rPr>
                <w:rFonts w:hint="eastAsia" w:ascii="宋体" w:hAnsi="宋体" w:cs="仿宋"/>
                <w:bCs/>
                <w:kern w:val="0"/>
                <w:sz w:val="24"/>
              </w:rPr>
              <w:t>分，国家级名牌得</w:t>
            </w:r>
            <w:r>
              <w:rPr>
                <w:rFonts w:ascii="宋体" w:hAnsi="宋体" w:cs="仿宋"/>
                <w:bCs/>
                <w:kern w:val="0"/>
                <w:sz w:val="24"/>
              </w:rPr>
              <w:t>2</w:t>
            </w:r>
            <w:r>
              <w:rPr>
                <w:rFonts w:hint="eastAsia" w:ascii="宋体" w:hAnsi="宋体" w:cs="仿宋"/>
                <w:bCs/>
                <w:kern w:val="0"/>
                <w:sz w:val="24"/>
              </w:rPr>
              <w:t>分；</w:t>
            </w:r>
          </w:p>
        </w:tc>
        <w:tc>
          <w:tcPr>
            <w:tcW w:w="853" w:type="dxa"/>
            <w:tcBorders>
              <w:top w:val="nil"/>
              <w:left w:val="nil"/>
              <w:bottom w:val="single" w:color="auto" w:sz="4" w:space="0"/>
              <w:right w:val="single" w:color="auto" w:sz="4" w:space="0"/>
            </w:tcBorders>
            <w:noWrap/>
            <w:vAlign w:val="center"/>
          </w:tcPr>
          <w:p w14:paraId="2707BFDB">
            <w:pPr>
              <w:jc w:val="center"/>
              <w:rPr>
                <w:rFonts w:ascii="宋体" w:hAnsi="宋体" w:cs="仿宋"/>
                <w:bCs/>
                <w:kern w:val="0"/>
                <w:sz w:val="24"/>
              </w:rPr>
            </w:pPr>
            <w:r>
              <w:rPr>
                <w:rFonts w:hint="eastAsia" w:ascii="宋体" w:hAnsi="宋体" w:cs="仿宋"/>
                <w:bCs/>
                <w:kern w:val="0"/>
                <w:sz w:val="24"/>
              </w:rPr>
              <w:t>2</w:t>
            </w:r>
          </w:p>
        </w:tc>
      </w:tr>
      <w:tr w14:paraId="2707BFE1">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DD">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BFDE">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BFDF">
            <w:pPr>
              <w:jc w:val="left"/>
              <w:rPr>
                <w:rFonts w:ascii="宋体" w:hAnsi="宋体" w:cs="仿宋"/>
                <w:bCs/>
                <w:kern w:val="0"/>
                <w:sz w:val="24"/>
              </w:rPr>
            </w:pPr>
            <w:r>
              <w:rPr>
                <w:rFonts w:ascii="宋体" w:hAnsi="宋体" w:cs="仿宋"/>
                <w:bCs/>
                <w:kern w:val="0"/>
                <w:sz w:val="24"/>
              </w:rPr>
              <w:t>4</w:t>
            </w:r>
            <w:r>
              <w:rPr>
                <w:rFonts w:hint="eastAsia" w:ascii="宋体" w:hAnsi="宋体" w:cs="仿宋"/>
                <w:bCs/>
                <w:kern w:val="0"/>
                <w:sz w:val="24"/>
              </w:rPr>
              <w:t>、企业信用等级为优（有证明资料）</w:t>
            </w:r>
          </w:p>
        </w:tc>
        <w:tc>
          <w:tcPr>
            <w:tcW w:w="853" w:type="dxa"/>
            <w:tcBorders>
              <w:top w:val="nil"/>
              <w:left w:val="nil"/>
              <w:bottom w:val="single" w:color="auto" w:sz="4" w:space="0"/>
              <w:right w:val="single" w:color="auto" w:sz="4" w:space="0"/>
            </w:tcBorders>
            <w:noWrap/>
            <w:vAlign w:val="center"/>
          </w:tcPr>
          <w:p w14:paraId="2707BFE0">
            <w:pPr>
              <w:jc w:val="center"/>
              <w:rPr>
                <w:rFonts w:ascii="宋体" w:hAnsi="宋体" w:cs="仿宋"/>
                <w:bCs/>
                <w:kern w:val="0"/>
                <w:sz w:val="24"/>
              </w:rPr>
            </w:pPr>
            <w:r>
              <w:rPr>
                <w:rFonts w:hint="eastAsia" w:ascii="宋体" w:hAnsi="宋体" w:cs="仿宋"/>
                <w:bCs/>
                <w:kern w:val="0"/>
                <w:sz w:val="24"/>
              </w:rPr>
              <w:t>1</w:t>
            </w:r>
          </w:p>
        </w:tc>
      </w:tr>
      <w:tr w14:paraId="2707BFE6">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E2">
            <w:pPr>
              <w:jc w:val="left"/>
              <w:rPr>
                <w:rFonts w:ascii="宋体" w:hAnsi="宋体" w:cs="仿宋"/>
                <w:bCs/>
                <w:kern w:val="0"/>
                <w:sz w:val="24"/>
              </w:rPr>
            </w:pPr>
          </w:p>
        </w:tc>
        <w:tc>
          <w:tcPr>
            <w:tcW w:w="1940" w:type="dxa"/>
            <w:tcBorders>
              <w:top w:val="nil"/>
              <w:left w:val="nil"/>
              <w:bottom w:val="single" w:color="auto" w:sz="4" w:space="0"/>
              <w:right w:val="single" w:color="auto" w:sz="4" w:space="0"/>
            </w:tcBorders>
            <w:vAlign w:val="center"/>
          </w:tcPr>
          <w:p w14:paraId="2707BFE3">
            <w:pPr>
              <w:jc w:val="left"/>
              <w:rPr>
                <w:rFonts w:ascii="宋体" w:hAnsi="宋体" w:cs="仿宋"/>
                <w:bCs/>
                <w:kern w:val="0"/>
                <w:sz w:val="24"/>
              </w:rPr>
            </w:pPr>
            <w:r>
              <w:rPr>
                <w:rFonts w:hint="eastAsia" w:ascii="宋体" w:hAnsi="宋体" w:cs="仿宋"/>
                <w:bCs/>
                <w:kern w:val="0"/>
                <w:sz w:val="24"/>
              </w:rPr>
              <w:t>业绩（5分）</w:t>
            </w:r>
          </w:p>
        </w:tc>
        <w:tc>
          <w:tcPr>
            <w:tcW w:w="5620" w:type="dxa"/>
            <w:tcBorders>
              <w:top w:val="nil"/>
              <w:left w:val="nil"/>
              <w:bottom w:val="single" w:color="auto" w:sz="4" w:space="0"/>
              <w:right w:val="single" w:color="auto" w:sz="4" w:space="0"/>
            </w:tcBorders>
            <w:vAlign w:val="center"/>
          </w:tcPr>
          <w:p w14:paraId="2707BFE4">
            <w:pPr>
              <w:jc w:val="left"/>
              <w:rPr>
                <w:rFonts w:ascii="宋体" w:hAnsi="宋体" w:cs="仿宋"/>
                <w:bCs/>
                <w:kern w:val="0"/>
                <w:sz w:val="24"/>
              </w:rPr>
            </w:pPr>
            <w:r>
              <w:rPr>
                <w:rFonts w:hint="eastAsia" w:ascii="宋体" w:hAnsi="宋体" w:cs="仿宋"/>
                <w:bCs/>
                <w:kern w:val="0"/>
                <w:sz w:val="24"/>
              </w:rPr>
              <w:t>提供近</w:t>
            </w:r>
            <w:r>
              <w:rPr>
                <w:rFonts w:ascii="宋体" w:hAnsi="宋体" w:cs="仿宋"/>
                <w:bCs/>
                <w:kern w:val="0"/>
                <w:sz w:val="24"/>
              </w:rPr>
              <w:t>3</w:t>
            </w:r>
            <w:r>
              <w:rPr>
                <w:rFonts w:hint="eastAsia" w:ascii="宋体" w:hAnsi="宋体" w:cs="仿宋"/>
                <w:bCs/>
                <w:kern w:val="0"/>
                <w:sz w:val="24"/>
              </w:rPr>
              <w:t>年类似业绩合同（每提供一个得一分）</w:t>
            </w:r>
            <w:r>
              <w:rPr>
                <w:rFonts w:ascii="宋体" w:hAnsi="宋体" w:cs="仿宋"/>
                <w:bCs/>
                <w:kern w:val="0"/>
                <w:sz w:val="24"/>
              </w:rPr>
              <w:t xml:space="preserve"> </w:t>
            </w:r>
          </w:p>
        </w:tc>
        <w:tc>
          <w:tcPr>
            <w:tcW w:w="853" w:type="dxa"/>
            <w:tcBorders>
              <w:top w:val="nil"/>
              <w:left w:val="nil"/>
              <w:bottom w:val="single" w:color="auto" w:sz="4" w:space="0"/>
              <w:right w:val="single" w:color="auto" w:sz="4" w:space="0"/>
            </w:tcBorders>
            <w:noWrap/>
            <w:vAlign w:val="center"/>
          </w:tcPr>
          <w:p w14:paraId="2707BFE5">
            <w:pPr>
              <w:jc w:val="center"/>
              <w:rPr>
                <w:rFonts w:ascii="宋体" w:hAnsi="宋体" w:cs="仿宋"/>
                <w:bCs/>
                <w:kern w:val="0"/>
                <w:sz w:val="24"/>
              </w:rPr>
            </w:pPr>
            <w:r>
              <w:rPr>
                <w:rFonts w:hint="eastAsia" w:ascii="宋体" w:hAnsi="宋体" w:cs="仿宋"/>
                <w:bCs/>
                <w:kern w:val="0"/>
                <w:sz w:val="24"/>
              </w:rPr>
              <w:t>1-5</w:t>
            </w:r>
          </w:p>
        </w:tc>
      </w:tr>
      <w:tr w14:paraId="2707BFEB">
        <w:tblPrEx>
          <w:tblCellMar>
            <w:top w:w="0" w:type="dxa"/>
            <w:left w:w="108" w:type="dxa"/>
            <w:bottom w:w="0" w:type="dxa"/>
            <w:right w:w="108" w:type="dxa"/>
          </w:tblCellMar>
        </w:tblPrEx>
        <w:trPr>
          <w:trHeight w:val="319" w:hRule="atLeast"/>
        </w:trPr>
        <w:tc>
          <w:tcPr>
            <w:tcW w:w="1080" w:type="dxa"/>
            <w:vMerge w:val="restart"/>
            <w:tcBorders>
              <w:top w:val="nil"/>
              <w:left w:val="single" w:color="auto" w:sz="4" w:space="0"/>
              <w:bottom w:val="single" w:color="auto" w:sz="4" w:space="0"/>
              <w:right w:val="single" w:color="auto" w:sz="4" w:space="0"/>
            </w:tcBorders>
            <w:vAlign w:val="center"/>
          </w:tcPr>
          <w:p w14:paraId="2707BFE7">
            <w:pPr>
              <w:jc w:val="left"/>
              <w:rPr>
                <w:rFonts w:ascii="宋体" w:hAnsi="宋体" w:cs="仿宋"/>
                <w:bCs/>
                <w:kern w:val="0"/>
                <w:sz w:val="24"/>
              </w:rPr>
            </w:pPr>
            <w:r>
              <w:rPr>
                <w:rFonts w:hint="eastAsia" w:ascii="宋体" w:hAnsi="宋体" w:cs="仿宋"/>
                <w:bCs/>
                <w:kern w:val="0"/>
                <w:sz w:val="24"/>
              </w:rPr>
              <w:t>技术、服务部分（20分）</w:t>
            </w:r>
          </w:p>
        </w:tc>
        <w:tc>
          <w:tcPr>
            <w:tcW w:w="1940" w:type="dxa"/>
            <w:vMerge w:val="restart"/>
            <w:tcBorders>
              <w:top w:val="nil"/>
              <w:left w:val="single" w:color="auto" w:sz="4" w:space="0"/>
              <w:bottom w:val="single" w:color="auto" w:sz="4" w:space="0"/>
              <w:right w:val="single" w:color="auto" w:sz="4" w:space="0"/>
            </w:tcBorders>
            <w:vAlign w:val="center"/>
          </w:tcPr>
          <w:p w14:paraId="2707BFE8">
            <w:pPr>
              <w:jc w:val="left"/>
              <w:rPr>
                <w:rFonts w:ascii="宋体" w:hAnsi="宋体" w:cs="仿宋"/>
                <w:bCs/>
                <w:kern w:val="0"/>
                <w:sz w:val="24"/>
              </w:rPr>
            </w:pPr>
            <w:r>
              <w:rPr>
                <w:rFonts w:hint="eastAsia" w:ascii="宋体" w:hAnsi="宋体" w:cs="仿宋"/>
                <w:bCs/>
                <w:kern w:val="0"/>
                <w:sz w:val="24"/>
              </w:rPr>
              <w:t>响应程度（5分）</w:t>
            </w:r>
          </w:p>
        </w:tc>
        <w:tc>
          <w:tcPr>
            <w:tcW w:w="5620" w:type="dxa"/>
            <w:tcBorders>
              <w:top w:val="nil"/>
              <w:left w:val="nil"/>
              <w:bottom w:val="single" w:color="auto" w:sz="4" w:space="0"/>
              <w:right w:val="single" w:color="auto" w:sz="4" w:space="0"/>
            </w:tcBorders>
            <w:vAlign w:val="center"/>
          </w:tcPr>
          <w:p w14:paraId="2707BFE9">
            <w:pPr>
              <w:jc w:val="left"/>
              <w:rPr>
                <w:rFonts w:ascii="宋体" w:hAnsi="宋体" w:cs="仿宋"/>
                <w:bCs/>
                <w:kern w:val="0"/>
                <w:sz w:val="24"/>
              </w:rPr>
            </w:pPr>
            <w:r>
              <w:rPr>
                <w:rFonts w:hint="eastAsia" w:ascii="宋体" w:hAnsi="宋体" w:cs="仿宋"/>
                <w:bCs/>
                <w:kern w:val="0"/>
                <w:sz w:val="24"/>
              </w:rPr>
              <w:t>满足工期及质量要求</w:t>
            </w:r>
          </w:p>
        </w:tc>
        <w:tc>
          <w:tcPr>
            <w:tcW w:w="853" w:type="dxa"/>
            <w:tcBorders>
              <w:top w:val="nil"/>
              <w:left w:val="nil"/>
              <w:bottom w:val="single" w:color="auto" w:sz="4" w:space="0"/>
              <w:right w:val="single" w:color="auto" w:sz="4" w:space="0"/>
            </w:tcBorders>
            <w:noWrap/>
            <w:vAlign w:val="center"/>
          </w:tcPr>
          <w:p w14:paraId="2707BFEA">
            <w:pPr>
              <w:jc w:val="center"/>
              <w:rPr>
                <w:rFonts w:ascii="宋体" w:hAnsi="宋体" w:cs="仿宋"/>
                <w:bCs/>
                <w:kern w:val="0"/>
                <w:sz w:val="24"/>
              </w:rPr>
            </w:pPr>
            <w:r>
              <w:rPr>
                <w:rFonts w:hint="eastAsia" w:ascii="宋体" w:hAnsi="宋体" w:cs="仿宋"/>
                <w:bCs/>
                <w:kern w:val="0"/>
                <w:sz w:val="24"/>
              </w:rPr>
              <w:t>5</w:t>
            </w:r>
          </w:p>
        </w:tc>
      </w:tr>
      <w:tr w14:paraId="2707BFF0">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EC">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BFED">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BFEE">
            <w:pPr>
              <w:jc w:val="left"/>
              <w:rPr>
                <w:rFonts w:ascii="宋体" w:hAnsi="宋体" w:cs="仿宋"/>
                <w:bCs/>
                <w:kern w:val="0"/>
                <w:sz w:val="24"/>
              </w:rPr>
            </w:pPr>
            <w:r>
              <w:rPr>
                <w:rFonts w:hint="eastAsia" w:ascii="宋体" w:hAnsi="宋体" w:cs="仿宋"/>
                <w:bCs/>
                <w:kern w:val="0"/>
                <w:sz w:val="24"/>
              </w:rPr>
              <w:t>满足质量要求</w:t>
            </w:r>
          </w:p>
        </w:tc>
        <w:tc>
          <w:tcPr>
            <w:tcW w:w="853" w:type="dxa"/>
            <w:tcBorders>
              <w:top w:val="nil"/>
              <w:left w:val="nil"/>
              <w:bottom w:val="single" w:color="auto" w:sz="4" w:space="0"/>
              <w:right w:val="single" w:color="auto" w:sz="4" w:space="0"/>
            </w:tcBorders>
            <w:noWrap/>
            <w:vAlign w:val="center"/>
          </w:tcPr>
          <w:p w14:paraId="2707BFEF">
            <w:pPr>
              <w:jc w:val="center"/>
              <w:rPr>
                <w:rFonts w:ascii="宋体" w:hAnsi="宋体" w:cs="仿宋"/>
                <w:bCs/>
                <w:kern w:val="0"/>
                <w:sz w:val="24"/>
              </w:rPr>
            </w:pPr>
            <w:r>
              <w:rPr>
                <w:rFonts w:hint="eastAsia" w:ascii="宋体" w:hAnsi="宋体" w:cs="仿宋"/>
                <w:bCs/>
                <w:kern w:val="0"/>
                <w:sz w:val="24"/>
              </w:rPr>
              <w:t>2-4</w:t>
            </w:r>
          </w:p>
        </w:tc>
      </w:tr>
      <w:tr w14:paraId="2707BFF5">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F1">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BFF2">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BFF3">
            <w:pPr>
              <w:jc w:val="left"/>
              <w:rPr>
                <w:rFonts w:ascii="宋体" w:hAnsi="宋体" w:cs="仿宋"/>
                <w:bCs/>
                <w:kern w:val="0"/>
                <w:sz w:val="24"/>
              </w:rPr>
            </w:pPr>
            <w:r>
              <w:rPr>
                <w:rFonts w:hint="eastAsia" w:ascii="宋体" w:hAnsi="宋体" w:cs="仿宋"/>
                <w:bCs/>
                <w:kern w:val="0"/>
                <w:sz w:val="24"/>
              </w:rPr>
              <w:t>满足工期要求</w:t>
            </w:r>
          </w:p>
        </w:tc>
        <w:tc>
          <w:tcPr>
            <w:tcW w:w="853" w:type="dxa"/>
            <w:tcBorders>
              <w:top w:val="nil"/>
              <w:left w:val="nil"/>
              <w:bottom w:val="single" w:color="auto" w:sz="4" w:space="0"/>
              <w:right w:val="single" w:color="auto" w:sz="4" w:space="0"/>
            </w:tcBorders>
            <w:noWrap/>
            <w:vAlign w:val="center"/>
          </w:tcPr>
          <w:p w14:paraId="2707BFF4">
            <w:pPr>
              <w:jc w:val="center"/>
              <w:rPr>
                <w:rFonts w:ascii="宋体" w:hAnsi="宋体" w:cs="仿宋"/>
                <w:bCs/>
                <w:kern w:val="0"/>
                <w:sz w:val="24"/>
              </w:rPr>
            </w:pPr>
            <w:r>
              <w:rPr>
                <w:rFonts w:hint="eastAsia" w:ascii="宋体" w:hAnsi="宋体" w:cs="仿宋"/>
                <w:bCs/>
                <w:kern w:val="0"/>
                <w:sz w:val="24"/>
              </w:rPr>
              <w:t>1</w:t>
            </w:r>
          </w:p>
        </w:tc>
      </w:tr>
      <w:tr w14:paraId="2707BFFA">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F6">
            <w:pPr>
              <w:jc w:val="left"/>
              <w:rPr>
                <w:rFonts w:ascii="宋体" w:hAnsi="宋体" w:cs="仿宋"/>
                <w:bCs/>
                <w:kern w:val="0"/>
                <w:sz w:val="24"/>
              </w:rPr>
            </w:pPr>
          </w:p>
        </w:tc>
        <w:tc>
          <w:tcPr>
            <w:tcW w:w="1940" w:type="dxa"/>
            <w:vMerge w:val="restart"/>
            <w:tcBorders>
              <w:top w:val="nil"/>
              <w:left w:val="single" w:color="auto" w:sz="4" w:space="0"/>
              <w:bottom w:val="single" w:color="auto" w:sz="4" w:space="0"/>
              <w:right w:val="single" w:color="auto" w:sz="4" w:space="0"/>
            </w:tcBorders>
            <w:vAlign w:val="center"/>
          </w:tcPr>
          <w:p w14:paraId="2707BFF7">
            <w:pPr>
              <w:jc w:val="left"/>
              <w:rPr>
                <w:rFonts w:ascii="宋体" w:hAnsi="宋体" w:cs="仿宋"/>
                <w:bCs/>
                <w:kern w:val="0"/>
                <w:sz w:val="24"/>
              </w:rPr>
            </w:pPr>
            <w:r>
              <w:rPr>
                <w:rFonts w:hint="eastAsia" w:ascii="宋体" w:hAnsi="宋体" w:cs="仿宋"/>
                <w:bCs/>
                <w:kern w:val="0"/>
                <w:sz w:val="24"/>
              </w:rPr>
              <w:t>设备质量、技术可靠性及配套（5分）</w:t>
            </w:r>
          </w:p>
        </w:tc>
        <w:tc>
          <w:tcPr>
            <w:tcW w:w="5620" w:type="dxa"/>
            <w:tcBorders>
              <w:top w:val="nil"/>
              <w:left w:val="nil"/>
              <w:bottom w:val="single" w:color="auto" w:sz="4" w:space="0"/>
              <w:right w:val="single" w:color="auto" w:sz="4" w:space="0"/>
            </w:tcBorders>
            <w:vAlign w:val="center"/>
          </w:tcPr>
          <w:p w14:paraId="2707BFF8">
            <w:pPr>
              <w:jc w:val="left"/>
              <w:rPr>
                <w:rFonts w:ascii="宋体" w:hAnsi="宋体" w:cs="仿宋"/>
                <w:bCs/>
                <w:kern w:val="0"/>
                <w:sz w:val="24"/>
              </w:rPr>
            </w:pPr>
            <w:r>
              <w:rPr>
                <w:rFonts w:hint="eastAsia" w:ascii="宋体" w:hAnsi="宋体" w:cs="仿宋"/>
                <w:bCs/>
                <w:kern w:val="0"/>
                <w:sz w:val="24"/>
              </w:rPr>
              <w:t>投标设备的质量优，技术性能的可靠性强，其适应性强，配套设备齐全。</w:t>
            </w:r>
          </w:p>
        </w:tc>
        <w:tc>
          <w:tcPr>
            <w:tcW w:w="853" w:type="dxa"/>
            <w:tcBorders>
              <w:top w:val="nil"/>
              <w:left w:val="nil"/>
              <w:bottom w:val="single" w:color="auto" w:sz="4" w:space="0"/>
              <w:right w:val="single" w:color="auto" w:sz="4" w:space="0"/>
            </w:tcBorders>
            <w:noWrap/>
            <w:vAlign w:val="center"/>
          </w:tcPr>
          <w:p w14:paraId="2707BFF9">
            <w:pPr>
              <w:jc w:val="center"/>
              <w:rPr>
                <w:rFonts w:ascii="宋体" w:hAnsi="宋体" w:cs="仿宋"/>
                <w:bCs/>
                <w:kern w:val="0"/>
                <w:sz w:val="24"/>
              </w:rPr>
            </w:pPr>
            <w:r>
              <w:rPr>
                <w:rFonts w:hint="eastAsia" w:ascii="宋体" w:hAnsi="宋体" w:cs="仿宋"/>
                <w:bCs/>
                <w:kern w:val="0"/>
                <w:sz w:val="24"/>
              </w:rPr>
              <w:t>4-5</w:t>
            </w:r>
          </w:p>
        </w:tc>
      </w:tr>
      <w:tr w14:paraId="2707BFFF">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BFFB">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BFFC">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BFFD">
            <w:pPr>
              <w:jc w:val="left"/>
              <w:rPr>
                <w:rFonts w:ascii="宋体" w:hAnsi="宋体" w:cs="仿宋"/>
                <w:bCs/>
                <w:kern w:val="0"/>
                <w:sz w:val="24"/>
              </w:rPr>
            </w:pPr>
            <w:r>
              <w:rPr>
                <w:rFonts w:hint="eastAsia" w:ascii="宋体" w:hAnsi="宋体" w:cs="仿宋"/>
                <w:bCs/>
                <w:kern w:val="0"/>
                <w:sz w:val="24"/>
              </w:rPr>
              <w:t>投标设备的质量一般，技术性能的可靠性差，其适应性弱，配套设备不齐全。</w:t>
            </w:r>
          </w:p>
        </w:tc>
        <w:tc>
          <w:tcPr>
            <w:tcW w:w="853" w:type="dxa"/>
            <w:tcBorders>
              <w:top w:val="nil"/>
              <w:left w:val="nil"/>
              <w:bottom w:val="single" w:color="auto" w:sz="4" w:space="0"/>
              <w:right w:val="single" w:color="auto" w:sz="4" w:space="0"/>
            </w:tcBorders>
            <w:noWrap/>
            <w:vAlign w:val="center"/>
          </w:tcPr>
          <w:p w14:paraId="2707BFFE">
            <w:pPr>
              <w:jc w:val="center"/>
              <w:rPr>
                <w:rFonts w:ascii="宋体" w:hAnsi="宋体" w:cs="仿宋"/>
                <w:bCs/>
                <w:kern w:val="0"/>
                <w:sz w:val="24"/>
              </w:rPr>
            </w:pPr>
            <w:r>
              <w:rPr>
                <w:rFonts w:hint="eastAsia" w:ascii="宋体" w:hAnsi="宋体" w:cs="仿宋"/>
                <w:bCs/>
                <w:kern w:val="0"/>
                <w:sz w:val="24"/>
              </w:rPr>
              <w:t>0-3</w:t>
            </w:r>
          </w:p>
        </w:tc>
      </w:tr>
      <w:tr w14:paraId="2707C004">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00">
            <w:pPr>
              <w:jc w:val="left"/>
              <w:rPr>
                <w:rFonts w:ascii="宋体" w:hAnsi="宋体" w:cs="仿宋"/>
                <w:bCs/>
                <w:kern w:val="0"/>
                <w:sz w:val="24"/>
              </w:rPr>
            </w:pPr>
          </w:p>
        </w:tc>
        <w:tc>
          <w:tcPr>
            <w:tcW w:w="1940" w:type="dxa"/>
            <w:vMerge w:val="restart"/>
            <w:tcBorders>
              <w:top w:val="nil"/>
              <w:left w:val="single" w:color="auto" w:sz="4" w:space="0"/>
              <w:bottom w:val="single" w:color="000000" w:sz="4" w:space="0"/>
              <w:right w:val="single" w:color="auto" w:sz="4" w:space="0"/>
            </w:tcBorders>
            <w:vAlign w:val="center"/>
          </w:tcPr>
          <w:p w14:paraId="2707C001">
            <w:pPr>
              <w:jc w:val="left"/>
              <w:rPr>
                <w:rFonts w:ascii="宋体" w:hAnsi="宋体" w:cs="仿宋"/>
                <w:bCs/>
                <w:kern w:val="0"/>
                <w:sz w:val="24"/>
              </w:rPr>
            </w:pPr>
            <w:r>
              <w:rPr>
                <w:rFonts w:hint="eastAsia" w:ascii="宋体" w:hAnsi="宋体" w:cs="仿宋"/>
                <w:bCs/>
                <w:kern w:val="0"/>
                <w:sz w:val="24"/>
              </w:rPr>
              <w:t>售后服务承诺（5分）</w:t>
            </w:r>
          </w:p>
        </w:tc>
        <w:tc>
          <w:tcPr>
            <w:tcW w:w="5620" w:type="dxa"/>
            <w:tcBorders>
              <w:top w:val="nil"/>
              <w:left w:val="nil"/>
              <w:bottom w:val="single" w:color="auto" w:sz="4" w:space="0"/>
              <w:right w:val="single" w:color="auto" w:sz="4" w:space="0"/>
            </w:tcBorders>
            <w:vAlign w:val="center"/>
          </w:tcPr>
          <w:p w14:paraId="2707C002">
            <w:pPr>
              <w:jc w:val="left"/>
              <w:rPr>
                <w:rFonts w:ascii="宋体" w:hAnsi="宋体" w:cs="仿宋"/>
                <w:bCs/>
                <w:kern w:val="0"/>
                <w:sz w:val="24"/>
              </w:rPr>
            </w:pPr>
            <w:r>
              <w:rPr>
                <w:rFonts w:hint="eastAsia" w:ascii="宋体" w:hAnsi="宋体" w:cs="仿宋"/>
                <w:bCs/>
                <w:kern w:val="0"/>
                <w:sz w:val="24"/>
              </w:rPr>
              <w:t>有设备维修保养的承诺</w:t>
            </w:r>
          </w:p>
        </w:tc>
        <w:tc>
          <w:tcPr>
            <w:tcW w:w="853" w:type="dxa"/>
            <w:tcBorders>
              <w:top w:val="nil"/>
              <w:left w:val="nil"/>
              <w:bottom w:val="single" w:color="auto" w:sz="4" w:space="0"/>
              <w:right w:val="single" w:color="auto" w:sz="4" w:space="0"/>
            </w:tcBorders>
            <w:noWrap/>
            <w:vAlign w:val="center"/>
          </w:tcPr>
          <w:p w14:paraId="2707C003">
            <w:pPr>
              <w:jc w:val="center"/>
              <w:rPr>
                <w:rFonts w:ascii="宋体" w:hAnsi="宋体" w:cs="仿宋"/>
                <w:bCs/>
                <w:kern w:val="0"/>
                <w:sz w:val="24"/>
              </w:rPr>
            </w:pPr>
            <w:r>
              <w:rPr>
                <w:rFonts w:hint="eastAsia" w:ascii="宋体" w:hAnsi="宋体" w:cs="仿宋"/>
                <w:bCs/>
                <w:kern w:val="0"/>
                <w:sz w:val="24"/>
              </w:rPr>
              <w:t>1</w:t>
            </w:r>
          </w:p>
        </w:tc>
      </w:tr>
      <w:tr w14:paraId="2707C009">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05">
            <w:pPr>
              <w:jc w:val="left"/>
              <w:rPr>
                <w:rFonts w:ascii="宋体" w:hAnsi="宋体" w:cs="仿宋"/>
                <w:bCs/>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2707C006">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C007">
            <w:pPr>
              <w:jc w:val="left"/>
              <w:rPr>
                <w:rFonts w:ascii="宋体" w:hAnsi="宋体" w:cs="仿宋"/>
                <w:bCs/>
                <w:kern w:val="0"/>
                <w:sz w:val="24"/>
              </w:rPr>
            </w:pPr>
            <w:r>
              <w:rPr>
                <w:rFonts w:hint="eastAsia" w:ascii="宋体" w:hAnsi="宋体" w:cs="仿宋"/>
                <w:bCs/>
                <w:kern w:val="0"/>
                <w:sz w:val="24"/>
              </w:rPr>
              <w:t>有详细的备品备件供应计划</w:t>
            </w:r>
          </w:p>
        </w:tc>
        <w:tc>
          <w:tcPr>
            <w:tcW w:w="853" w:type="dxa"/>
            <w:tcBorders>
              <w:top w:val="nil"/>
              <w:left w:val="nil"/>
              <w:bottom w:val="single" w:color="auto" w:sz="4" w:space="0"/>
              <w:right w:val="single" w:color="auto" w:sz="4" w:space="0"/>
            </w:tcBorders>
            <w:noWrap/>
            <w:vAlign w:val="center"/>
          </w:tcPr>
          <w:p w14:paraId="2707C008">
            <w:pPr>
              <w:jc w:val="center"/>
              <w:rPr>
                <w:rFonts w:ascii="宋体" w:hAnsi="宋体" w:cs="仿宋"/>
                <w:bCs/>
                <w:kern w:val="0"/>
                <w:sz w:val="24"/>
              </w:rPr>
            </w:pPr>
            <w:r>
              <w:rPr>
                <w:rFonts w:hint="eastAsia" w:ascii="宋体" w:hAnsi="宋体" w:cs="仿宋"/>
                <w:bCs/>
                <w:kern w:val="0"/>
                <w:sz w:val="24"/>
              </w:rPr>
              <w:t>2</w:t>
            </w:r>
          </w:p>
        </w:tc>
      </w:tr>
      <w:tr w14:paraId="2707C00E">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0A">
            <w:pPr>
              <w:jc w:val="left"/>
              <w:rPr>
                <w:rFonts w:ascii="宋体" w:hAnsi="宋体" w:cs="仿宋"/>
                <w:bCs/>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2707C00B">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C00C">
            <w:pPr>
              <w:jc w:val="left"/>
              <w:rPr>
                <w:rFonts w:ascii="宋体" w:hAnsi="宋体" w:cs="仿宋"/>
                <w:bCs/>
                <w:kern w:val="0"/>
                <w:sz w:val="24"/>
              </w:rPr>
            </w:pPr>
            <w:r>
              <w:rPr>
                <w:rFonts w:hint="eastAsia" w:ascii="宋体" w:hAnsi="宋体" w:cs="仿宋"/>
                <w:bCs/>
                <w:kern w:val="0"/>
                <w:sz w:val="24"/>
              </w:rPr>
              <w:t>有人员培训计划</w:t>
            </w:r>
          </w:p>
        </w:tc>
        <w:tc>
          <w:tcPr>
            <w:tcW w:w="853" w:type="dxa"/>
            <w:tcBorders>
              <w:top w:val="nil"/>
              <w:left w:val="nil"/>
              <w:bottom w:val="single" w:color="auto" w:sz="4" w:space="0"/>
              <w:right w:val="single" w:color="auto" w:sz="4" w:space="0"/>
            </w:tcBorders>
            <w:noWrap/>
            <w:vAlign w:val="center"/>
          </w:tcPr>
          <w:p w14:paraId="2707C00D">
            <w:pPr>
              <w:jc w:val="center"/>
              <w:rPr>
                <w:rFonts w:ascii="宋体" w:hAnsi="宋体" w:cs="仿宋"/>
                <w:bCs/>
                <w:kern w:val="0"/>
                <w:sz w:val="24"/>
              </w:rPr>
            </w:pPr>
            <w:r>
              <w:rPr>
                <w:rFonts w:hint="eastAsia" w:ascii="宋体" w:hAnsi="宋体" w:cs="仿宋"/>
                <w:bCs/>
                <w:kern w:val="0"/>
                <w:sz w:val="24"/>
              </w:rPr>
              <w:t>1</w:t>
            </w:r>
          </w:p>
        </w:tc>
      </w:tr>
      <w:tr w14:paraId="2707C013">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0F">
            <w:pPr>
              <w:jc w:val="left"/>
              <w:rPr>
                <w:rFonts w:ascii="宋体" w:hAnsi="宋体" w:cs="仿宋"/>
                <w:bCs/>
                <w:kern w:val="0"/>
                <w:sz w:val="24"/>
              </w:rPr>
            </w:pPr>
          </w:p>
        </w:tc>
        <w:tc>
          <w:tcPr>
            <w:tcW w:w="1940" w:type="dxa"/>
            <w:vMerge w:val="continue"/>
            <w:tcBorders>
              <w:top w:val="nil"/>
              <w:left w:val="single" w:color="auto" w:sz="4" w:space="0"/>
              <w:bottom w:val="single" w:color="000000" w:sz="4" w:space="0"/>
              <w:right w:val="single" w:color="auto" w:sz="4" w:space="0"/>
            </w:tcBorders>
            <w:vAlign w:val="center"/>
          </w:tcPr>
          <w:p w14:paraId="2707C010">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C011">
            <w:pPr>
              <w:jc w:val="left"/>
              <w:rPr>
                <w:rFonts w:ascii="宋体" w:hAnsi="宋体" w:cs="仿宋"/>
                <w:bCs/>
                <w:kern w:val="0"/>
                <w:sz w:val="24"/>
              </w:rPr>
            </w:pPr>
            <w:r>
              <w:rPr>
                <w:rFonts w:hint="eastAsia" w:ascii="宋体" w:hAnsi="宋体" w:cs="仿宋"/>
                <w:bCs/>
                <w:kern w:val="0"/>
                <w:sz w:val="24"/>
              </w:rPr>
              <w:t>同意招标文件中的付款方式。</w:t>
            </w:r>
          </w:p>
        </w:tc>
        <w:tc>
          <w:tcPr>
            <w:tcW w:w="853" w:type="dxa"/>
            <w:tcBorders>
              <w:top w:val="nil"/>
              <w:left w:val="nil"/>
              <w:bottom w:val="single" w:color="auto" w:sz="4" w:space="0"/>
              <w:right w:val="single" w:color="auto" w:sz="4" w:space="0"/>
            </w:tcBorders>
            <w:noWrap/>
            <w:vAlign w:val="center"/>
          </w:tcPr>
          <w:p w14:paraId="2707C012">
            <w:pPr>
              <w:jc w:val="center"/>
              <w:rPr>
                <w:rFonts w:ascii="宋体" w:hAnsi="宋体" w:cs="仿宋"/>
                <w:bCs/>
                <w:kern w:val="0"/>
                <w:sz w:val="24"/>
              </w:rPr>
            </w:pPr>
            <w:r>
              <w:rPr>
                <w:rFonts w:hint="eastAsia" w:ascii="宋体" w:hAnsi="宋体" w:cs="仿宋"/>
                <w:bCs/>
                <w:kern w:val="0"/>
                <w:sz w:val="24"/>
              </w:rPr>
              <w:t>1</w:t>
            </w:r>
          </w:p>
        </w:tc>
      </w:tr>
      <w:tr w14:paraId="2707C018">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14">
            <w:pPr>
              <w:jc w:val="left"/>
              <w:rPr>
                <w:rFonts w:ascii="宋体" w:hAnsi="宋体" w:cs="仿宋"/>
                <w:bCs/>
                <w:kern w:val="0"/>
                <w:sz w:val="24"/>
              </w:rPr>
            </w:pPr>
          </w:p>
        </w:tc>
        <w:tc>
          <w:tcPr>
            <w:tcW w:w="1940" w:type="dxa"/>
            <w:vMerge w:val="restart"/>
            <w:tcBorders>
              <w:top w:val="nil"/>
              <w:left w:val="single" w:color="auto" w:sz="4" w:space="0"/>
              <w:bottom w:val="single" w:color="auto" w:sz="4" w:space="0"/>
              <w:right w:val="single" w:color="auto" w:sz="4" w:space="0"/>
            </w:tcBorders>
            <w:vAlign w:val="center"/>
          </w:tcPr>
          <w:p w14:paraId="2707C015">
            <w:pPr>
              <w:jc w:val="left"/>
              <w:rPr>
                <w:rFonts w:ascii="宋体" w:hAnsi="宋体" w:cs="仿宋"/>
                <w:bCs/>
                <w:kern w:val="0"/>
                <w:sz w:val="24"/>
              </w:rPr>
            </w:pPr>
            <w:r>
              <w:rPr>
                <w:rFonts w:hint="eastAsia" w:ascii="宋体" w:hAnsi="宋体" w:cs="仿宋"/>
                <w:bCs/>
                <w:kern w:val="0"/>
                <w:sz w:val="24"/>
              </w:rPr>
              <w:t>交货期、供货方式及能力（5分）</w:t>
            </w:r>
          </w:p>
        </w:tc>
        <w:tc>
          <w:tcPr>
            <w:tcW w:w="5620" w:type="dxa"/>
            <w:tcBorders>
              <w:top w:val="nil"/>
              <w:left w:val="nil"/>
              <w:bottom w:val="single" w:color="auto" w:sz="4" w:space="0"/>
              <w:right w:val="single" w:color="auto" w:sz="4" w:space="0"/>
            </w:tcBorders>
            <w:vAlign w:val="center"/>
          </w:tcPr>
          <w:p w14:paraId="2707C016">
            <w:pPr>
              <w:jc w:val="left"/>
              <w:rPr>
                <w:rFonts w:ascii="宋体" w:hAnsi="宋体" w:cs="仿宋"/>
                <w:bCs/>
                <w:kern w:val="0"/>
                <w:sz w:val="24"/>
              </w:rPr>
            </w:pPr>
            <w:r>
              <w:rPr>
                <w:rFonts w:hint="eastAsia" w:ascii="宋体" w:hAnsi="宋体" w:cs="仿宋"/>
                <w:bCs/>
                <w:kern w:val="0"/>
                <w:sz w:val="24"/>
              </w:rPr>
              <w:t>优于招标文件要求</w:t>
            </w:r>
          </w:p>
        </w:tc>
        <w:tc>
          <w:tcPr>
            <w:tcW w:w="853" w:type="dxa"/>
            <w:tcBorders>
              <w:top w:val="nil"/>
              <w:left w:val="nil"/>
              <w:bottom w:val="single" w:color="auto" w:sz="4" w:space="0"/>
              <w:right w:val="single" w:color="auto" w:sz="4" w:space="0"/>
            </w:tcBorders>
            <w:noWrap/>
            <w:vAlign w:val="center"/>
          </w:tcPr>
          <w:p w14:paraId="2707C017">
            <w:pPr>
              <w:jc w:val="center"/>
              <w:rPr>
                <w:rFonts w:ascii="宋体" w:hAnsi="宋体" w:cs="仿宋"/>
                <w:bCs/>
                <w:kern w:val="0"/>
                <w:sz w:val="24"/>
              </w:rPr>
            </w:pPr>
            <w:r>
              <w:rPr>
                <w:rFonts w:hint="eastAsia" w:ascii="宋体" w:hAnsi="宋体" w:cs="仿宋"/>
                <w:bCs/>
                <w:kern w:val="0"/>
                <w:sz w:val="24"/>
              </w:rPr>
              <w:t>5</w:t>
            </w:r>
          </w:p>
        </w:tc>
      </w:tr>
      <w:tr w14:paraId="2707C01D">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19">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C01A">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C01B">
            <w:pPr>
              <w:jc w:val="left"/>
              <w:rPr>
                <w:rFonts w:ascii="宋体" w:hAnsi="宋体" w:cs="仿宋"/>
                <w:bCs/>
                <w:kern w:val="0"/>
                <w:sz w:val="24"/>
              </w:rPr>
            </w:pPr>
            <w:r>
              <w:rPr>
                <w:rFonts w:hint="eastAsia" w:ascii="宋体" w:hAnsi="宋体" w:cs="仿宋"/>
                <w:bCs/>
                <w:kern w:val="0"/>
                <w:sz w:val="24"/>
              </w:rPr>
              <w:t>基本满足招标文件要求</w:t>
            </w:r>
          </w:p>
        </w:tc>
        <w:tc>
          <w:tcPr>
            <w:tcW w:w="853" w:type="dxa"/>
            <w:tcBorders>
              <w:top w:val="nil"/>
              <w:left w:val="nil"/>
              <w:bottom w:val="single" w:color="auto" w:sz="4" w:space="0"/>
              <w:right w:val="single" w:color="auto" w:sz="4" w:space="0"/>
            </w:tcBorders>
            <w:noWrap/>
            <w:vAlign w:val="center"/>
          </w:tcPr>
          <w:p w14:paraId="2707C01C">
            <w:pPr>
              <w:jc w:val="center"/>
              <w:rPr>
                <w:rFonts w:ascii="宋体" w:hAnsi="宋体" w:cs="仿宋"/>
                <w:bCs/>
                <w:kern w:val="0"/>
                <w:sz w:val="24"/>
              </w:rPr>
            </w:pPr>
            <w:r>
              <w:rPr>
                <w:rFonts w:hint="eastAsia" w:ascii="宋体" w:hAnsi="宋体" w:cs="仿宋"/>
                <w:bCs/>
                <w:kern w:val="0"/>
                <w:sz w:val="24"/>
              </w:rPr>
              <w:t>2-4</w:t>
            </w:r>
          </w:p>
        </w:tc>
      </w:tr>
      <w:tr w14:paraId="2707C022">
        <w:tblPrEx>
          <w:tblCellMar>
            <w:top w:w="0" w:type="dxa"/>
            <w:left w:w="108" w:type="dxa"/>
            <w:bottom w:w="0" w:type="dxa"/>
            <w:right w:w="108" w:type="dxa"/>
          </w:tblCellMar>
        </w:tblPrEx>
        <w:trPr>
          <w:trHeight w:val="319" w:hRule="atLeast"/>
        </w:trPr>
        <w:tc>
          <w:tcPr>
            <w:tcW w:w="1080" w:type="dxa"/>
            <w:vMerge w:val="continue"/>
            <w:tcBorders>
              <w:top w:val="nil"/>
              <w:left w:val="single" w:color="auto" w:sz="4" w:space="0"/>
              <w:bottom w:val="single" w:color="auto" w:sz="4" w:space="0"/>
              <w:right w:val="single" w:color="auto" w:sz="4" w:space="0"/>
            </w:tcBorders>
            <w:vAlign w:val="center"/>
          </w:tcPr>
          <w:p w14:paraId="2707C01E">
            <w:pPr>
              <w:jc w:val="left"/>
              <w:rPr>
                <w:rFonts w:ascii="宋体" w:hAnsi="宋体" w:cs="仿宋"/>
                <w:bCs/>
                <w:kern w:val="0"/>
                <w:sz w:val="24"/>
              </w:rPr>
            </w:pPr>
          </w:p>
        </w:tc>
        <w:tc>
          <w:tcPr>
            <w:tcW w:w="1940" w:type="dxa"/>
            <w:vMerge w:val="continue"/>
            <w:tcBorders>
              <w:top w:val="nil"/>
              <w:left w:val="single" w:color="auto" w:sz="4" w:space="0"/>
              <w:bottom w:val="single" w:color="auto" w:sz="4" w:space="0"/>
              <w:right w:val="single" w:color="auto" w:sz="4" w:space="0"/>
            </w:tcBorders>
            <w:vAlign w:val="center"/>
          </w:tcPr>
          <w:p w14:paraId="2707C01F">
            <w:pPr>
              <w:jc w:val="left"/>
              <w:rPr>
                <w:rFonts w:ascii="宋体" w:hAnsi="宋体" w:cs="仿宋"/>
                <w:bCs/>
                <w:kern w:val="0"/>
                <w:sz w:val="24"/>
              </w:rPr>
            </w:pPr>
          </w:p>
        </w:tc>
        <w:tc>
          <w:tcPr>
            <w:tcW w:w="5620" w:type="dxa"/>
            <w:tcBorders>
              <w:top w:val="nil"/>
              <w:left w:val="nil"/>
              <w:bottom w:val="single" w:color="auto" w:sz="4" w:space="0"/>
              <w:right w:val="single" w:color="auto" w:sz="4" w:space="0"/>
            </w:tcBorders>
            <w:vAlign w:val="center"/>
          </w:tcPr>
          <w:p w14:paraId="2707C020">
            <w:pPr>
              <w:jc w:val="left"/>
              <w:rPr>
                <w:rFonts w:ascii="宋体" w:hAnsi="宋体" w:cs="仿宋"/>
                <w:bCs/>
                <w:kern w:val="0"/>
                <w:sz w:val="24"/>
              </w:rPr>
            </w:pPr>
            <w:r>
              <w:rPr>
                <w:rFonts w:hint="eastAsia" w:ascii="宋体" w:hAnsi="宋体" w:cs="仿宋"/>
                <w:bCs/>
                <w:kern w:val="0"/>
                <w:sz w:val="24"/>
              </w:rPr>
              <w:t>次于招标文件要求</w:t>
            </w:r>
          </w:p>
        </w:tc>
        <w:tc>
          <w:tcPr>
            <w:tcW w:w="853" w:type="dxa"/>
            <w:tcBorders>
              <w:top w:val="nil"/>
              <w:left w:val="nil"/>
              <w:bottom w:val="single" w:color="auto" w:sz="4" w:space="0"/>
              <w:right w:val="single" w:color="auto" w:sz="4" w:space="0"/>
            </w:tcBorders>
            <w:noWrap/>
            <w:vAlign w:val="center"/>
          </w:tcPr>
          <w:p w14:paraId="2707C021">
            <w:pPr>
              <w:jc w:val="center"/>
              <w:rPr>
                <w:rFonts w:ascii="宋体" w:hAnsi="宋体" w:cs="仿宋"/>
                <w:bCs/>
                <w:kern w:val="0"/>
                <w:sz w:val="24"/>
              </w:rPr>
            </w:pPr>
            <w:r>
              <w:rPr>
                <w:rFonts w:hint="eastAsia" w:ascii="宋体" w:hAnsi="宋体" w:cs="仿宋"/>
                <w:bCs/>
                <w:kern w:val="0"/>
                <w:sz w:val="24"/>
              </w:rPr>
              <w:t>1</w:t>
            </w:r>
          </w:p>
        </w:tc>
      </w:tr>
      <w:tr w14:paraId="2707C027">
        <w:tblPrEx>
          <w:tblCellMar>
            <w:top w:w="0" w:type="dxa"/>
            <w:left w:w="108" w:type="dxa"/>
            <w:bottom w:w="0" w:type="dxa"/>
            <w:right w:w="108" w:type="dxa"/>
          </w:tblCellMar>
        </w:tblPrEx>
        <w:trPr>
          <w:trHeight w:val="319" w:hRule="atLeast"/>
        </w:trPr>
        <w:tc>
          <w:tcPr>
            <w:tcW w:w="1080" w:type="dxa"/>
            <w:tcBorders>
              <w:top w:val="nil"/>
              <w:left w:val="single" w:color="auto" w:sz="4" w:space="0"/>
              <w:bottom w:val="single" w:color="auto" w:sz="4" w:space="0"/>
              <w:right w:val="single" w:color="auto" w:sz="4" w:space="0"/>
            </w:tcBorders>
            <w:vAlign w:val="center"/>
          </w:tcPr>
          <w:p w14:paraId="2707C023">
            <w:pPr>
              <w:jc w:val="left"/>
              <w:rPr>
                <w:rFonts w:ascii="宋体" w:hAnsi="宋体" w:cs="仿宋"/>
                <w:bCs/>
                <w:kern w:val="0"/>
                <w:sz w:val="24"/>
              </w:rPr>
            </w:pPr>
            <w:r>
              <w:rPr>
                <w:rFonts w:hint="eastAsia" w:ascii="宋体" w:hAnsi="宋体" w:cs="仿宋"/>
                <w:bCs/>
                <w:kern w:val="0"/>
                <w:sz w:val="24"/>
              </w:rPr>
              <w:t>商务部分（70分）</w:t>
            </w:r>
          </w:p>
        </w:tc>
        <w:tc>
          <w:tcPr>
            <w:tcW w:w="1940" w:type="dxa"/>
            <w:tcBorders>
              <w:top w:val="nil"/>
              <w:left w:val="nil"/>
              <w:bottom w:val="single" w:color="auto" w:sz="4" w:space="0"/>
              <w:right w:val="single" w:color="auto" w:sz="4" w:space="0"/>
            </w:tcBorders>
            <w:vAlign w:val="center"/>
          </w:tcPr>
          <w:p w14:paraId="2707C024">
            <w:pPr>
              <w:jc w:val="left"/>
              <w:rPr>
                <w:rFonts w:ascii="宋体" w:hAnsi="宋体" w:cs="仿宋"/>
                <w:bCs/>
                <w:kern w:val="0"/>
                <w:sz w:val="24"/>
              </w:rPr>
            </w:pPr>
            <w:r>
              <w:rPr>
                <w:rFonts w:ascii="宋体" w:hAnsi="宋体" w:cs="仿宋"/>
                <w:bCs/>
                <w:kern w:val="0"/>
                <w:sz w:val="24"/>
              </w:rPr>
              <w:t xml:space="preserve"> </w:t>
            </w:r>
            <w:r>
              <w:rPr>
                <w:rFonts w:hint="eastAsia" w:ascii="宋体" w:hAnsi="宋体" w:cs="仿宋"/>
                <w:bCs/>
                <w:kern w:val="0"/>
                <w:sz w:val="24"/>
              </w:rPr>
              <w:t>报价（7</w:t>
            </w:r>
            <w:r>
              <w:rPr>
                <w:rFonts w:ascii="宋体" w:hAnsi="宋体" w:cs="仿宋"/>
                <w:bCs/>
                <w:kern w:val="0"/>
                <w:sz w:val="24"/>
              </w:rPr>
              <w:t>0</w:t>
            </w:r>
            <w:r>
              <w:rPr>
                <w:rFonts w:hint="eastAsia" w:ascii="宋体" w:hAnsi="宋体" w:cs="仿宋"/>
                <w:bCs/>
                <w:kern w:val="0"/>
                <w:sz w:val="24"/>
              </w:rPr>
              <w:t>分）</w:t>
            </w:r>
          </w:p>
        </w:tc>
        <w:tc>
          <w:tcPr>
            <w:tcW w:w="5620" w:type="dxa"/>
            <w:tcBorders>
              <w:top w:val="nil"/>
              <w:left w:val="nil"/>
              <w:bottom w:val="single" w:color="auto" w:sz="4" w:space="0"/>
              <w:right w:val="single" w:color="auto" w:sz="4" w:space="0"/>
            </w:tcBorders>
            <w:vAlign w:val="center"/>
          </w:tcPr>
          <w:p w14:paraId="2707C025">
            <w:pPr>
              <w:jc w:val="left"/>
              <w:rPr>
                <w:rFonts w:ascii="宋体" w:hAnsi="宋体" w:cs="仿宋"/>
                <w:bCs/>
                <w:kern w:val="0"/>
                <w:sz w:val="24"/>
              </w:rPr>
            </w:pPr>
            <w:r>
              <w:rPr>
                <w:rFonts w:hint="eastAsia" w:ascii="宋体" w:hAnsi="宋体" w:cs="仿宋"/>
                <w:bCs/>
                <w:kern w:val="0"/>
                <w:sz w:val="24"/>
              </w:rPr>
              <w:t>投标报价得分</w:t>
            </w:r>
            <w:r>
              <w:rPr>
                <w:rFonts w:ascii="宋体" w:hAnsi="宋体" w:cs="仿宋"/>
                <w:bCs/>
                <w:kern w:val="0"/>
                <w:sz w:val="24"/>
              </w:rPr>
              <w:t>=</w:t>
            </w:r>
            <w:r>
              <w:rPr>
                <w:rFonts w:hint="eastAsia" w:ascii="宋体" w:hAnsi="宋体" w:cs="仿宋"/>
                <w:bCs/>
                <w:kern w:val="0"/>
                <w:sz w:val="24"/>
              </w:rPr>
              <w:t>（最低有效投标报价</w:t>
            </w:r>
            <w:r>
              <w:rPr>
                <w:rFonts w:ascii="宋体" w:hAnsi="宋体" w:cs="仿宋"/>
                <w:bCs/>
                <w:kern w:val="0"/>
                <w:sz w:val="24"/>
              </w:rPr>
              <w:t>/</w:t>
            </w:r>
            <w:r>
              <w:rPr>
                <w:rFonts w:hint="eastAsia" w:ascii="宋体" w:hAnsi="宋体" w:cs="仿宋"/>
                <w:bCs/>
                <w:kern w:val="0"/>
                <w:sz w:val="24"/>
              </w:rPr>
              <w:t>投标报价）</w:t>
            </w:r>
            <w:r>
              <w:rPr>
                <w:rFonts w:ascii="宋体" w:hAnsi="宋体" w:cs="仿宋"/>
                <w:bCs/>
                <w:kern w:val="0"/>
                <w:sz w:val="24"/>
              </w:rPr>
              <w:t>*</w:t>
            </w:r>
            <w:r>
              <w:rPr>
                <w:rFonts w:hint="eastAsia" w:ascii="宋体" w:hAnsi="宋体" w:cs="仿宋"/>
                <w:bCs/>
                <w:kern w:val="0"/>
                <w:sz w:val="24"/>
              </w:rPr>
              <w:t>7</w:t>
            </w:r>
            <w:r>
              <w:rPr>
                <w:rFonts w:ascii="宋体" w:hAnsi="宋体" w:cs="仿宋"/>
                <w:bCs/>
                <w:kern w:val="0"/>
                <w:sz w:val="24"/>
              </w:rPr>
              <w:t>0</w:t>
            </w:r>
          </w:p>
        </w:tc>
        <w:tc>
          <w:tcPr>
            <w:tcW w:w="853" w:type="dxa"/>
            <w:tcBorders>
              <w:top w:val="nil"/>
              <w:left w:val="nil"/>
              <w:bottom w:val="single" w:color="auto" w:sz="4" w:space="0"/>
              <w:right w:val="single" w:color="auto" w:sz="4" w:space="0"/>
            </w:tcBorders>
            <w:noWrap/>
            <w:vAlign w:val="center"/>
          </w:tcPr>
          <w:p w14:paraId="2707C026">
            <w:pPr>
              <w:jc w:val="center"/>
              <w:rPr>
                <w:rFonts w:ascii="宋体" w:hAnsi="宋体" w:cs="仿宋"/>
                <w:bCs/>
                <w:kern w:val="0"/>
                <w:sz w:val="24"/>
              </w:rPr>
            </w:pPr>
            <w:r>
              <w:rPr>
                <w:rFonts w:hint="eastAsia" w:ascii="宋体" w:hAnsi="宋体" w:cs="仿宋"/>
                <w:bCs/>
                <w:kern w:val="0"/>
                <w:sz w:val="24"/>
              </w:rPr>
              <w:t>0</w:t>
            </w:r>
            <w:r>
              <w:rPr>
                <w:rFonts w:ascii="宋体" w:hAnsi="宋体" w:cs="仿宋"/>
                <w:bCs/>
                <w:kern w:val="0"/>
                <w:sz w:val="24"/>
              </w:rPr>
              <w:t>-</w:t>
            </w:r>
            <w:r>
              <w:rPr>
                <w:rFonts w:hint="eastAsia" w:ascii="宋体" w:hAnsi="宋体" w:cs="仿宋"/>
                <w:bCs/>
                <w:kern w:val="0"/>
                <w:sz w:val="24"/>
              </w:rPr>
              <w:t>7</w:t>
            </w:r>
            <w:r>
              <w:rPr>
                <w:rFonts w:ascii="宋体" w:hAnsi="宋体" w:cs="仿宋"/>
                <w:bCs/>
                <w:kern w:val="0"/>
                <w:sz w:val="24"/>
              </w:rPr>
              <w:t>0</w:t>
            </w:r>
          </w:p>
        </w:tc>
      </w:tr>
    </w:tbl>
    <w:p w14:paraId="2707C028">
      <w:pPr>
        <w:jc w:val="left"/>
        <w:rPr>
          <w:rFonts w:ascii="宋体" w:hAnsi="宋体" w:cs="仿宋"/>
          <w:bCs/>
          <w:kern w:val="0"/>
          <w:sz w:val="24"/>
        </w:rPr>
      </w:pPr>
    </w:p>
    <w:p w14:paraId="2707C029">
      <w:pPr>
        <w:pStyle w:val="513"/>
        <w:rPr>
          <w:color w:val="FF0000"/>
        </w:rPr>
      </w:pPr>
    </w:p>
    <w:p w14:paraId="2707C02A">
      <w:pPr>
        <w:pStyle w:val="513"/>
        <w:rPr>
          <w:color w:val="FF0000"/>
        </w:rPr>
      </w:pPr>
    </w:p>
    <w:p w14:paraId="2707C02B">
      <w:pPr>
        <w:pStyle w:val="513"/>
        <w:rPr>
          <w:color w:val="FF0000"/>
        </w:rPr>
      </w:pPr>
    </w:p>
    <w:p w14:paraId="2707C02C">
      <w:pPr>
        <w:pStyle w:val="513"/>
        <w:rPr>
          <w:color w:val="FF0000"/>
        </w:rPr>
      </w:pPr>
    </w:p>
    <w:p w14:paraId="2707C02D">
      <w:pPr>
        <w:pStyle w:val="513"/>
        <w:rPr>
          <w:color w:val="FF0000"/>
        </w:rPr>
      </w:pPr>
    </w:p>
    <w:bookmarkEnd w:id="142"/>
    <w:bookmarkEnd w:id="143"/>
    <w:bookmarkEnd w:id="144"/>
    <w:p w14:paraId="2707C02E">
      <w:pPr>
        <w:pStyle w:val="517"/>
      </w:pPr>
    </w:p>
    <w:p w14:paraId="2707C02F">
      <w:pPr>
        <w:pStyle w:val="517"/>
      </w:pPr>
    </w:p>
    <w:p w14:paraId="2707C030">
      <w:pPr>
        <w:pStyle w:val="517"/>
      </w:pPr>
      <w:r>
        <w:rPr>
          <w:rFonts w:hint="eastAsia"/>
        </w:rPr>
        <w:t>第四章  合同及附件</w:t>
      </w:r>
    </w:p>
    <w:p w14:paraId="2707C031">
      <w:pPr>
        <w:tabs>
          <w:tab w:val="left" w:pos="1176"/>
        </w:tabs>
        <w:spacing w:line="360" w:lineRule="auto"/>
        <w:rPr>
          <w:rFonts w:ascii="宋体" w:hAnsi="宋体" w:cs="仿宋"/>
          <w:sz w:val="24"/>
        </w:rPr>
      </w:pPr>
    </w:p>
    <w:p w14:paraId="2707C032">
      <w:pPr>
        <w:tabs>
          <w:tab w:val="left" w:pos="1176"/>
        </w:tabs>
        <w:spacing w:line="360" w:lineRule="auto"/>
        <w:jc w:val="center"/>
        <w:rPr>
          <w:rFonts w:ascii="宋体" w:hAnsi="宋体" w:cs="仿宋"/>
          <w:sz w:val="24"/>
        </w:rPr>
      </w:pPr>
    </w:p>
    <w:p w14:paraId="2707C033">
      <w:pPr>
        <w:tabs>
          <w:tab w:val="left" w:pos="1176"/>
        </w:tabs>
        <w:spacing w:line="360" w:lineRule="auto"/>
        <w:jc w:val="center"/>
        <w:rPr>
          <w:rFonts w:ascii="宋体" w:hAnsi="宋体" w:cs="仿宋"/>
          <w:sz w:val="24"/>
        </w:rPr>
      </w:pPr>
    </w:p>
    <w:p w14:paraId="2707C034">
      <w:pPr>
        <w:tabs>
          <w:tab w:val="left" w:pos="1176"/>
        </w:tabs>
        <w:spacing w:line="360" w:lineRule="auto"/>
        <w:jc w:val="center"/>
        <w:rPr>
          <w:rFonts w:ascii="宋体" w:hAnsi="宋体" w:cs="仿宋"/>
          <w:sz w:val="24"/>
        </w:rPr>
      </w:pPr>
    </w:p>
    <w:p w14:paraId="2707C035">
      <w:pPr>
        <w:tabs>
          <w:tab w:val="left" w:pos="1176"/>
        </w:tabs>
        <w:spacing w:line="360" w:lineRule="auto"/>
        <w:jc w:val="center"/>
        <w:rPr>
          <w:rFonts w:ascii="宋体" w:hAnsi="宋体" w:cs="仿宋"/>
          <w:sz w:val="24"/>
        </w:rPr>
      </w:pPr>
    </w:p>
    <w:p w14:paraId="2707C036">
      <w:pPr>
        <w:adjustRightInd w:val="0"/>
        <w:snapToGrid w:val="0"/>
        <w:spacing w:line="360" w:lineRule="auto"/>
        <w:jc w:val="center"/>
        <w:rPr>
          <w:rFonts w:ascii="宋体" w:hAnsi="宋体" w:cs="仿宋"/>
          <w:b/>
          <w:w w:val="90"/>
          <w:sz w:val="44"/>
          <w:szCs w:val="44"/>
        </w:rPr>
      </w:pPr>
    </w:p>
    <w:p w14:paraId="2707C037">
      <w:pPr>
        <w:adjustRightInd w:val="0"/>
        <w:snapToGrid w:val="0"/>
        <w:spacing w:line="360" w:lineRule="auto"/>
        <w:jc w:val="center"/>
        <w:rPr>
          <w:rFonts w:ascii="宋体" w:hAnsi="宋体" w:cs="仿宋"/>
          <w:b/>
          <w:w w:val="90"/>
          <w:sz w:val="32"/>
          <w:szCs w:val="32"/>
        </w:rPr>
      </w:pPr>
      <w:r>
        <w:rPr>
          <w:rFonts w:hint="eastAsia" w:ascii="宋体" w:hAnsi="宋体" w:cs="仿宋"/>
          <w:b/>
          <w:w w:val="90"/>
          <w:sz w:val="32"/>
          <w:szCs w:val="32"/>
        </w:rPr>
        <w:t>采购合同</w:t>
      </w:r>
    </w:p>
    <w:p w14:paraId="2707C038">
      <w:pPr>
        <w:adjustRightInd w:val="0"/>
        <w:snapToGrid w:val="0"/>
        <w:spacing w:line="360" w:lineRule="auto"/>
        <w:jc w:val="center"/>
        <w:rPr>
          <w:rFonts w:ascii="宋体" w:hAnsi="宋体" w:cs="仿宋"/>
          <w:b/>
          <w:w w:val="90"/>
          <w:sz w:val="32"/>
          <w:szCs w:val="32"/>
        </w:rPr>
      </w:pPr>
    </w:p>
    <w:p w14:paraId="2707C039">
      <w:pPr>
        <w:spacing w:line="360" w:lineRule="auto"/>
        <w:jc w:val="center"/>
        <w:rPr>
          <w:rFonts w:ascii="宋体" w:hAnsi="宋体" w:cs="仿宋"/>
          <w:spacing w:val="12"/>
          <w:w w:val="90"/>
          <w:sz w:val="28"/>
        </w:rPr>
      </w:pPr>
    </w:p>
    <w:p w14:paraId="2707C03A">
      <w:pPr>
        <w:adjustRightInd w:val="0"/>
        <w:snapToGrid w:val="0"/>
        <w:spacing w:line="360" w:lineRule="auto"/>
        <w:jc w:val="left"/>
        <w:rPr>
          <w:rFonts w:ascii="宋体" w:hAnsi="宋体" w:cs="仿宋"/>
          <w:b/>
          <w:spacing w:val="12"/>
          <w:w w:val="90"/>
          <w:sz w:val="32"/>
          <w:szCs w:val="32"/>
        </w:rPr>
      </w:pPr>
      <w:r>
        <w:rPr>
          <w:rFonts w:hint="eastAsia" w:ascii="宋体" w:hAnsi="宋体" w:cs="仿宋"/>
          <w:b/>
          <w:spacing w:val="12"/>
          <w:w w:val="90"/>
          <w:sz w:val="32"/>
          <w:szCs w:val="32"/>
        </w:rPr>
        <w:t>合同编号：</w:t>
      </w:r>
    </w:p>
    <w:p w14:paraId="2707C03B">
      <w:pPr>
        <w:spacing w:line="360" w:lineRule="auto"/>
        <w:jc w:val="center"/>
        <w:rPr>
          <w:rFonts w:ascii="宋体" w:hAnsi="宋体" w:cs="仿宋"/>
          <w:spacing w:val="12"/>
          <w:w w:val="90"/>
          <w:sz w:val="28"/>
        </w:rPr>
      </w:pPr>
    </w:p>
    <w:p w14:paraId="2707C03C">
      <w:pPr>
        <w:spacing w:line="360" w:lineRule="auto"/>
        <w:jc w:val="center"/>
        <w:rPr>
          <w:rFonts w:ascii="宋体" w:hAnsi="宋体" w:cs="仿宋"/>
          <w:spacing w:val="12"/>
          <w:w w:val="90"/>
          <w:sz w:val="28"/>
        </w:rPr>
      </w:pPr>
    </w:p>
    <w:p w14:paraId="2707C03D">
      <w:pPr>
        <w:spacing w:line="360" w:lineRule="auto"/>
        <w:jc w:val="center"/>
        <w:rPr>
          <w:rFonts w:ascii="宋体" w:hAnsi="宋体" w:cs="仿宋"/>
          <w:spacing w:val="12"/>
          <w:w w:val="90"/>
          <w:sz w:val="28"/>
        </w:rPr>
      </w:pPr>
    </w:p>
    <w:p w14:paraId="2707C03E">
      <w:pPr>
        <w:spacing w:line="360" w:lineRule="auto"/>
        <w:jc w:val="center"/>
        <w:rPr>
          <w:rFonts w:ascii="宋体" w:hAnsi="宋体" w:cs="仿宋"/>
          <w:w w:val="90"/>
          <w:sz w:val="36"/>
        </w:rPr>
      </w:pPr>
    </w:p>
    <w:p w14:paraId="2707C03F">
      <w:pPr>
        <w:spacing w:line="360" w:lineRule="auto"/>
        <w:jc w:val="center"/>
        <w:rPr>
          <w:rFonts w:ascii="宋体" w:hAnsi="宋体" w:cs="仿宋"/>
          <w:w w:val="90"/>
          <w:sz w:val="36"/>
        </w:rPr>
      </w:pPr>
    </w:p>
    <w:p w14:paraId="2707C040">
      <w:pPr>
        <w:spacing w:line="360" w:lineRule="auto"/>
        <w:jc w:val="center"/>
        <w:rPr>
          <w:rFonts w:ascii="宋体" w:hAnsi="宋体" w:cs="仿宋"/>
          <w:w w:val="90"/>
          <w:sz w:val="36"/>
        </w:rPr>
      </w:pPr>
    </w:p>
    <w:p w14:paraId="2707C041">
      <w:pPr>
        <w:spacing w:line="360" w:lineRule="auto"/>
        <w:jc w:val="center"/>
        <w:rPr>
          <w:rFonts w:ascii="宋体" w:hAnsi="宋体" w:cs="仿宋"/>
          <w:w w:val="90"/>
          <w:sz w:val="36"/>
        </w:rPr>
      </w:pPr>
    </w:p>
    <w:p w14:paraId="2707C042">
      <w:pPr>
        <w:spacing w:line="360" w:lineRule="auto"/>
        <w:jc w:val="center"/>
        <w:rPr>
          <w:rFonts w:ascii="宋体" w:hAnsi="宋体" w:cs="仿宋"/>
          <w:w w:val="90"/>
          <w:sz w:val="36"/>
        </w:rPr>
      </w:pPr>
    </w:p>
    <w:p w14:paraId="2707C043">
      <w:pPr>
        <w:spacing w:line="360" w:lineRule="auto"/>
        <w:rPr>
          <w:rFonts w:ascii="宋体" w:hAnsi="宋体" w:cs="仿宋"/>
          <w:b/>
          <w:w w:val="90"/>
          <w:sz w:val="32"/>
          <w:szCs w:val="32"/>
        </w:rPr>
      </w:pPr>
      <w:r>
        <w:rPr>
          <w:rFonts w:hint="eastAsia" w:ascii="宋体" w:hAnsi="宋体" w:cs="仿宋"/>
          <w:b/>
          <w:w w:val="90"/>
          <w:sz w:val="32"/>
          <w:szCs w:val="32"/>
        </w:rPr>
        <w:t>买 方：</w:t>
      </w:r>
    </w:p>
    <w:p w14:paraId="2707C044">
      <w:pPr>
        <w:spacing w:line="360" w:lineRule="auto"/>
        <w:rPr>
          <w:rFonts w:ascii="宋体" w:hAnsi="宋体" w:cs="仿宋"/>
          <w:b/>
          <w:w w:val="90"/>
          <w:sz w:val="32"/>
          <w:szCs w:val="32"/>
        </w:rPr>
      </w:pPr>
      <w:r>
        <w:rPr>
          <w:rFonts w:hint="eastAsia" w:ascii="宋体" w:hAnsi="宋体" w:cs="仿宋"/>
          <w:b/>
          <w:w w:val="90"/>
          <w:sz w:val="32"/>
          <w:szCs w:val="32"/>
        </w:rPr>
        <w:t>卖 方：</w:t>
      </w:r>
    </w:p>
    <w:p w14:paraId="2707C045">
      <w:pPr>
        <w:spacing w:line="360" w:lineRule="auto"/>
        <w:rPr>
          <w:rFonts w:ascii="宋体" w:hAnsi="宋体" w:cs="仿宋"/>
          <w:b/>
          <w:w w:val="90"/>
          <w:sz w:val="32"/>
          <w:szCs w:val="32"/>
        </w:rPr>
      </w:pPr>
    </w:p>
    <w:p w14:paraId="2707C046">
      <w:pPr>
        <w:spacing w:line="360" w:lineRule="auto"/>
        <w:rPr>
          <w:rFonts w:ascii="宋体" w:hAnsi="宋体" w:cs="仿宋"/>
          <w:b/>
          <w:w w:val="90"/>
          <w:sz w:val="32"/>
          <w:szCs w:val="32"/>
        </w:rPr>
      </w:pPr>
    </w:p>
    <w:p w14:paraId="2707C047">
      <w:pPr>
        <w:pStyle w:val="513"/>
        <w:rPr>
          <w:b/>
        </w:rPr>
      </w:pPr>
      <w:bookmarkStart w:id="145" w:name="_Toc521503303"/>
      <w:bookmarkStart w:id="146" w:name="_Toc508871745"/>
      <w:r>
        <w:rPr>
          <w:rFonts w:hint="eastAsia"/>
          <w:b/>
        </w:rPr>
        <w:t>1、合同</w:t>
      </w:r>
      <w:bookmarkEnd w:id="145"/>
    </w:p>
    <w:p w14:paraId="2707C048">
      <w:pPr>
        <w:adjustRightInd w:val="0"/>
        <w:snapToGrid w:val="0"/>
        <w:spacing w:line="360" w:lineRule="auto"/>
        <w:ind w:firstLine="480" w:firstLineChars="200"/>
        <w:rPr>
          <w:rFonts w:ascii="宋体" w:hAnsi="宋体" w:cs="仿宋"/>
          <w:sz w:val="24"/>
        </w:rPr>
      </w:pPr>
      <w:r>
        <w:rPr>
          <w:rFonts w:hint="eastAsia" w:ascii="宋体" w:hAnsi="宋体" w:cs="仿宋"/>
          <w:sz w:val="24"/>
        </w:rPr>
        <w:t>根据《中华人民共和国合同法》和相关法律法规，经双方协商一致，签订本合同。</w:t>
      </w:r>
    </w:p>
    <w:p w14:paraId="2707C049">
      <w:pPr>
        <w:pStyle w:val="515"/>
      </w:pPr>
      <w:bookmarkStart w:id="147" w:name="_Toc521503304"/>
      <w:bookmarkStart w:id="148" w:name="_Toc507025404"/>
      <w:r>
        <w:rPr>
          <w:rFonts w:hint="eastAsia"/>
        </w:rPr>
        <w:t>1.1 货物</w:t>
      </w:r>
      <w:bookmarkEnd w:id="147"/>
      <w:bookmarkEnd w:id="148"/>
    </w:p>
    <w:p w14:paraId="2707C04A">
      <w:pPr>
        <w:spacing w:line="360" w:lineRule="auto"/>
        <w:ind w:firstLine="480" w:firstLineChars="200"/>
        <w:rPr>
          <w:rFonts w:ascii="宋体" w:hAnsi="宋体" w:cs="仿宋"/>
          <w:kern w:val="0"/>
          <w:sz w:val="24"/>
          <w:szCs w:val="20"/>
        </w:rPr>
      </w:pPr>
      <w:r>
        <w:rPr>
          <w:rFonts w:hint="eastAsia" w:ascii="宋体" w:hAnsi="宋体"/>
          <w:sz w:val="24"/>
        </w:rPr>
        <w:t>1.1.1</w:t>
      </w:r>
      <w:r>
        <w:rPr>
          <w:rFonts w:hint="eastAsia" w:ascii="宋体" w:hAnsi="宋体" w:cs="仿宋"/>
          <w:kern w:val="0"/>
          <w:sz w:val="24"/>
          <w:szCs w:val="20"/>
        </w:rPr>
        <w:t>本合同所称“货物”是指卖方按本合同要求，向买方提供的货物及所有相关技术资料和证明文件。</w:t>
      </w:r>
    </w:p>
    <w:p w14:paraId="2707C04B">
      <w:pPr>
        <w:spacing w:line="360" w:lineRule="auto"/>
        <w:ind w:firstLine="480" w:firstLineChars="200"/>
        <w:rPr>
          <w:rFonts w:ascii="宋体" w:hAnsi="宋体" w:cs="仿宋"/>
          <w:kern w:val="0"/>
          <w:sz w:val="24"/>
        </w:rPr>
      </w:pPr>
      <w:r>
        <w:rPr>
          <w:rFonts w:hint="eastAsia" w:ascii="宋体" w:hAnsi="宋体"/>
          <w:sz w:val="24"/>
        </w:rPr>
        <w:t>1.1.2</w:t>
      </w:r>
      <w:r>
        <w:rPr>
          <w:rFonts w:hint="eastAsia" w:ascii="宋体" w:hAnsi="宋体" w:cs="仿宋"/>
          <w:kern w:val="0"/>
          <w:sz w:val="24"/>
        </w:rPr>
        <w:t>货物的名称、型号规格、数量等具体内容详见下表。</w:t>
      </w:r>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34"/>
        <w:gridCol w:w="1134"/>
        <w:gridCol w:w="709"/>
        <w:gridCol w:w="709"/>
        <w:gridCol w:w="850"/>
        <w:gridCol w:w="851"/>
        <w:gridCol w:w="1701"/>
        <w:gridCol w:w="1032"/>
      </w:tblGrid>
      <w:tr w14:paraId="2707C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707C04C">
            <w:pPr>
              <w:snapToGrid w:val="0"/>
              <w:spacing w:line="360" w:lineRule="auto"/>
              <w:rPr>
                <w:rFonts w:ascii="宋体" w:hAnsi="宋体" w:cs="仿宋"/>
                <w:kern w:val="0"/>
                <w:sz w:val="24"/>
                <w:szCs w:val="20"/>
              </w:rPr>
            </w:pPr>
            <w:r>
              <w:rPr>
                <w:rFonts w:hint="eastAsia" w:ascii="宋体" w:hAnsi="宋体" w:cs="仿宋"/>
                <w:b/>
              </w:rPr>
              <w:t>序号</w:t>
            </w:r>
          </w:p>
        </w:tc>
        <w:tc>
          <w:tcPr>
            <w:tcW w:w="1134" w:type="dxa"/>
          </w:tcPr>
          <w:p w14:paraId="2707C04D">
            <w:pPr>
              <w:snapToGrid w:val="0"/>
              <w:spacing w:line="360" w:lineRule="auto"/>
              <w:rPr>
                <w:rFonts w:ascii="宋体" w:hAnsi="宋体" w:cs="仿宋"/>
                <w:kern w:val="0"/>
                <w:sz w:val="24"/>
                <w:szCs w:val="20"/>
              </w:rPr>
            </w:pPr>
            <w:r>
              <w:rPr>
                <w:rFonts w:hint="eastAsia" w:ascii="宋体" w:hAnsi="宋体" w:cs="仿宋"/>
                <w:b/>
              </w:rPr>
              <w:t>货物名称</w:t>
            </w:r>
          </w:p>
        </w:tc>
        <w:tc>
          <w:tcPr>
            <w:tcW w:w="1134" w:type="dxa"/>
          </w:tcPr>
          <w:p w14:paraId="2707C04E">
            <w:pPr>
              <w:snapToGrid w:val="0"/>
              <w:spacing w:line="360" w:lineRule="auto"/>
              <w:rPr>
                <w:rFonts w:ascii="宋体" w:hAnsi="宋体" w:cs="仿宋"/>
                <w:kern w:val="0"/>
                <w:sz w:val="24"/>
                <w:szCs w:val="20"/>
              </w:rPr>
            </w:pPr>
            <w:r>
              <w:rPr>
                <w:rFonts w:hint="eastAsia" w:ascii="宋体" w:hAnsi="宋体" w:cs="仿宋"/>
                <w:b/>
              </w:rPr>
              <w:t>型号规格</w:t>
            </w:r>
          </w:p>
        </w:tc>
        <w:tc>
          <w:tcPr>
            <w:tcW w:w="709" w:type="dxa"/>
          </w:tcPr>
          <w:p w14:paraId="2707C04F">
            <w:pPr>
              <w:snapToGrid w:val="0"/>
              <w:spacing w:line="360" w:lineRule="auto"/>
              <w:rPr>
                <w:rFonts w:ascii="宋体" w:hAnsi="宋体" w:cs="仿宋"/>
                <w:kern w:val="0"/>
                <w:sz w:val="24"/>
                <w:szCs w:val="20"/>
              </w:rPr>
            </w:pPr>
            <w:r>
              <w:rPr>
                <w:rFonts w:hint="eastAsia" w:ascii="宋体" w:hAnsi="宋体" w:cs="仿宋"/>
                <w:b/>
              </w:rPr>
              <w:t>单位</w:t>
            </w:r>
          </w:p>
        </w:tc>
        <w:tc>
          <w:tcPr>
            <w:tcW w:w="709" w:type="dxa"/>
          </w:tcPr>
          <w:p w14:paraId="2707C050">
            <w:pPr>
              <w:snapToGrid w:val="0"/>
              <w:spacing w:line="360" w:lineRule="auto"/>
              <w:rPr>
                <w:rFonts w:ascii="宋体" w:hAnsi="宋体" w:cs="仿宋"/>
                <w:kern w:val="0"/>
                <w:sz w:val="24"/>
                <w:szCs w:val="20"/>
              </w:rPr>
            </w:pPr>
            <w:r>
              <w:rPr>
                <w:rFonts w:hint="eastAsia" w:ascii="宋体" w:hAnsi="宋体" w:cs="仿宋"/>
                <w:b/>
              </w:rPr>
              <w:t>数量</w:t>
            </w:r>
          </w:p>
        </w:tc>
        <w:tc>
          <w:tcPr>
            <w:tcW w:w="850" w:type="dxa"/>
          </w:tcPr>
          <w:p w14:paraId="2707C051">
            <w:pPr>
              <w:snapToGrid w:val="0"/>
              <w:spacing w:line="360" w:lineRule="auto"/>
              <w:rPr>
                <w:rFonts w:ascii="宋体" w:hAnsi="宋体" w:cs="仿宋"/>
                <w:kern w:val="0"/>
                <w:sz w:val="24"/>
                <w:szCs w:val="20"/>
              </w:rPr>
            </w:pPr>
            <w:r>
              <w:rPr>
                <w:rFonts w:hint="eastAsia" w:ascii="宋体" w:hAnsi="宋体" w:cs="仿宋"/>
                <w:b/>
              </w:rPr>
              <w:t>单价</w:t>
            </w:r>
          </w:p>
        </w:tc>
        <w:tc>
          <w:tcPr>
            <w:tcW w:w="851" w:type="dxa"/>
          </w:tcPr>
          <w:p w14:paraId="2707C052">
            <w:pPr>
              <w:snapToGrid w:val="0"/>
              <w:spacing w:line="360" w:lineRule="auto"/>
              <w:rPr>
                <w:rFonts w:ascii="宋体" w:hAnsi="宋体" w:cs="仿宋"/>
                <w:kern w:val="0"/>
                <w:sz w:val="24"/>
                <w:szCs w:val="20"/>
              </w:rPr>
            </w:pPr>
            <w:r>
              <w:rPr>
                <w:rFonts w:hint="eastAsia" w:ascii="宋体" w:hAnsi="宋体" w:cs="仿宋"/>
                <w:b/>
              </w:rPr>
              <w:t>总价</w:t>
            </w:r>
          </w:p>
        </w:tc>
        <w:tc>
          <w:tcPr>
            <w:tcW w:w="1701" w:type="dxa"/>
          </w:tcPr>
          <w:p w14:paraId="2707C053">
            <w:pPr>
              <w:snapToGrid w:val="0"/>
              <w:spacing w:line="360" w:lineRule="auto"/>
              <w:rPr>
                <w:rFonts w:ascii="宋体" w:hAnsi="宋体" w:cs="仿宋"/>
                <w:kern w:val="0"/>
                <w:sz w:val="24"/>
                <w:szCs w:val="20"/>
              </w:rPr>
            </w:pPr>
            <w:r>
              <w:rPr>
                <w:rFonts w:hint="eastAsia" w:ascii="宋体" w:hAnsi="宋体" w:cs="仿宋"/>
                <w:b/>
              </w:rPr>
              <w:t>生产厂家及产地</w:t>
            </w:r>
          </w:p>
        </w:tc>
        <w:tc>
          <w:tcPr>
            <w:tcW w:w="1032" w:type="dxa"/>
          </w:tcPr>
          <w:p w14:paraId="2707C054">
            <w:pPr>
              <w:snapToGrid w:val="0"/>
              <w:spacing w:line="360" w:lineRule="auto"/>
              <w:rPr>
                <w:rFonts w:ascii="宋体" w:hAnsi="宋体" w:cs="仿宋"/>
                <w:kern w:val="0"/>
                <w:sz w:val="24"/>
                <w:szCs w:val="20"/>
              </w:rPr>
            </w:pPr>
            <w:r>
              <w:rPr>
                <w:rFonts w:hint="eastAsia" w:ascii="宋体" w:hAnsi="宋体" w:cs="仿宋"/>
                <w:b/>
              </w:rPr>
              <w:t>备注</w:t>
            </w:r>
          </w:p>
        </w:tc>
      </w:tr>
      <w:tr w14:paraId="2707C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707C056">
            <w:pPr>
              <w:snapToGrid w:val="0"/>
              <w:spacing w:line="360" w:lineRule="auto"/>
              <w:rPr>
                <w:rFonts w:ascii="宋体" w:hAnsi="宋体" w:cs="仿宋"/>
                <w:kern w:val="0"/>
                <w:sz w:val="24"/>
                <w:szCs w:val="20"/>
              </w:rPr>
            </w:pPr>
            <w:r>
              <w:rPr>
                <w:rFonts w:hint="eastAsia" w:ascii="宋体" w:hAnsi="宋体" w:cs="仿宋"/>
                <w:kern w:val="0"/>
                <w:sz w:val="24"/>
                <w:szCs w:val="20"/>
              </w:rPr>
              <w:t>1</w:t>
            </w:r>
          </w:p>
        </w:tc>
        <w:tc>
          <w:tcPr>
            <w:tcW w:w="1134" w:type="dxa"/>
          </w:tcPr>
          <w:p w14:paraId="2707C057">
            <w:pPr>
              <w:snapToGrid w:val="0"/>
              <w:spacing w:line="360" w:lineRule="auto"/>
              <w:rPr>
                <w:rFonts w:ascii="宋体" w:hAnsi="宋体" w:cs="仿宋"/>
                <w:kern w:val="0"/>
                <w:sz w:val="24"/>
                <w:szCs w:val="20"/>
              </w:rPr>
            </w:pPr>
            <w:bookmarkStart w:id="149" w:name="OLE_LINK4"/>
            <w:r>
              <w:rPr>
                <w:rFonts w:hint="eastAsia" w:ascii="仿宋" w:hAnsi="仿宋" w:eastAsia="仿宋" w:cs="宋体"/>
                <w:kern w:val="0"/>
                <w:sz w:val="24"/>
              </w:rPr>
              <w:t>滚筒筛配套柴油发电机</w:t>
            </w:r>
            <w:bookmarkEnd w:id="149"/>
          </w:p>
        </w:tc>
        <w:tc>
          <w:tcPr>
            <w:tcW w:w="1134" w:type="dxa"/>
          </w:tcPr>
          <w:p w14:paraId="2707C058">
            <w:pPr>
              <w:snapToGrid w:val="0"/>
              <w:spacing w:line="360" w:lineRule="auto"/>
              <w:rPr>
                <w:rFonts w:ascii="宋体" w:hAnsi="宋体" w:cs="仿宋"/>
                <w:kern w:val="0"/>
                <w:sz w:val="24"/>
                <w:szCs w:val="20"/>
              </w:rPr>
            </w:pPr>
            <w:r>
              <w:rPr>
                <w:rFonts w:hint="eastAsia" w:ascii="仿宋" w:hAnsi="仿宋" w:eastAsia="仿宋" w:cs="宋体"/>
                <w:kern w:val="0"/>
                <w:sz w:val="24"/>
              </w:rPr>
              <w:t>150KW（需具备带动两台滚筒筛同时作业的能力）</w:t>
            </w:r>
          </w:p>
        </w:tc>
        <w:tc>
          <w:tcPr>
            <w:tcW w:w="709" w:type="dxa"/>
          </w:tcPr>
          <w:p w14:paraId="2707C059">
            <w:pPr>
              <w:snapToGrid w:val="0"/>
              <w:spacing w:line="360" w:lineRule="auto"/>
              <w:rPr>
                <w:rFonts w:ascii="宋体" w:hAnsi="宋体" w:cs="仿宋"/>
                <w:kern w:val="0"/>
                <w:sz w:val="24"/>
                <w:szCs w:val="20"/>
              </w:rPr>
            </w:pPr>
            <w:r>
              <w:rPr>
                <w:rFonts w:hint="eastAsia" w:ascii="宋体" w:hAnsi="宋体" w:cs="仿宋"/>
                <w:kern w:val="0"/>
                <w:sz w:val="24"/>
                <w:szCs w:val="20"/>
              </w:rPr>
              <w:t>台</w:t>
            </w:r>
          </w:p>
        </w:tc>
        <w:tc>
          <w:tcPr>
            <w:tcW w:w="709" w:type="dxa"/>
          </w:tcPr>
          <w:p w14:paraId="2707C05A">
            <w:pPr>
              <w:snapToGrid w:val="0"/>
              <w:spacing w:line="360" w:lineRule="auto"/>
              <w:rPr>
                <w:rFonts w:ascii="宋体" w:hAnsi="宋体" w:cs="仿宋"/>
                <w:kern w:val="0"/>
                <w:sz w:val="24"/>
                <w:szCs w:val="20"/>
              </w:rPr>
            </w:pPr>
            <w:r>
              <w:rPr>
                <w:rFonts w:hint="eastAsia" w:ascii="宋体" w:hAnsi="宋体" w:cs="仿宋"/>
                <w:kern w:val="0"/>
                <w:sz w:val="24"/>
                <w:szCs w:val="20"/>
              </w:rPr>
              <w:t>1</w:t>
            </w:r>
          </w:p>
        </w:tc>
        <w:tc>
          <w:tcPr>
            <w:tcW w:w="850" w:type="dxa"/>
          </w:tcPr>
          <w:p w14:paraId="2707C05B">
            <w:pPr>
              <w:snapToGrid w:val="0"/>
              <w:spacing w:line="360" w:lineRule="auto"/>
              <w:rPr>
                <w:rFonts w:ascii="宋体" w:hAnsi="宋体" w:cs="仿宋"/>
                <w:kern w:val="0"/>
                <w:sz w:val="24"/>
                <w:szCs w:val="20"/>
              </w:rPr>
            </w:pPr>
          </w:p>
        </w:tc>
        <w:tc>
          <w:tcPr>
            <w:tcW w:w="851" w:type="dxa"/>
          </w:tcPr>
          <w:p w14:paraId="2707C05C">
            <w:pPr>
              <w:snapToGrid w:val="0"/>
              <w:spacing w:line="360" w:lineRule="auto"/>
              <w:rPr>
                <w:rFonts w:ascii="宋体" w:hAnsi="宋体" w:cs="仿宋"/>
                <w:kern w:val="0"/>
                <w:sz w:val="24"/>
                <w:szCs w:val="20"/>
              </w:rPr>
            </w:pPr>
          </w:p>
        </w:tc>
        <w:tc>
          <w:tcPr>
            <w:tcW w:w="1701" w:type="dxa"/>
          </w:tcPr>
          <w:p w14:paraId="2707C05D">
            <w:pPr>
              <w:snapToGrid w:val="0"/>
              <w:spacing w:line="360" w:lineRule="auto"/>
              <w:rPr>
                <w:rFonts w:ascii="宋体" w:hAnsi="宋体" w:cs="仿宋"/>
                <w:kern w:val="0"/>
                <w:sz w:val="24"/>
                <w:szCs w:val="20"/>
              </w:rPr>
            </w:pPr>
          </w:p>
        </w:tc>
        <w:tc>
          <w:tcPr>
            <w:tcW w:w="1032" w:type="dxa"/>
          </w:tcPr>
          <w:p w14:paraId="2707C05E">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spacing w:line="360" w:lineRule="auto"/>
              <w:jc w:val="left"/>
              <w:rPr>
                <w:rFonts w:ascii="仿宋" w:hAnsi="仿宋" w:eastAsia="仿宋" w:cs="宋体"/>
                <w:kern w:val="0"/>
                <w:sz w:val="24"/>
              </w:rPr>
            </w:pPr>
            <w:r>
              <w:rPr>
                <w:rFonts w:hint="eastAsia" w:ascii="仿宋" w:hAnsi="仿宋" w:eastAsia="仿宋" w:cs="宋体"/>
                <w:kern w:val="0"/>
                <w:sz w:val="24"/>
              </w:rPr>
              <w:t>防护等级：IP56</w:t>
            </w:r>
          </w:p>
          <w:p w14:paraId="2707C05F">
            <w:pPr>
              <w:widowControl/>
              <w:tabs>
                <w:tab w:val="left" w:pos="753"/>
                <w:tab w:val="left" w:pos="1413"/>
                <w:tab w:val="left" w:pos="2073"/>
                <w:tab w:val="left" w:pos="2733"/>
                <w:tab w:val="left" w:pos="3713"/>
                <w:tab w:val="left" w:pos="4693"/>
                <w:tab w:val="left" w:pos="5593"/>
                <w:tab w:val="left" w:pos="6609"/>
                <w:tab w:val="left" w:pos="7589"/>
                <w:tab w:val="left" w:pos="8405"/>
                <w:tab w:val="left" w:pos="9221"/>
                <w:tab w:val="left" w:pos="10037"/>
                <w:tab w:val="left" w:pos="10853"/>
                <w:tab w:val="left" w:pos="11613"/>
              </w:tabs>
              <w:adjustRightInd w:val="0"/>
              <w:snapToGrid w:val="0"/>
              <w:spacing w:line="360" w:lineRule="auto"/>
              <w:jc w:val="left"/>
              <w:rPr>
                <w:rFonts w:ascii="仿宋" w:hAnsi="仿宋" w:eastAsia="仿宋" w:cs="宋体"/>
                <w:kern w:val="0"/>
                <w:sz w:val="24"/>
              </w:rPr>
            </w:pPr>
            <w:r>
              <w:rPr>
                <w:rFonts w:hint="eastAsia" w:ascii="仿宋" w:hAnsi="仿宋" w:eastAsia="仿宋" w:cs="宋体"/>
                <w:kern w:val="0"/>
                <w:sz w:val="24"/>
              </w:rPr>
              <w:t>排放标准：国四</w:t>
            </w:r>
          </w:p>
          <w:p w14:paraId="2707C060">
            <w:pPr>
              <w:snapToGrid w:val="0"/>
              <w:spacing w:line="360" w:lineRule="auto"/>
              <w:rPr>
                <w:rFonts w:ascii="宋体" w:hAnsi="宋体" w:cs="仿宋"/>
                <w:kern w:val="0"/>
                <w:sz w:val="24"/>
                <w:szCs w:val="20"/>
              </w:rPr>
            </w:pPr>
            <w:r>
              <w:rPr>
                <w:rFonts w:hint="eastAsia" w:ascii="仿宋" w:hAnsi="仿宋" w:eastAsia="仿宋" w:cs="宋体"/>
                <w:kern w:val="0"/>
                <w:sz w:val="24"/>
              </w:rPr>
              <w:t>柴油发动机须为进口或合资品牌，交流发电机须为国内知名品牌，整体适用于矿山露天作业环境。</w:t>
            </w:r>
          </w:p>
        </w:tc>
      </w:tr>
    </w:tbl>
    <w:p w14:paraId="2707C062">
      <w:pPr>
        <w:snapToGrid w:val="0"/>
        <w:spacing w:line="360" w:lineRule="auto"/>
        <w:rPr>
          <w:rFonts w:ascii="宋体" w:hAnsi="宋体" w:cs="仿宋"/>
          <w:b/>
          <w:kern w:val="0"/>
          <w:sz w:val="24"/>
          <w:szCs w:val="20"/>
        </w:rPr>
      </w:pPr>
      <w:r>
        <w:rPr>
          <w:rFonts w:hint="eastAsia" w:ascii="宋体" w:hAnsi="宋体" w:cs="仿宋"/>
          <w:kern w:val="0"/>
          <w:sz w:val="24"/>
          <w:szCs w:val="20"/>
        </w:rPr>
        <w:t>注：货物数量以买方书面授权代表验收确认的实际合格量为准。</w:t>
      </w:r>
    </w:p>
    <w:p w14:paraId="2707C063">
      <w:pPr>
        <w:pStyle w:val="515"/>
      </w:pPr>
      <w:bookmarkStart w:id="150" w:name="_Toc507025405"/>
      <w:bookmarkStart w:id="151" w:name="_Toc521503305"/>
      <w:r>
        <w:rPr>
          <w:rFonts w:hint="eastAsia"/>
        </w:rPr>
        <w:t>1.2 价格</w:t>
      </w:r>
      <w:bookmarkEnd w:id="150"/>
      <w:bookmarkEnd w:id="151"/>
    </w:p>
    <w:p w14:paraId="2707C064">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1.2.1 合同总金额：</w:t>
      </w:r>
      <w:r>
        <w:rPr>
          <w:rFonts w:hint="eastAsia" w:ascii="宋体" w:hAnsi="宋体" w:cs="仿宋"/>
          <w:kern w:val="0"/>
          <w:sz w:val="24"/>
          <w:szCs w:val="20"/>
          <w:u w:val="single"/>
        </w:rPr>
        <w:t xml:space="preserve">       元/人民币</w:t>
      </w:r>
      <w:r>
        <w:rPr>
          <w:rFonts w:hint="eastAsia" w:ascii="宋体" w:hAnsi="宋体" w:cs="仿宋"/>
          <w:kern w:val="0"/>
          <w:sz w:val="24"/>
          <w:szCs w:val="20"/>
        </w:rPr>
        <w:t>（大写：</w:t>
      </w:r>
      <w:r>
        <w:rPr>
          <w:rFonts w:hint="eastAsia" w:ascii="宋体" w:hAnsi="宋体" w:cs="仿宋"/>
          <w:kern w:val="0"/>
          <w:sz w:val="24"/>
          <w:szCs w:val="20"/>
          <w:u w:val="single"/>
        </w:rPr>
        <w:t xml:space="preserve">   元 /人民币 </w:t>
      </w:r>
      <w:r>
        <w:rPr>
          <w:rFonts w:hint="eastAsia" w:ascii="宋体" w:hAnsi="宋体" w:cs="仿宋"/>
          <w:kern w:val="0"/>
          <w:sz w:val="24"/>
          <w:szCs w:val="20"/>
        </w:rPr>
        <w:t>）</w:t>
      </w:r>
    </w:p>
    <w:p w14:paraId="2707C065">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合同实际结算总价以双方依据本合同约定共同验收的实际合格供应量乘以本合同单价为准。</w:t>
      </w:r>
    </w:p>
    <w:p w14:paraId="2707C066">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1.2.2 本合同价格已包括：</w:t>
      </w:r>
    </w:p>
    <w:p w14:paraId="2707C067">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（1）货物价款、税金、备件、技术培训与售后服务等费用；</w:t>
      </w:r>
    </w:p>
    <w:p w14:paraId="2707C068">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（2）货物包装费、保险费、运输费、装卸费等费用；</w:t>
      </w:r>
    </w:p>
    <w:p w14:paraId="2707C069">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（3）货物的试验、检验、测试、调试等费用；</w:t>
      </w:r>
    </w:p>
    <w:p w14:paraId="2707C06A">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1.2.2.3</w:t>
      </w:r>
      <w:r>
        <w:rPr>
          <w:rFonts w:hint="eastAsia" w:ascii="宋体" w:hAnsi="宋体" w:cs="仿宋"/>
          <w:kern w:val="0"/>
          <w:sz w:val="24"/>
        </w:rPr>
        <w:t>本合同履行过程中价格不受市场价格波动的影响。</w:t>
      </w:r>
    </w:p>
    <w:p w14:paraId="2707C06B">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1.2.2.4本合同计价货币、结算货币和支付货币为人民币。</w:t>
      </w:r>
    </w:p>
    <w:p w14:paraId="2707C06C">
      <w:pPr>
        <w:pStyle w:val="515"/>
      </w:pPr>
      <w:bookmarkStart w:id="152" w:name="_Toc521503306"/>
      <w:bookmarkStart w:id="153" w:name="_Toc507025406"/>
      <w:r>
        <w:rPr>
          <w:rFonts w:hint="eastAsia"/>
        </w:rPr>
        <w:t>1. 3 支付</w:t>
      </w:r>
      <w:bookmarkEnd w:id="152"/>
      <w:bookmarkEnd w:id="153"/>
    </w:p>
    <w:p w14:paraId="2707C06D">
      <w:pPr>
        <w:snapToGrid w:val="0"/>
        <w:spacing w:line="360" w:lineRule="auto"/>
        <w:ind w:firstLine="480" w:firstLineChars="200"/>
        <w:rPr>
          <w:rFonts w:ascii="宋体" w:hAnsi="宋体" w:cs="仿宋"/>
          <w:color w:val="000000"/>
          <w:kern w:val="0"/>
          <w:sz w:val="24"/>
          <w:szCs w:val="20"/>
        </w:rPr>
      </w:pPr>
      <w:r>
        <w:rPr>
          <w:rFonts w:hint="eastAsia" w:ascii="宋体" w:hAnsi="宋体" w:cs="仿宋"/>
          <w:color w:val="000000"/>
          <w:kern w:val="0"/>
          <w:sz w:val="24"/>
          <w:szCs w:val="20"/>
        </w:rPr>
        <w:t>1.3.1 买方以银行承兑汇票方式向卖方支付货款。</w:t>
      </w:r>
    </w:p>
    <w:p w14:paraId="2707C06E">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1.3.2货到付款：双方验收合格并签署货物验收证书日起</w:t>
      </w:r>
      <w:r>
        <w:rPr>
          <w:rFonts w:hint="eastAsia" w:ascii="宋体" w:hAnsi="宋体" w:cs="仿宋"/>
          <w:b/>
          <w:kern w:val="0"/>
          <w:sz w:val="24"/>
          <w:szCs w:val="20"/>
          <w:u w:val="single"/>
        </w:rPr>
        <w:t xml:space="preserve">15 </w:t>
      </w:r>
      <w:r>
        <w:rPr>
          <w:rFonts w:hint="eastAsia" w:ascii="宋体" w:hAnsi="宋体" w:cs="仿宋"/>
          <w:b/>
          <w:kern w:val="0"/>
          <w:sz w:val="24"/>
          <w:szCs w:val="20"/>
        </w:rPr>
        <w:t>个</w:t>
      </w:r>
      <w:r>
        <w:rPr>
          <w:rFonts w:hint="eastAsia" w:ascii="宋体" w:hAnsi="宋体" w:cs="仿宋"/>
          <w:kern w:val="0"/>
          <w:sz w:val="24"/>
          <w:szCs w:val="20"/>
        </w:rPr>
        <w:t>工作日内，且卖方向买方开具合同总金额的90%增值税专用发票（税率13%）后，买方向卖方支付合同总金额的90%货款。</w:t>
      </w:r>
    </w:p>
    <w:p w14:paraId="2707C06F">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1.3.3质保金（无息）：合同总金额的 5 %作为质量保证金，质量保证期满无质量问题或质量保证期出现的质量问题经卖方维修处理符合买方要求的，质量保证期满后</w:t>
      </w:r>
      <w:r>
        <w:rPr>
          <w:rFonts w:hint="eastAsia" w:ascii="宋体" w:hAnsi="宋体" w:cs="仿宋"/>
          <w:kern w:val="0"/>
          <w:sz w:val="24"/>
          <w:szCs w:val="20"/>
          <w:u w:val="single"/>
        </w:rPr>
        <w:t>15个</w:t>
      </w:r>
      <w:r>
        <w:rPr>
          <w:rFonts w:hint="eastAsia" w:ascii="宋体" w:hAnsi="宋体" w:cs="仿宋"/>
          <w:kern w:val="0"/>
          <w:sz w:val="24"/>
          <w:szCs w:val="20"/>
        </w:rPr>
        <w:t>工作日内，买方向卖方支付合同总金额的5%质保金。质保期内如出现质量问题，则质保期和质保金支付相应顺延。</w:t>
      </w:r>
    </w:p>
    <w:p w14:paraId="2707C070">
      <w:pPr>
        <w:spacing w:line="360" w:lineRule="auto"/>
        <w:ind w:firstLine="480" w:firstLineChars="200"/>
        <w:rPr>
          <w:rFonts w:ascii="宋体" w:hAnsi="宋体" w:cs="仿宋"/>
          <w:kern w:val="0"/>
          <w:sz w:val="24"/>
          <w:szCs w:val="20"/>
        </w:rPr>
      </w:pPr>
      <w:r>
        <w:rPr>
          <w:rFonts w:hint="eastAsia" w:ascii="宋体" w:hAnsi="宋体" w:cs="仿宋"/>
          <w:kern w:val="0"/>
          <w:sz w:val="24"/>
          <w:szCs w:val="20"/>
        </w:rPr>
        <w:t>1.3.4 关于开具增值税专用发票的要求：</w:t>
      </w:r>
    </w:p>
    <w:p w14:paraId="2707C071">
      <w:pPr>
        <w:snapToGrid w:val="0"/>
        <w:spacing w:line="360" w:lineRule="auto"/>
        <w:ind w:firstLine="480"/>
        <w:rPr>
          <w:rFonts w:ascii="宋体" w:hAnsi="宋体" w:cs="仿宋"/>
          <w:kern w:val="0"/>
          <w:sz w:val="24"/>
          <w:szCs w:val="20"/>
        </w:rPr>
      </w:pPr>
      <w:r>
        <w:rPr>
          <w:rFonts w:hint="eastAsia" w:ascii="宋体" w:hAnsi="宋体" w:cs="仿宋"/>
          <w:kern w:val="0"/>
          <w:sz w:val="24"/>
          <w:szCs w:val="20"/>
        </w:rPr>
        <w:t>（1）买方向卖方支付合同价款前，卖方应向买方开具增值税专用发票，否则，买方有权拒绝付款并顺延付款时间。因卖方开具的发票不规范、不合法或涉嫌虚开发票引起税务问题的，卖方需依法向买方重新开具发票，并向买方承担赔偿责任。</w:t>
      </w:r>
    </w:p>
    <w:p w14:paraId="2707C072">
      <w:pPr>
        <w:snapToGrid w:val="0"/>
        <w:spacing w:line="360" w:lineRule="auto"/>
        <w:ind w:firstLine="480"/>
        <w:rPr>
          <w:rFonts w:ascii="宋体" w:hAnsi="宋体" w:cs="仿宋"/>
          <w:kern w:val="0"/>
          <w:sz w:val="24"/>
          <w:szCs w:val="20"/>
        </w:rPr>
      </w:pPr>
      <w:r>
        <w:rPr>
          <w:rFonts w:hint="eastAsia" w:ascii="宋体" w:hAnsi="宋体" w:cs="仿宋"/>
          <w:kern w:val="0"/>
          <w:sz w:val="24"/>
          <w:szCs w:val="20"/>
        </w:rPr>
        <w:t>（2）卖方应按照买方要求，及时向买方开具可以抵扣税款的增值税专用发票。因卖方开具发票不及时给买方造成无法及时认证、抵扣发票等情形的，卖方需向买方承担赔偿责任。</w:t>
      </w:r>
    </w:p>
    <w:p w14:paraId="2707C073">
      <w:pPr>
        <w:snapToGrid w:val="0"/>
        <w:spacing w:line="360" w:lineRule="auto"/>
        <w:ind w:firstLine="480"/>
        <w:rPr>
          <w:rFonts w:ascii="宋体" w:hAnsi="宋体" w:cs="仿宋"/>
          <w:kern w:val="0"/>
          <w:sz w:val="24"/>
          <w:szCs w:val="20"/>
        </w:rPr>
      </w:pPr>
      <w:r>
        <w:rPr>
          <w:rFonts w:hint="eastAsia" w:ascii="宋体" w:hAnsi="宋体" w:cs="仿宋"/>
          <w:kern w:val="0"/>
          <w:sz w:val="24"/>
          <w:szCs w:val="20"/>
        </w:rPr>
        <w:t>（3）卖方向买方开具的增值税专用发票，卖方必须确保发票票面信息全部真实，相关货物、价款等内容与本合同相一致。因发票票面信息有误导致发票不能抵扣税款或者被认定为虚开的，卖方需向买方承担赔偿责任。</w:t>
      </w:r>
    </w:p>
    <w:p w14:paraId="2707C074">
      <w:pPr>
        <w:snapToGrid w:val="0"/>
        <w:spacing w:line="360" w:lineRule="auto"/>
        <w:ind w:firstLine="480"/>
        <w:rPr>
          <w:rFonts w:ascii="宋体" w:hAnsi="宋体" w:cs="仿宋"/>
          <w:kern w:val="0"/>
          <w:sz w:val="24"/>
          <w:szCs w:val="20"/>
        </w:rPr>
      </w:pPr>
      <w:r>
        <w:rPr>
          <w:rFonts w:hint="eastAsia" w:ascii="宋体" w:hAnsi="宋体" w:cs="仿宋"/>
          <w:kern w:val="0"/>
          <w:sz w:val="24"/>
          <w:szCs w:val="20"/>
        </w:rPr>
        <w:t>（4）卖方收取价外费用的，需依法开具增值税专用发票。</w:t>
      </w:r>
    </w:p>
    <w:p w14:paraId="2707C075">
      <w:pPr>
        <w:snapToGrid w:val="0"/>
        <w:spacing w:line="360" w:lineRule="auto"/>
        <w:ind w:firstLine="480"/>
        <w:rPr>
          <w:rFonts w:ascii="宋体" w:hAnsi="宋体" w:cs="仿宋"/>
          <w:kern w:val="0"/>
          <w:sz w:val="24"/>
          <w:szCs w:val="20"/>
        </w:rPr>
      </w:pPr>
      <w:r>
        <w:rPr>
          <w:rFonts w:hint="eastAsia" w:ascii="宋体" w:hAnsi="宋体" w:cs="仿宋"/>
          <w:kern w:val="0"/>
          <w:sz w:val="24"/>
          <w:szCs w:val="20"/>
        </w:rPr>
        <w:t>（5）买方增值税专用发票信息如下：</w:t>
      </w:r>
    </w:p>
    <w:p w14:paraId="2707C076">
      <w:pPr>
        <w:pStyle w:val="515"/>
        <w:ind w:left="0" w:firstLine="198"/>
        <w:rPr>
          <w:rFonts w:cs="仿宋"/>
          <w:b w:val="0"/>
          <w:bCs w:val="0"/>
          <w:kern w:val="0"/>
          <w:szCs w:val="20"/>
        </w:rPr>
      </w:pPr>
      <w:bookmarkStart w:id="154" w:name="_Toc521503307"/>
      <w:bookmarkStart w:id="155" w:name="_Toc507025407"/>
      <w:r>
        <w:rPr>
          <w:rFonts w:hint="eastAsia" w:cs="仿宋"/>
          <w:b w:val="0"/>
          <w:bCs w:val="0"/>
          <w:kern w:val="0"/>
          <w:szCs w:val="20"/>
        </w:rPr>
        <w:t>税号：</w:t>
      </w:r>
      <w:r>
        <w:rPr>
          <w:rFonts w:cs="仿宋"/>
          <w:b w:val="0"/>
          <w:bCs w:val="0"/>
          <w:kern w:val="0"/>
          <w:szCs w:val="20"/>
        </w:rPr>
        <w:t>9137 0112 1631 4418 0W</w:t>
      </w:r>
    </w:p>
    <w:p w14:paraId="2707C077">
      <w:pPr>
        <w:pStyle w:val="515"/>
        <w:ind w:left="0" w:firstLine="198"/>
        <w:rPr>
          <w:rFonts w:cs="仿宋"/>
          <w:b w:val="0"/>
          <w:bCs w:val="0"/>
          <w:kern w:val="0"/>
          <w:szCs w:val="20"/>
        </w:rPr>
      </w:pPr>
      <w:r>
        <w:rPr>
          <w:rFonts w:hint="eastAsia" w:cs="仿宋"/>
          <w:b w:val="0"/>
          <w:bCs w:val="0"/>
          <w:kern w:val="0"/>
          <w:szCs w:val="20"/>
        </w:rPr>
        <w:t>单位地址</w:t>
      </w:r>
      <w:r>
        <w:rPr>
          <w:rFonts w:cs="仿宋"/>
          <w:b w:val="0"/>
          <w:bCs w:val="0"/>
          <w:kern w:val="0"/>
          <w:szCs w:val="20"/>
        </w:rPr>
        <w:t>:</w:t>
      </w:r>
      <w:bookmarkStart w:id="156" w:name="OLE_LINK1"/>
      <w:r>
        <w:rPr>
          <w:rFonts w:hint="eastAsia" w:cs="仿宋"/>
          <w:b w:val="0"/>
          <w:bCs w:val="0"/>
          <w:kern w:val="0"/>
          <w:szCs w:val="20"/>
        </w:rPr>
        <w:t>山东省济南市章丘区官庄街道长申地村南</w:t>
      </w:r>
      <w:bookmarkEnd w:id="156"/>
      <w:r>
        <w:rPr>
          <w:rFonts w:hint="eastAsia" w:cs="仿宋"/>
          <w:b w:val="0"/>
          <w:bCs w:val="0"/>
          <w:kern w:val="0"/>
          <w:szCs w:val="20"/>
        </w:rPr>
        <w:t xml:space="preserve">  </w:t>
      </w:r>
    </w:p>
    <w:p w14:paraId="2707C078">
      <w:pPr>
        <w:pStyle w:val="515"/>
        <w:ind w:left="0" w:firstLine="198"/>
        <w:rPr>
          <w:rFonts w:cs="仿宋"/>
          <w:b w:val="0"/>
          <w:bCs w:val="0"/>
          <w:kern w:val="0"/>
          <w:szCs w:val="20"/>
        </w:rPr>
      </w:pPr>
      <w:r>
        <w:rPr>
          <w:rFonts w:hint="eastAsia" w:cs="仿宋"/>
          <w:b w:val="0"/>
          <w:bCs w:val="0"/>
          <w:kern w:val="0"/>
          <w:szCs w:val="20"/>
        </w:rPr>
        <w:t>电话</w:t>
      </w:r>
      <w:r>
        <w:rPr>
          <w:rFonts w:cs="仿宋"/>
          <w:b w:val="0"/>
          <w:bCs w:val="0"/>
          <w:kern w:val="0"/>
          <w:szCs w:val="20"/>
        </w:rPr>
        <w:t>0531-83790170</w:t>
      </w:r>
    </w:p>
    <w:p w14:paraId="2707C079">
      <w:pPr>
        <w:pStyle w:val="515"/>
        <w:ind w:left="0" w:firstLine="198"/>
        <w:rPr>
          <w:rFonts w:cs="仿宋"/>
          <w:b w:val="0"/>
          <w:bCs w:val="0"/>
          <w:kern w:val="0"/>
          <w:szCs w:val="20"/>
        </w:rPr>
      </w:pPr>
      <w:r>
        <w:rPr>
          <w:rFonts w:hint="eastAsia" w:cs="仿宋"/>
          <w:b w:val="0"/>
          <w:bCs w:val="0"/>
          <w:kern w:val="0"/>
          <w:szCs w:val="20"/>
        </w:rPr>
        <w:t>开户银行中国工商银行济南东郊支行</w:t>
      </w:r>
    </w:p>
    <w:p w14:paraId="2707C07A">
      <w:pPr>
        <w:pStyle w:val="515"/>
        <w:ind w:left="0" w:firstLine="198"/>
        <w:rPr>
          <w:rFonts w:cs="仿宋"/>
          <w:b w:val="0"/>
          <w:bCs w:val="0"/>
          <w:kern w:val="0"/>
          <w:szCs w:val="20"/>
        </w:rPr>
      </w:pPr>
      <w:r>
        <w:rPr>
          <w:rFonts w:hint="eastAsia" w:cs="仿宋"/>
          <w:b w:val="0"/>
          <w:bCs w:val="0"/>
          <w:kern w:val="0"/>
          <w:szCs w:val="20"/>
        </w:rPr>
        <w:t>银行账户</w:t>
      </w:r>
      <w:r>
        <w:rPr>
          <w:rFonts w:cs="仿宋"/>
          <w:b w:val="0"/>
          <w:bCs w:val="0"/>
          <w:kern w:val="0"/>
          <w:szCs w:val="20"/>
        </w:rPr>
        <w:t>1602 0034 1920 1075 070</w:t>
      </w:r>
    </w:p>
    <w:p w14:paraId="2707C07B">
      <w:pPr>
        <w:pStyle w:val="515"/>
      </w:pPr>
      <w:r>
        <w:rPr>
          <w:rFonts w:hint="eastAsia"/>
        </w:rPr>
        <w:t>1.4、供货</w:t>
      </w:r>
      <w:bookmarkEnd w:id="154"/>
    </w:p>
    <w:p w14:paraId="2707C07C">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1.4.1供货时间：请明确合同约定的具体供货时间，若供货时间发生改变，买方应提前</w:t>
      </w:r>
      <w:r>
        <w:rPr>
          <w:rFonts w:hint="eastAsia" w:ascii="宋体" w:hAnsi="宋体" w:cs="仿宋"/>
          <w:kern w:val="0"/>
          <w:sz w:val="24"/>
          <w:szCs w:val="20"/>
          <w:u w:val="single"/>
        </w:rPr>
        <w:t>7</w:t>
      </w:r>
      <w:r>
        <w:rPr>
          <w:rFonts w:hint="eastAsia" w:ascii="宋体" w:hAnsi="宋体" w:cs="仿宋"/>
          <w:kern w:val="0"/>
          <w:sz w:val="24"/>
          <w:szCs w:val="20"/>
        </w:rPr>
        <w:t>日书面通知卖方。</w:t>
      </w:r>
    </w:p>
    <w:p w14:paraId="2707C07D">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1.4.2卖方应按照买方要求将货物运输至买方指定地点（</w:t>
      </w:r>
      <w:r>
        <w:rPr>
          <w:rFonts w:hint="eastAsia" w:cs="仿宋"/>
          <w:kern w:val="0"/>
          <w:szCs w:val="20"/>
        </w:rPr>
        <w:t>山东省济南市章丘区官庄街道长申地村南</w:t>
      </w:r>
      <w:r>
        <w:rPr>
          <w:rFonts w:hint="eastAsia" w:ascii="宋体" w:hAnsi="宋体" w:cs="仿宋"/>
          <w:kern w:val="0"/>
          <w:sz w:val="24"/>
          <w:szCs w:val="20"/>
        </w:rPr>
        <w:t>）。买方负责交货地点的卸货、码堆。</w:t>
      </w:r>
    </w:p>
    <w:p w14:paraId="2707C07E">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1.4.3 卖方应向买方提供其货物发出的出库凭证、物流信息及票据，连同增值税专用发票一起交付买方。</w:t>
      </w:r>
    </w:p>
    <w:p w14:paraId="2707C07F">
      <w:pPr>
        <w:snapToGrid w:val="0"/>
        <w:spacing w:line="360" w:lineRule="auto"/>
        <w:ind w:firstLine="480" w:firstLineChars="200"/>
        <w:rPr>
          <w:rFonts w:ascii="宋体" w:hAnsi="宋体" w:cs="仿宋"/>
          <w:kern w:val="0"/>
          <w:sz w:val="24"/>
          <w:szCs w:val="20"/>
          <w:highlight w:val="yellow"/>
        </w:rPr>
      </w:pPr>
      <w:r>
        <w:rPr>
          <w:rFonts w:hint="eastAsia" w:ascii="宋体" w:hAnsi="宋体" w:cs="仿宋"/>
          <w:kern w:val="0"/>
          <w:sz w:val="24"/>
          <w:szCs w:val="20"/>
        </w:rPr>
        <w:t xml:space="preserve">收货单位：　 </w:t>
      </w:r>
      <w:r>
        <w:rPr>
          <w:rFonts w:hint="eastAsia" w:ascii="宋体" w:hAnsi="宋体"/>
          <w:sz w:val="24"/>
        </w:rPr>
        <w:t>济南黄河爆破工程有限责任公司</w:t>
      </w:r>
    </w:p>
    <w:p w14:paraId="2707C080">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收货联系人：姜工　　　　　　　                   　　　</w:t>
      </w:r>
    </w:p>
    <w:p w14:paraId="2707C081">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联系电话：</w:t>
      </w:r>
      <w:bookmarkStart w:id="157" w:name="OLE_LINK2"/>
      <w:r>
        <w:rPr>
          <w:rFonts w:hint="eastAsia" w:ascii="宋体" w:hAnsi="宋体" w:cs="仿宋"/>
          <w:kern w:val="0"/>
          <w:sz w:val="24"/>
          <w:szCs w:val="20"/>
        </w:rPr>
        <w:t>18563709542</w:t>
      </w:r>
      <w:bookmarkEnd w:id="157"/>
      <w:r>
        <w:rPr>
          <w:rFonts w:hint="eastAsia" w:ascii="宋体" w:hAnsi="宋体" w:cs="仿宋"/>
          <w:kern w:val="0"/>
          <w:sz w:val="24"/>
          <w:szCs w:val="20"/>
        </w:rPr>
        <w:t>　　　　                            　　　</w:t>
      </w:r>
    </w:p>
    <w:p w14:paraId="2707C082">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 xml:space="preserve">传    真：　　　                         　　　　　 </w:t>
      </w:r>
    </w:p>
    <w:p w14:paraId="2707C083">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1.4.4 卖方应承担货物运抵买方指定地点前货物毁损、灭失的风险。</w:t>
      </w:r>
    </w:p>
    <w:p w14:paraId="2707C084">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1.4.5 本合同履行过程中，卖方不能按照合同约定或买方的要求按时交货时，应在相关情况发生后</w:t>
      </w:r>
      <w:r>
        <w:rPr>
          <w:rFonts w:hint="eastAsia" w:ascii="宋体" w:hAnsi="宋体" w:cs="仿宋"/>
          <w:b/>
          <w:kern w:val="0"/>
          <w:sz w:val="24"/>
          <w:szCs w:val="20"/>
          <w:u w:val="single"/>
        </w:rPr>
        <w:t xml:space="preserve"> 24</w:t>
      </w:r>
      <w:r>
        <w:rPr>
          <w:rFonts w:hint="eastAsia" w:ascii="宋体" w:hAnsi="宋体" w:cs="仿宋"/>
          <w:kern w:val="0"/>
          <w:sz w:val="24"/>
          <w:szCs w:val="20"/>
        </w:rPr>
        <w:t>小时内以传真、电报、电传等书面形式将拖延的事实、原因以及可能拖延的期限和理由通知买方。买方在收到卖方通知后，有权视具体情况决定采取如下方式之一进行处理：</w:t>
      </w:r>
    </w:p>
    <w:p w14:paraId="2707C085">
      <w:pPr>
        <w:snapToGrid w:val="0"/>
        <w:spacing w:line="360" w:lineRule="auto"/>
        <w:ind w:firstLine="480" w:firstLineChars="200"/>
        <w:rPr>
          <w:rFonts w:ascii="宋体" w:hAnsi="宋体" w:cs="仿宋"/>
          <w:color w:val="000000"/>
          <w:kern w:val="0"/>
          <w:sz w:val="24"/>
          <w:szCs w:val="20"/>
        </w:rPr>
      </w:pPr>
      <w:r>
        <w:rPr>
          <w:rFonts w:hint="eastAsia" w:ascii="宋体" w:hAnsi="宋体" w:cs="仿宋"/>
          <w:color w:val="000000"/>
          <w:kern w:val="0"/>
          <w:sz w:val="24"/>
          <w:szCs w:val="20"/>
        </w:rPr>
        <w:t>(1)在卖方按照合同第10条承担违约责任后，买方可以酌情延长交货时间；</w:t>
      </w:r>
    </w:p>
    <w:p w14:paraId="2707C086">
      <w:pPr>
        <w:snapToGrid w:val="0"/>
        <w:spacing w:line="360" w:lineRule="auto"/>
        <w:ind w:firstLine="480" w:firstLineChars="200"/>
        <w:rPr>
          <w:rFonts w:ascii="宋体" w:hAnsi="宋体" w:cs="仿宋"/>
          <w:color w:val="000000"/>
          <w:kern w:val="0"/>
          <w:sz w:val="24"/>
          <w:szCs w:val="20"/>
        </w:rPr>
      </w:pPr>
      <w:r>
        <w:rPr>
          <w:rFonts w:hint="eastAsia" w:ascii="宋体" w:hAnsi="宋体" w:cs="仿宋"/>
          <w:color w:val="000000"/>
          <w:kern w:val="0"/>
          <w:sz w:val="24"/>
          <w:szCs w:val="20"/>
        </w:rPr>
        <w:t>(2)解除合同，卖方返还买方已支付的全部货款，并承担因迟延交货给买方造成的全部损失，买方另行采购相关货物。</w:t>
      </w:r>
    </w:p>
    <w:p w14:paraId="2707C087">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无论采取何种方式，除在本合同约定的免责情形下，卖方均应依照本合同约定承担相应的违约责任，并承担因此给买方造成的全部损失。</w:t>
      </w:r>
    </w:p>
    <w:p w14:paraId="2707C088">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1.4.6 卖方应按国家及地方规定办理相关手续、保险，确保运输过程中的一切人员、机械、车辆安全。</w:t>
      </w:r>
    </w:p>
    <w:p w14:paraId="2707C089">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1.4.7 卖方运输中应采取符合国家环保要求的环保措施，并应自行承担因环保造成的各类处罚。</w:t>
      </w:r>
    </w:p>
    <w:p w14:paraId="2707C08A">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1.4.8 卖方必须对其出入工地现场的人员进行安全教育，要求佩戴安全防护用品。因卖方原因造成的人身伤亡、财产损失由卖方自行承担。</w:t>
      </w:r>
    </w:p>
    <w:p w14:paraId="2707C08B">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1.4.9 卖方进入工地现场人员、车辆应服从买方管理，遵守买方现场管理制度，对不听从买方管理的人员、车辆，买方有权清理出场。</w:t>
      </w:r>
    </w:p>
    <w:p w14:paraId="2707C08C">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1.4、10货到验收合格后，卖方负责安装调试，并对买方工作人员进行培训，直至买方工作人员能够独立操作为止。</w:t>
      </w:r>
    </w:p>
    <w:p w14:paraId="2707C08D">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1.4.11 买方指定联系人：姜工   联系方式: 18563709542   邮箱：</w:t>
      </w:r>
    </w:p>
    <w:p w14:paraId="2707C08E">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 xml:space="preserve">        卖方指定联系人：       联系方式：          邮箱：</w:t>
      </w:r>
    </w:p>
    <w:p w14:paraId="2707C08F">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 xml:space="preserve"> 在合同履行过程中，发生任何可能影响合同正常履行问题时，买卖双方指定联系人应在24小时内通过电话或邮件形式及时沟通，并积极配合对方工作。如后续任何一方变更指定联系人，需在变更前7日内书面告知另一方。</w:t>
      </w:r>
    </w:p>
    <w:p w14:paraId="2707C090">
      <w:pPr>
        <w:pStyle w:val="515"/>
      </w:pPr>
      <w:bookmarkStart w:id="158" w:name="_Toc521503308"/>
      <w:r>
        <w:rPr>
          <w:rFonts w:hint="eastAsia"/>
        </w:rPr>
        <w:t>1.5 、质量要求</w:t>
      </w:r>
      <w:bookmarkEnd w:id="158"/>
    </w:p>
    <w:p w14:paraId="2707C091">
      <w:pPr>
        <w:snapToGrid w:val="0"/>
        <w:spacing w:line="360" w:lineRule="auto"/>
        <w:ind w:firstLine="480" w:firstLineChars="200"/>
        <w:rPr>
          <w:rFonts w:ascii="宋体" w:hAnsi="宋体" w:cs="仿宋"/>
          <w:b/>
          <w:kern w:val="0"/>
          <w:sz w:val="24"/>
          <w:szCs w:val="20"/>
        </w:rPr>
      </w:pPr>
      <w:r>
        <w:rPr>
          <w:rFonts w:hint="eastAsia" w:ascii="宋体" w:hAnsi="宋体" w:cs="仿宋"/>
          <w:kern w:val="0"/>
          <w:sz w:val="24"/>
          <w:szCs w:val="20"/>
        </w:rPr>
        <w:t>1.5.1 本合同项下货物应符合现行国家标准、地方标准、行业标准,企业标准及招标文件、技术协议要求。</w:t>
      </w:r>
    </w:p>
    <w:p w14:paraId="2707C092">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1.5.2卖方的产品应该符合买方职业安全健康管理体系标准的要求，不能对接触货物的有关人员及竣工后的使用人员的健康造成危害。</w:t>
      </w:r>
    </w:p>
    <w:p w14:paraId="2707C093">
      <w:pPr>
        <w:pStyle w:val="515"/>
      </w:pPr>
      <w:bookmarkStart w:id="159" w:name="_Toc521503309"/>
      <w:r>
        <w:rPr>
          <w:rFonts w:hint="eastAsia"/>
        </w:rPr>
        <w:t>1.6 、质量保证及售后服务</w:t>
      </w:r>
      <w:bookmarkEnd w:id="159"/>
    </w:p>
    <w:p w14:paraId="2707C094">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1.6.1 卖方保证本合同货物是全新的、质量、技术参数及性能均满足合同要求的，同时向买方提供质量证明文件。</w:t>
      </w:r>
    </w:p>
    <w:p w14:paraId="2707C095">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1.6.2 质量保证期：本合同项下双方验收合格之日起六个月，磨损件除外。质量保证期自为安装调试合格，双方最终验收之日（或交付签收之日），如需政府质量监督部门及其它检验部门检验的产品，自政府相关部门检验合格之日起计算。</w:t>
      </w:r>
    </w:p>
    <w:p w14:paraId="2707C096">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1.6.3 货物在质量保证期内出现故障或质量问题，卖方接到买方电话或邮件通知后，应在24小时内提供处理方案或指派专业人员到现场处理。买方应为卖方提供必要的协助。</w:t>
      </w:r>
    </w:p>
    <w:p w14:paraId="2707C097">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卖方未按上述约定提供质保服务的，买方可自行或委托第三方处理，相关费用及因此造成的全部损失由卖方承担。</w:t>
      </w:r>
    </w:p>
    <w:p w14:paraId="2707C098">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1.6.4 货物存在质量问题的，维修后质量保证期相应顺延；如货物因质量问题需更换的，质量保证期自更换之日起重新计算。</w:t>
      </w:r>
    </w:p>
    <w:p w14:paraId="2707C099">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1.6.5 质量保证期满后，卖方仍应继续提供售后服务。卖方应在接到买方通知后24 小时内提供处理方案或派人到现场服务，费用双方另行协商。</w:t>
      </w:r>
    </w:p>
    <w:p w14:paraId="2707C09A">
      <w:pPr>
        <w:pStyle w:val="515"/>
      </w:pPr>
      <w:bookmarkStart w:id="160" w:name="_Toc521503310"/>
      <w:r>
        <w:rPr>
          <w:rFonts w:hint="eastAsia"/>
        </w:rPr>
        <w:t>1.7 、权利担保</w:t>
      </w:r>
      <w:bookmarkEnd w:id="160"/>
    </w:p>
    <w:p w14:paraId="2707C09B">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1.7.1 卖方应保证其对货物具有所有权或销售权，并向买方出具相关凭证；卖方应保证交付的货物不设有任何担保权或其他权利。</w:t>
      </w:r>
    </w:p>
    <w:p w14:paraId="2707C09C">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1.7.2 卖方应保障其货物不受到第三方关于知识产权的主张，卖方保证买方在购买和使用该合同货物或其任何一部分时，是完全处于合法的知识产权使用状态之下，买方的上述行为不受卖方和任何第三方提出侵犯知识产权的起诉。</w:t>
      </w:r>
    </w:p>
    <w:p w14:paraId="2707C09D">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1.7.3 任何第三方向买方主张权利，卖方负责与第三方交涉并承担由此引起的法律责任、费用。</w:t>
      </w:r>
    </w:p>
    <w:p w14:paraId="2707C09E">
      <w:pPr>
        <w:pStyle w:val="515"/>
      </w:pPr>
      <w:bookmarkStart w:id="161" w:name="_Toc521503311"/>
      <w:r>
        <w:rPr>
          <w:rFonts w:hint="eastAsia"/>
        </w:rPr>
        <w:t>1.8、包装</w:t>
      </w:r>
      <w:bookmarkEnd w:id="161"/>
    </w:p>
    <w:p w14:paraId="2707C09F">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1.8.1 根据货物特点、运输方式及买方要求，卖方应采用相应国家、行业或企业标准及惯例要求的保护措施进行包装并在相应位置标示警示标志，并有良好的防潮、防震、防锈、防爆炸和利于装卸等保护措施，大件货物应带有足够的支架或包装垫木，以确保货物安全无损运抵交货地点。</w:t>
      </w:r>
    </w:p>
    <w:p w14:paraId="2707C0A0">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1.8.2 卖方应在每一批货物中附至少一份详细装箱单和质量检验合格证书（采用集装箱或中型包装箱装用的，应在每一包装单位中附一份详细装箱单和质量检验合格证书）。</w:t>
      </w:r>
    </w:p>
    <w:p w14:paraId="2707C0A1">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装箱单应注明合同号、货物名称、规格型号、数量、供应商、收货人、发货地、交货地等。</w:t>
      </w:r>
    </w:p>
    <w:p w14:paraId="2707C0A2">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外购件包装箱内应有产品出厂质量合同证明书、技术说明各一份。</w:t>
      </w:r>
    </w:p>
    <w:p w14:paraId="2707C0A3">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1.8.3 卖方对包装箱内和捆内的各散装部件均应系加标签，注明合同号、主机名称、部件名称以及该部件在装配图中的位号、零件号。备件和工具除注明上述内容外，需注明“备件”或“工具”字样。</w:t>
      </w:r>
    </w:p>
    <w:p w14:paraId="2707C0A4">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卖方对裸装货物应以金属标签或直接在设备本身上注明合同号、目的地、收货人、设备名称、箱号/件号等有关内容。</w:t>
      </w:r>
    </w:p>
    <w:p w14:paraId="2707C0A5">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1.8.4 凡由于卖方包装或保管不善致使货物遭到毁损灭失的，卖方应负责及时修理、更换或赔偿。</w:t>
      </w:r>
    </w:p>
    <w:p w14:paraId="2707C0A6">
      <w:pPr>
        <w:pStyle w:val="515"/>
      </w:pPr>
      <w:bookmarkStart w:id="162" w:name="_Toc521503312"/>
      <w:r>
        <w:rPr>
          <w:rFonts w:hint="eastAsia"/>
        </w:rPr>
        <w:t>1.9、检验与验收</w:t>
      </w:r>
      <w:bookmarkEnd w:id="162"/>
    </w:p>
    <w:p w14:paraId="2707C0A7">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1.9.1验收方式为全面检查，由买卖双方代表共同检验。货物到达买方指定地点后双方应组织交接验收，卖方应提供发货清单、说明书、维保手册、质量证明文件等资料，双方按卖方《发货清单》清点验收，如有质量、数量、规格与合同不符，买方有权向卖方要求调换或补偿，所发生的费用由卖方承担。清点验收完毕后，双方在《发货清单》上签字盖章，如有异议，须当即提出。安装调试完成后，双方在《调试交验单》上签字盖章，如有异议，须当即提出。</w:t>
      </w:r>
    </w:p>
    <w:p w14:paraId="2707C0A8">
      <w:pPr>
        <w:snapToGrid w:val="0"/>
        <w:spacing w:line="360" w:lineRule="auto"/>
        <w:ind w:firstLine="434" w:firstLineChars="181"/>
        <w:rPr>
          <w:rFonts w:ascii="宋体" w:hAnsi="宋体" w:cs="仿宋"/>
          <w:kern w:val="0"/>
          <w:sz w:val="24"/>
          <w:szCs w:val="20"/>
        </w:rPr>
      </w:pPr>
      <w:r>
        <w:rPr>
          <w:rFonts w:hint="eastAsia" w:ascii="宋体" w:hAnsi="宋体" w:cs="仿宋"/>
          <w:kern w:val="0"/>
          <w:sz w:val="24"/>
          <w:szCs w:val="20"/>
        </w:rPr>
        <w:t>1.9.2 不符合本合同约定要求的货物，买方有权拒绝签收，卖方应立即将不符合要求货物全部运离现场，并在供货期限内重新更换符合约定的货物，否则，卖方除应承担产品毁损灭失的风险外，还应向买方支付场地占用费，并承担违约责任。</w:t>
      </w:r>
    </w:p>
    <w:p w14:paraId="2707C0A9">
      <w:pPr>
        <w:snapToGrid w:val="0"/>
        <w:spacing w:line="360" w:lineRule="auto"/>
        <w:ind w:firstLine="434" w:firstLineChars="181"/>
        <w:rPr>
          <w:rFonts w:ascii="宋体" w:hAnsi="宋体" w:cs="仿宋"/>
          <w:kern w:val="0"/>
          <w:sz w:val="24"/>
          <w:szCs w:val="20"/>
        </w:rPr>
      </w:pPr>
      <w:r>
        <w:rPr>
          <w:rFonts w:hint="eastAsia" w:ascii="宋体" w:hAnsi="宋体" w:cs="仿宋"/>
          <w:kern w:val="0"/>
          <w:sz w:val="24"/>
          <w:szCs w:val="20"/>
        </w:rPr>
        <w:t>1.9.3 货物交接时，买方仅对货物数量、型号及外观进行检查，买方对货物的签收不视为免除卖方的质量责任缺陷责任及保修责任。</w:t>
      </w:r>
    </w:p>
    <w:p w14:paraId="2707C0AA">
      <w:pPr>
        <w:snapToGrid w:val="0"/>
        <w:spacing w:line="360" w:lineRule="auto"/>
        <w:ind w:firstLine="360" w:firstLineChars="150"/>
        <w:rPr>
          <w:rFonts w:ascii="宋体" w:hAnsi="宋体" w:cs="仿宋"/>
          <w:kern w:val="0"/>
          <w:sz w:val="24"/>
          <w:szCs w:val="20"/>
        </w:rPr>
      </w:pPr>
      <w:r>
        <w:rPr>
          <w:rFonts w:hint="eastAsia" w:ascii="宋体" w:hAnsi="宋体" w:cs="仿宋"/>
          <w:kern w:val="0"/>
          <w:sz w:val="24"/>
          <w:szCs w:val="20"/>
        </w:rPr>
        <w:t>1.9.4 在所有货物的使用过程中，对于部分或者全部不合格货物的处理详见以下第10 条。</w:t>
      </w:r>
    </w:p>
    <w:p w14:paraId="2707C0AB">
      <w:pPr>
        <w:pStyle w:val="515"/>
      </w:pPr>
      <w:bookmarkStart w:id="163" w:name="_Toc521503313"/>
      <w:r>
        <w:rPr>
          <w:rFonts w:hint="eastAsia"/>
        </w:rPr>
        <w:t>1.10、违约责任</w:t>
      </w:r>
      <w:bookmarkEnd w:id="163"/>
    </w:p>
    <w:p w14:paraId="2707C0AC">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1.10.1 货物存在质量问题的，为卖方违约，买方有权要求卖方按下述方式处理：</w:t>
      </w:r>
    </w:p>
    <w:p w14:paraId="2707C0AD">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（1）根据货物质量问题严重程度，在不影响正常使用的前提下，卖方同意降低货物价格；</w:t>
      </w:r>
    </w:p>
    <w:p w14:paraId="2707C0AE">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（2）修理或更换货物，以达到合同规定的规格、质量和性能，卖方承担相关费用并赔偿因此给买方造成的直接损失；</w:t>
      </w:r>
    </w:p>
    <w:p w14:paraId="2707C0AF">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（3）部分或全部退货的，卖方应将退货部分相应货款以合同规定的同类货币退还给买方；卖方承担退货过程中发生的费用，并赔偿因此给买方造成的直接损失。</w:t>
      </w:r>
    </w:p>
    <w:p w14:paraId="2707C0B0">
      <w:pPr>
        <w:snapToGrid w:val="0"/>
        <w:spacing w:line="360" w:lineRule="auto"/>
        <w:ind w:firstLine="521"/>
        <w:rPr>
          <w:rFonts w:ascii="宋体" w:hAnsi="宋体" w:cs="仿宋"/>
          <w:kern w:val="0"/>
          <w:sz w:val="24"/>
          <w:szCs w:val="20"/>
        </w:rPr>
      </w:pPr>
      <w:r>
        <w:rPr>
          <w:rFonts w:hint="eastAsia" w:ascii="宋体" w:hAnsi="宋体" w:cs="仿宋"/>
          <w:kern w:val="0"/>
          <w:sz w:val="24"/>
          <w:szCs w:val="20"/>
        </w:rPr>
        <w:t>1.10.2 卖方迟延交货，应按合同价款 0.05%/日向买方支付违约金，最高不超过合同金额的5% 并承担因货物延误给买方造成的全部损失，且买方有权按下述方式处理：</w:t>
      </w:r>
    </w:p>
    <w:p w14:paraId="2707C0B1">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（1）买方同意延期交货的，卖方应在买方同意之日</w:t>
      </w:r>
      <w:r>
        <w:rPr>
          <w:rFonts w:hint="eastAsia" w:ascii="宋体" w:hAnsi="宋体" w:cs="仿宋"/>
          <w:bCs/>
          <w:kern w:val="0"/>
          <w:sz w:val="24"/>
          <w:szCs w:val="20"/>
        </w:rPr>
        <w:t>起</w:t>
      </w:r>
      <w:r>
        <w:rPr>
          <w:rFonts w:hint="eastAsia" w:ascii="宋体" w:hAnsi="宋体" w:cs="仿宋"/>
          <w:bCs/>
          <w:kern w:val="0"/>
          <w:sz w:val="24"/>
          <w:szCs w:val="20"/>
          <w:u w:val="single"/>
        </w:rPr>
        <w:t>30</w:t>
      </w:r>
      <w:r>
        <w:rPr>
          <w:rFonts w:hint="eastAsia" w:ascii="宋体" w:hAnsi="宋体" w:cs="仿宋"/>
          <w:bCs/>
          <w:kern w:val="0"/>
          <w:sz w:val="24"/>
          <w:szCs w:val="20"/>
        </w:rPr>
        <w:t>日内</w:t>
      </w:r>
      <w:r>
        <w:rPr>
          <w:rFonts w:hint="eastAsia" w:ascii="宋体" w:hAnsi="宋体" w:cs="仿宋"/>
          <w:kern w:val="0"/>
          <w:sz w:val="24"/>
          <w:szCs w:val="20"/>
        </w:rPr>
        <w:t>及时交货；如卖方仍未按时交货，则买方有权解除合同，卖方应及时返还买方已支付的全部货款，</w:t>
      </w:r>
      <w:r>
        <w:rPr>
          <w:rFonts w:hint="eastAsia" w:ascii="宋体" w:hAnsi="宋体" w:cs="仿宋"/>
          <w:color w:val="000000"/>
          <w:kern w:val="0"/>
          <w:sz w:val="24"/>
          <w:szCs w:val="20"/>
        </w:rPr>
        <w:t>并承担因迟延交货给买方造成的全部损失</w:t>
      </w:r>
      <w:r>
        <w:rPr>
          <w:rFonts w:hint="eastAsia" w:ascii="宋体" w:hAnsi="宋体" w:cs="仿宋"/>
          <w:kern w:val="0"/>
          <w:sz w:val="24"/>
          <w:szCs w:val="20"/>
        </w:rPr>
        <w:t>。</w:t>
      </w:r>
    </w:p>
    <w:p w14:paraId="2707C0B2">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（2）买方选择解除合同，另行采购相关货物的,卖方返还买方已支付的全部货款并承担买方因此遭受全部损失的赔偿责任。</w:t>
      </w:r>
    </w:p>
    <w:p w14:paraId="2707C0B3">
      <w:pPr>
        <w:snapToGrid w:val="0"/>
        <w:spacing w:line="360" w:lineRule="auto"/>
        <w:ind w:firstLine="521"/>
        <w:rPr>
          <w:rFonts w:ascii="宋体" w:hAnsi="宋体" w:cs="仿宋"/>
          <w:kern w:val="0"/>
          <w:sz w:val="24"/>
          <w:szCs w:val="20"/>
          <w:lang w:val="zh-CN"/>
        </w:rPr>
      </w:pPr>
      <w:r>
        <w:rPr>
          <w:rFonts w:hint="eastAsia" w:ascii="宋体" w:hAnsi="宋体" w:cs="仿宋"/>
          <w:kern w:val="0"/>
          <w:sz w:val="24"/>
          <w:szCs w:val="20"/>
          <w:lang w:val="zh-CN"/>
        </w:rPr>
        <w:t>1.10.3 卖方在收到买方书面索赔通</w:t>
      </w:r>
      <w:r>
        <w:rPr>
          <w:rFonts w:hint="eastAsia" w:ascii="宋体" w:hAnsi="宋体" w:cs="仿宋"/>
          <w:bCs/>
          <w:kern w:val="0"/>
          <w:sz w:val="24"/>
          <w:szCs w:val="20"/>
          <w:lang w:val="zh-CN"/>
        </w:rPr>
        <w:t>知后</w:t>
      </w:r>
      <w:r>
        <w:rPr>
          <w:rFonts w:hint="eastAsia" w:ascii="宋体" w:hAnsi="宋体" w:cs="仿宋"/>
          <w:bCs/>
          <w:kern w:val="0"/>
          <w:sz w:val="24"/>
          <w:szCs w:val="20"/>
          <w:u w:val="single"/>
        </w:rPr>
        <w:t>7</w:t>
      </w:r>
      <w:r>
        <w:rPr>
          <w:rFonts w:hint="eastAsia" w:ascii="宋体" w:hAnsi="宋体" w:cs="仿宋"/>
          <w:bCs/>
          <w:kern w:val="0"/>
          <w:sz w:val="24"/>
          <w:szCs w:val="20"/>
          <w:lang w:val="zh-CN"/>
        </w:rPr>
        <w:t>日内未</w:t>
      </w:r>
      <w:r>
        <w:rPr>
          <w:rFonts w:hint="eastAsia" w:ascii="宋体" w:hAnsi="宋体" w:cs="仿宋"/>
          <w:kern w:val="0"/>
          <w:sz w:val="24"/>
          <w:szCs w:val="20"/>
          <w:lang w:val="zh-CN"/>
        </w:rPr>
        <w:t>予书面答复，视为卖方已接受买方的索赔要求。</w:t>
      </w:r>
      <w:r>
        <w:rPr>
          <w:rFonts w:hint="eastAsia" w:ascii="宋体" w:hAnsi="宋体" w:cs="仿宋"/>
          <w:kern w:val="0"/>
          <w:sz w:val="24"/>
          <w:szCs w:val="20"/>
        </w:rPr>
        <w:t>买方有权从应付给卖方的款项中扣除索赔金额，</w:t>
      </w:r>
      <w:r>
        <w:rPr>
          <w:rFonts w:hint="eastAsia" w:ascii="宋体" w:hAnsi="宋体" w:cs="仿宋"/>
          <w:kern w:val="0"/>
          <w:sz w:val="24"/>
          <w:szCs w:val="20"/>
          <w:lang w:val="zh-CN"/>
        </w:rPr>
        <w:t>不足部分向卖方追偿。</w:t>
      </w:r>
    </w:p>
    <w:p w14:paraId="2707C0B4">
      <w:pPr>
        <w:snapToGrid w:val="0"/>
        <w:spacing w:line="360" w:lineRule="auto"/>
        <w:ind w:firstLine="521"/>
        <w:rPr>
          <w:rFonts w:ascii="宋体" w:hAnsi="宋体" w:cs="仿宋"/>
          <w:kern w:val="0"/>
          <w:sz w:val="24"/>
          <w:szCs w:val="20"/>
        </w:rPr>
      </w:pPr>
      <w:r>
        <w:rPr>
          <w:rFonts w:hint="eastAsia" w:ascii="宋体" w:hAnsi="宋体" w:cs="仿宋"/>
          <w:kern w:val="0"/>
          <w:sz w:val="24"/>
          <w:szCs w:val="20"/>
        </w:rPr>
        <w:t>1.10.4 买方未按合同约定支付相应款项，卖方同意给予买</w:t>
      </w:r>
      <w:r>
        <w:rPr>
          <w:rFonts w:hint="eastAsia" w:ascii="宋体" w:hAnsi="宋体" w:cs="仿宋"/>
          <w:bCs/>
          <w:kern w:val="0"/>
          <w:sz w:val="24"/>
          <w:szCs w:val="20"/>
        </w:rPr>
        <w:t>方</w:t>
      </w:r>
      <w:r>
        <w:rPr>
          <w:rFonts w:hint="eastAsia" w:ascii="宋体" w:hAnsi="宋体" w:cs="仿宋"/>
          <w:bCs/>
          <w:kern w:val="0"/>
          <w:sz w:val="24"/>
          <w:szCs w:val="20"/>
          <w:u w:val="single"/>
        </w:rPr>
        <w:t>1</w:t>
      </w:r>
      <w:r>
        <w:rPr>
          <w:rFonts w:hint="eastAsia" w:ascii="宋体" w:hAnsi="宋体" w:cs="仿宋"/>
          <w:bCs/>
          <w:kern w:val="0"/>
          <w:sz w:val="24"/>
          <w:szCs w:val="20"/>
        </w:rPr>
        <w:t>个月</w:t>
      </w:r>
      <w:r>
        <w:rPr>
          <w:rFonts w:hint="eastAsia" w:ascii="宋体" w:hAnsi="宋体" w:cs="仿宋"/>
          <w:kern w:val="0"/>
          <w:sz w:val="24"/>
          <w:szCs w:val="20"/>
        </w:rPr>
        <w:t>付款宽限期，宽限期内不视为买方违约，宽限期过后，买方应以迟延支付款项金额为基数按银行同期贷款利率向卖方支付违约金。</w:t>
      </w:r>
    </w:p>
    <w:p w14:paraId="2707C0B5">
      <w:pPr>
        <w:pStyle w:val="515"/>
      </w:pPr>
      <w:bookmarkStart w:id="164" w:name="_Toc521503314"/>
      <w:r>
        <w:rPr>
          <w:rFonts w:hint="eastAsia"/>
        </w:rPr>
        <w:t>1.11 、保险</w:t>
      </w:r>
      <w:bookmarkEnd w:id="164"/>
    </w:p>
    <w:p w14:paraId="2707C0B6">
      <w:pPr>
        <w:snapToGrid w:val="0"/>
        <w:spacing w:line="360" w:lineRule="auto"/>
        <w:ind w:firstLine="521"/>
        <w:rPr>
          <w:rFonts w:ascii="宋体" w:hAnsi="宋体" w:cs="仿宋"/>
          <w:kern w:val="0"/>
          <w:sz w:val="24"/>
          <w:szCs w:val="20"/>
        </w:rPr>
      </w:pPr>
      <w:r>
        <w:rPr>
          <w:rFonts w:hint="eastAsia" w:ascii="宋体" w:hAnsi="宋体" w:cs="仿宋"/>
          <w:kern w:val="0"/>
          <w:sz w:val="24"/>
          <w:szCs w:val="20"/>
        </w:rPr>
        <w:t>为避免本合同所供货物存在严重质量缺陷给买方造成损失，卖方应投保产品责任险，投保费用由卖方承担。</w:t>
      </w:r>
    </w:p>
    <w:p w14:paraId="2707C0B7">
      <w:pPr>
        <w:pStyle w:val="515"/>
      </w:pPr>
      <w:bookmarkStart w:id="165" w:name="_Toc521503315"/>
      <w:r>
        <w:rPr>
          <w:rFonts w:hint="eastAsia"/>
        </w:rPr>
        <w:t>1.12、不可抗力</w:t>
      </w:r>
      <w:bookmarkEnd w:id="165"/>
    </w:p>
    <w:p w14:paraId="2707C0B8">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1.12.1 因法定不可抗力事件致使无法履行合同的，受阻一方应尽快用传真或电传等书面形式通知对方，并于事件发生后</w:t>
      </w:r>
      <w:r>
        <w:rPr>
          <w:rFonts w:hint="eastAsia" w:ascii="宋体" w:hAnsi="宋体" w:cs="仿宋"/>
          <w:kern w:val="0"/>
          <w:sz w:val="24"/>
          <w:szCs w:val="20"/>
          <w:u w:val="single"/>
        </w:rPr>
        <w:t>14</w:t>
      </w:r>
      <w:r>
        <w:rPr>
          <w:rFonts w:hint="eastAsia" w:ascii="宋体" w:hAnsi="宋体" w:cs="仿宋"/>
          <w:kern w:val="0"/>
          <w:sz w:val="24"/>
          <w:szCs w:val="20"/>
        </w:rPr>
        <w:t>日内将有关部门出具的证明文件送达给对方确认；同时，受阻方有责任尽一切合理努力消除或减轻不可抗力事件影响，并应尽可能继续履行合同义务，以及寻求采取合理的方案履行不受不可抗力影响的其他事项，否则，造成的损失由受阻方承担；</w:t>
      </w:r>
    </w:p>
    <w:p w14:paraId="2707C0B9">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不可抗力事件或其影响终止或消除后，双方须立即恢复履行各自在本合同项下的各项义务；</w:t>
      </w:r>
    </w:p>
    <w:p w14:paraId="2707C0BA">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不可抗力事件或其影响终止或消除后，合同已无继续履行的必要，双方可协商解除合同。</w:t>
      </w:r>
    </w:p>
    <w:p w14:paraId="2707C0BB">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1.12.2 因不可抗力事件致使卖方不能按约定时间交货或不能交货的，买方同意将交货时间适当顺延，顺延的期限总计</w:t>
      </w:r>
      <w:r>
        <w:rPr>
          <w:rFonts w:hint="eastAsia" w:ascii="宋体" w:hAnsi="宋体" w:cs="仿宋"/>
          <w:bCs/>
          <w:kern w:val="0"/>
          <w:sz w:val="24"/>
          <w:szCs w:val="20"/>
        </w:rPr>
        <w:t>超过</w:t>
      </w:r>
      <w:r>
        <w:rPr>
          <w:rFonts w:hint="eastAsia" w:ascii="宋体" w:hAnsi="宋体" w:cs="仿宋"/>
          <w:bCs/>
          <w:kern w:val="0"/>
          <w:sz w:val="24"/>
          <w:szCs w:val="20"/>
          <w:u w:val="single"/>
        </w:rPr>
        <w:t>30</w:t>
      </w:r>
      <w:r>
        <w:rPr>
          <w:rFonts w:hint="eastAsia" w:ascii="宋体" w:hAnsi="宋体" w:cs="仿宋"/>
          <w:bCs/>
          <w:kern w:val="0"/>
          <w:sz w:val="24"/>
          <w:szCs w:val="20"/>
        </w:rPr>
        <w:t>天</w:t>
      </w:r>
      <w:r>
        <w:rPr>
          <w:rFonts w:hint="eastAsia" w:ascii="宋体" w:hAnsi="宋体" w:cs="仿宋"/>
          <w:kern w:val="0"/>
          <w:sz w:val="24"/>
          <w:szCs w:val="20"/>
        </w:rPr>
        <w:t>仍然不能交货的，买方有权单方解除合同，卖方应返还买方前期支付的所有款项。</w:t>
      </w:r>
    </w:p>
    <w:p w14:paraId="2707C0BC">
      <w:pPr>
        <w:pStyle w:val="515"/>
      </w:pPr>
      <w:bookmarkStart w:id="166" w:name="_Toc521503316"/>
      <w:r>
        <w:rPr>
          <w:rFonts w:hint="eastAsia"/>
        </w:rPr>
        <w:t>1.13、 保密</w:t>
      </w:r>
      <w:bookmarkEnd w:id="166"/>
    </w:p>
    <w:p w14:paraId="2707C0BD">
      <w:pPr>
        <w:snapToGrid w:val="0"/>
        <w:spacing w:line="360" w:lineRule="auto"/>
        <w:ind w:firstLine="440" w:firstLineChars="200"/>
        <w:rPr>
          <w:rFonts w:ascii="宋体" w:hAnsi="宋体" w:cs="仿宋"/>
          <w:kern w:val="0"/>
          <w:sz w:val="24"/>
          <w:szCs w:val="20"/>
        </w:rPr>
      </w:pPr>
      <w:r>
        <w:rPr>
          <w:rFonts w:hint="eastAsia" w:ascii="宋体" w:hAnsi="宋体" w:cs="仿宋"/>
          <w:kern w:val="0"/>
          <w:sz w:val="22"/>
          <w:szCs w:val="20"/>
        </w:rPr>
        <w:t>1.13</w:t>
      </w:r>
      <w:r>
        <w:rPr>
          <w:rFonts w:hint="eastAsia" w:ascii="宋体" w:hAnsi="宋体" w:cs="仿宋"/>
          <w:kern w:val="0"/>
          <w:sz w:val="24"/>
          <w:szCs w:val="20"/>
        </w:rPr>
        <w:t>.1 未经对方书面同意，任意一方不得将本合同及在履行本合同中获得的对方的商业信息向任意第三方泄露。本保密义务在本合同履行完毕、解除后仍有效。</w:t>
      </w:r>
    </w:p>
    <w:p w14:paraId="2707C0BE">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1.13.2  除非执行合同需要，在未得到买方同意的情况下，卖方不得使用获得的买方的任何文件和资料。若买方要求，卖方应于其合同义务履行完毕以后将这些资料（包括所有副本）退还买方。</w:t>
      </w:r>
    </w:p>
    <w:p w14:paraId="2707C0BF">
      <w:pPr>
        <w:pStyle w:val="515"/>
      </w:pPr>
      <w:bookmarkStart w:id="167" w:name="_Toc521503317"/>
      <w:r>
        <w:rPr>
          <w:rFonts w:hint="eastAsia"/>
        </w:rPr>
        <w:t>1.14、争议解决</w:t>
      </w:r>
      <w:bookmarkEnd w:id="167"/>
    </w:p>
    <w:p w14:paraId="2707C0C0">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双方约定，在履行本合同过程中发生争议，双方协商解决；协商不成时，依法向买方住所地人民法院提起诉讼。</w:t>
      </w:r>
    </w:p>
    <w:p w14:paraId="2707C0C1">
      <w:pPr>
        <w:pStyle w:val="515"/>
      </w:pPr>
      <w:bookmarkStart w:id="168" w:name="_Toc521503318"/>
      <w:r>
        <w:rPr>
          <w:rFonts w:hint="eastAsia"/>
        </w:rPr>
        <w:t>1.15 、其他约定事项</w:t>
      </w:r>
      <w:bookmarkEnd w:id="168"/>
    </w:p>
    <w:p w14:paraId="2707C0C2">
      <w:pPr>
        <w:snapToGrid w:val="0"/>
        <w:spacing w:line="360" w:lineRule="auto"/>
        <w:ind w:firstLine="480" w:firstLineChars="200"/>
        <w:rPr>
          <w:rFonts w:ascii="宋体" w:hAnsi="宋体" w:cs="仿宋"/>
          <w:kern w:val="0"/>
          <w:sz w:val="24"/>
          <w:szCs w:val="20"/>
          <w:u w:val="single"/>
        </w:rPr>
      </w:pPr>
      <w:r>
        <w:rPr>
          <w:rFonts w:hint="eastAsia" w:ascii="宋体" w:hAnsi="宋体" w:cs="仿宋"/>
          <w:kern w:val="0"/>
          <w:sz w:val="24"/>
          <w:szCs w:val="20"/>
        </w:rPr>
        <w:t>1.15.1 特别约定事项：</w:t>
      </w:r>
    </w:p>
    <w:p w14:paraId="2707C0C3">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1.15.2 合同文件包括此合同书和下列文件，是本合同不可分割的一部分：</w:t>
      </w:r>
    </w:p>
    <w:p w14:paraId="2707C0C4">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（1）本合同</w:t>
      </w:r>
    </w:p>
    <w:p w14:paraId="2707C0C5">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 xml:space="preserve">（2）招标文件； </w:t>
      </w:r>
    </w:p>
    <w:p w14:paraId="2707C0C6">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 xml:space="preserve">（3）投标文件； </w:t>
      </w:r>
    </w:p>
    <w:p w14:paraId="2707C0C7">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（4）卖方所有对买方的承诺函件；</w:t>
      </w:r>
    </w:p>
    <w:p w14:paraId="2707C0C8">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（5）国家标准规范。</w:t>
      </w:r>
    </w:p>
    <w:p w14:paraId="2707C0C9">
      <w:pPr>
        <w:snapToGrid w:val="0"/>
        <w:spacing w:line="360" w:lineRule="auto"/>
        <w:ind w:firstLine="600" w:firstLineChars="250"/>
        <w:rPr>
          <w:rFonts w:ascii="宋体" w:hAnsi="宋体" w:cs="仿宋"/>
          <w:kern w:val="0"/>
          <w:sz w:val="24"/>
          <w:szCs w:val="20"/>
        </w:rPr>
      </w:pPr>
      <w:r>
        <w:rPr>
          <w:rFonts w:hint="eastAsia" w:ascii="宋体" w:hAnsi="宋体" w:cs="仿宋"/>
          <w:kern w:val="0"/>
          <w:sz w:val="24"/>
          <w:szCs w:val="20"/>
        </w:rPr>
        <w:t>本合同效力高于其它合同文件，如果合同文件中出现分歧，则以本合同文件为准。</w:t>
      </w:r>
    </w:p>
    <w:p w14:paraId="2707C0CA">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1.15.3 对本合同的变更只能经双方法定代表人或授权委托人行签署补充合同，并加盖本合同统一公章，其他以送货单、进料单、会议纪要等形式对合同更改的一律无效。</w:t>
      </w:r>
    </w:p>
    <w:p w14:paraId="2707C0CB">
      <w:pPr>
        <w:snapToGrid w:val="0"/>
        <w:spacing w:line="360" w:lineRule="auto"/>
        <w:ind w:firstLine="434" w:firstLineChars="181"/>
        <w:rPr>
          <w:kern w:val="0"/>
        </w:rPr>
      </w:pPr>
      <w:r>
        <w:rPr>
          <w:rFonts w:hint="eastAsia" w:ascii="宋体" w:hAnsi="宋体" w:cs="仿宋"/>
          <w:kern w:val="0"/>
          <w:sz w:val="24"/>
          <w:szCs w:val="20"/>
        </w:rPr>
        <w:t>1.15.4 下列合同附件是本合同组成部分,具有同等法律效力，与本合同不相符时，以本合同为准。</w:t>
      </w:r>
    </w:p>
    <w:bookmarkEnd w:id="155"/>
    <w:p w14:paraId="2707C0CC">
      <w:pPr>
        <w:pStyle w:val="513"/>
        <w:rPr>
          <w:kern w:val="0"/>
        </w:rPr>
      </w:pPr>
    </w:p>
    <w:p w14:paraId="2707C0CD">
      <w:pPr>
        <w:pStyle w:val="513"/>
        <w:rPr>
          <w:kern w:val="0"/>
        </w:rPr>
      </w:pPr>
    </w:p>
    <w:p w14:paraId="2707C0CE">
      <w:pPr>
        <w:pStyle w:val="513"/>
        <w:rPr>
          <w:kern w:val="0"/>
        </w:rPr>
      </w:pPr>
      <w:bookmarkStart w:id="169" w:name="_Toc521503319"/>
      <w:r>
        <w:rPr>
          <w:rFonts w:hint="eastAsia"/>
          <w:kern w:val="0"/>
        </w:rPr>
        <w:t>2、附件</w:t>
      </w:r>
      <w:bookmarkEnd w:id="169"/>
    </w:p>
    <w:p w14:paraId="2707C0CF">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合同附件一：供货一览表</w:t>
      </w:r>
    </w:p>
    <w:p w14:paraId="2707C0D0">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合同附件二：主要配套件厂家</w:t>
      </w:r>
    </w:p>
    <w:p w14:paraId="2707C0D1">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合同附件三：技术资料交付时间及内容</w:t>
      </w:r>
    </w:p>
    <w:p w14:paraId="2707C0D2">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合同附件四：专用工器具清单</w:t>
      </w:r>
    </w:p>
    <w:p w14:paraId="2707C0D3">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合同附件五：备品备件清单</w:t>
      </w:r>
    </w:p>
    <w:p w14:paraId="2707C0D4">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合同附件六：售后服务措施</w:t>
      </w:r>
    </w:p>
    <w:p w14:paraId="2707C0D5">
      <w:pPr>
        <w:pStyle w:val="512"/>
        <w:ind w:left="0" w:firstLine="480" w:firstLineChars="200"/>
        <w:rPr>
          <w:rFonts w:ascii="宋体" w:hAnsi="宋体" w:cs="仿宋"/>
          <w:kern w:val="0"/>
        </w:rPr>
      </w:pPr>
      <w:r>
        <w:rPr>
          <w:rFonts w:hint="eastAsia" w:ascii="宋体" w:hAnsi="宋体" w:cs="仿宋"/>
          <w:kern w:val="0"/>
        </w:rPr>
        <w:t>合同附件七：廉洁协议书</w:t>
      </w:r>
    </w:p>
    <w:p w14:paraId="2707C0D6">
      <w:pPr>
        <w:snapToGrid w:val="0"/>
        <w:spacing w:line="360" w:lineRule="auto"/>
        <w:ind w:firstLine="434" w:firstLineChars="181"/>
        <w:rPr>
          <w:rFonts w:ascii="宋体" w:hAnsi="宋体" w:cs="仿宋"/>
          <w:kern w:val="0"/>
          <w:sz w:val="24"/>
          <w:szCs w:val="20"/>
        </w:rPr>
      </w:pPr>
      <w:r>
        <w:rPr>
          <w:rFonts w:hint="eastAsia" w:ascii="宋体" w:hAnsi="宋体" w:cs="仿宋"/>
          <w:kern w:val="0"/>
          <w:sz w:val="24"/>
          <w:szCs w:val="20"/>
        </w:rPr>
        <w:t>……</w:t>
      </w:r>
    </w:p>
    <w:p w14:paraId="2707C0D7">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1.15.5 双方往来均以书面形式为准。</w:t>
      </w:r>
    </w:p>
    <w:p w14:paraId="2707C0D8">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1.15.6 本合同经双方签字并盖章后生效。</w:t>
      </w:r>
    </w:p>
    <w:p w14:paraId="2707C0D9">
      <w:pPr>
        <w:snapToGrid w:val="0"/>
        <w:spacing w:line="360" w:lineRule="auto"/>
        <w:ind w:firstLine="480" w:firstLineChars="200"/>
        <w:rPr>
          <w:rFonts w:ascii="宋体" w:hAnsi="宋体" w:cs="仿宋"/>
          <w:kern w:val="0"/>
          <w:sz w:val="24"/>
          <w:szCs w:val="20"/>
        </w:rPr>
      </w:pPr>
      <w:r>
        <w:rPr>
          <w:rFonts w:hint="eastAsia" w:ascii="宋体" w:hAnsi="宋体" w:cs="仿宋"/>
          <w:kern w:val="0"/>
          <w:sz w:val="24"/>
          <w:szCs w:val="20"/>
        </w:rPr>
        <w:t>1.15.7 本合同</w:t>
      </w:r>
      <w:r>
        <w:rPr>
          <w:rFonts w:hint="eastAsia" w:ascii="宋体" w:hAnsi="宋体"/>
          <w:sz w:val="24"/>
        </w:rPr>
        <w:t>一式陆份，甲方肆份，乙方贰份，均具同等法律效力。</w:t>
      </w:r>
    </w:p>
    <w:p w14:paraId="2707C0DA">
      <w:pPr>
        <w:snapToGrid w:val="0"/>
        <w:spacing w:line="360" w:lineRule="auto"/>
        <w:ind w:firstLine="480" w:firstLineChars="200"/>
        <w:jc w:val="center"/>
        <w:rPr>
          <w:rFonts w:ascii="宋体" w:hAnsi="宋体" w:cs="仿宋"/>
          <w:kern w:val="0"/>
          <w:sz w:val="24"/>
          <w:szCs w:val="20"/>
        </w:rPr>
      </w:pPr>
      <w:r>
        <w:rPr>
          <w:rFonts w:hint="eastAsia" w:ascii="宋体" w:hAnsi="宋体" w:cs="仿宋"/>
          <w:kern w:val="0"/>
          <w:sz w:val="24"/>
          <w:szCs w:val="20"/>
        </w:rPr>
        <w:t>以下无正文</w:t>
      </w:r>
    </w:p>
    <w:p w14:paraId="2707C0DB">
      <w:pPr>
        <w:snapToGrid w:val="0"/>
        <w:spacing w:line="360" w:lineRule="auto"/>
        <w:ind w:firstLine="480" w:firstLineChars="200"/>
        <w:jc w:val="center"/>
        <w:rPr>
          <w:rFonts w:ascii="宋体" w:hAnsi="宋体" w:cs="仿宋"/>
          <w:kern w:val="0"/>
          <w:sz w:val="24"/>
          <w:szCs w:val="20"/>
        </w:rPr>
      </w:pPr>
    </w:p>
    <w:tbl>
      <w:tblPr>
        <w:tblStyle w:val="85"/>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0" w:type="dxa"/>
          <w:bottom w:w="0" w:type="dxa"/>
          <w:right w:w="0" w:type="dxa"/>
        </w:tblCellMar>
      </w:tblPr>
      <w:tblGrid>
        <w:gridCol w:w="5399"/>
        <w:gridCol w:w="4476"/>
      </w:tblGrid>
      <w:tr w14:paraId="2707C0DE">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1134" w:hRule="atLeast"/>
          <w:jc w:val="center"/>
        </w:trPr>
        <w:tc>
          <w:tcPr>
            <w:tcW w:w="5399" w:type="dxa"/>
            <w:vAlign w:val="center"/>
          </w:tcPr>
          <w:p w14:paraId="2707C0DC">
            <w:pPr>
              <w:adjustRightInd w:val="0"/>
              <w:snapToGrid w:val="0"/>
              <w:spacing w:before="156" w:beforeLines="50" w:after="156" w:afterLines="50"/>
              <w:rPr>
                <w:rFonts w:ascii="宋体" w:hAnsi="宋体" w:cs="仿宋"/>
                <w:sz w:val="24"/>
              </w:rPr>
            </w:pPr>
            <w:r>
              <w:rPr>
                <w:rFonts w:hint="eastAsia" w:ascii="宋体" w:hAnsi="宋体" w:cs="仿宋"/>
                <w:sz w:val="24"/>
              </w:rPr>
              <w:t>买方（盖章）：</w:t>
            </w:r>
            <w:bookmarkStart w:id="170" w:name="OLE_LINK7"/>
            <w:r>
              <w:rPr>
                <w:rFonts w:hint="eastAsia" w:ascii="宋体" w:hAnsi="宋体"/>
                <w:sz w:val="24"/>
              </w:rPr>
              <w:t>济南黄河爆破工程有限责任公司</w:t>
            </w:r>
            <w:bookmarkEnd w:id="170"/>
            <w:r>
              <w:rPr>
                <w:rFonts w:hint="eastAsia" w:ascii="宋体" w:hAnsi="宋体" w:cs="仿宋"/>
                <w:sz w:val="24"/>
              </w:rPr>
              <w:t xml:space="preserve">            </w:t>
            </w:r>
          </w:p>
        </w:tc>
        <w:tc>
          <w:tcPr>
            <w:tcW w:w="4476" w:type="dxa"/>
            <w:vAlign w:val="center"/>
          </w:tcPr>
          <w:p w14:paraId="2707C0DD">
            <w:pPr>
              <w:keepLines/>
              <w:widowControl/>
              <w:tabs>
                <w:tab w:val="left" w:pos="180"/>
                <w:tab w:val="left" w:pos="4320"/>
                <w:tab w:val="left" w:pos="5040"/>
                <w:tab w:val="right" w:pos="8640"/>
              </w:tabs>
              <w:spacing w:before="156" w:beforeLines="50" w:after="156" w:afterLines="50"/>
              <w:ind w:left="1380" w:hanging="1380" w:hangingChars="600"/>
              <w:rPr>
                <w:rFonts w:ascii="宋体" w:hAnsi="宋体" w:cs="仿宋"/>
                <w:b/>
                <w:spacing w:val="-5"/>
                <w:kern w:val="0"/>
                <w:sz w:val="24"/>
                <w:lang w:bidi="he-IL"/>
              </w:rPr>
            </w:pPr>
            <w:r>
              <w:rPr>
                <w:rFonts w:hint="eastAsia" w:ascii="宋体" w:hAnsi="宋体" w:cs="仿宋"/>
                <w:spacing w:val="-5"/>
                <w:kern w:val="0"/>
                <w:sz w:val="24"/>
                <w:lang w:bidi="he-IL"/>
              </w:rPr>
              <w:t>卖方（盖章）：</w:t>
            </w:r>
          </w:p>
        </w:tc>
      </w:tr>
      <w:tr w14:paraId="2707C0E1">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DF">
            <w:pPr>
              <w:spacing w:line="360" w:lineRule="auto"/>
              <w:ind w:right="304" w:rightChars="145"/>
              <w:rPr>
                <w:rFonts w:ascii="宋体" w:hAnsi="宋体" w:cs="仿宋"/>
                <w:sz w:val="24"/>
              </w:rPr>
            </w:pPr>
            <w:r>
              <w:rPr>
                <w:rFonts w:hint="eastAsia" w:ascii="宋体" w:hAnsi="宋体" w:cs="仿宋"/>
                <w:sz w:val="24"/>
              </w:rPr>
              <w:t>法定代表人（签字）：</w:t>
            </w:r>
          </w:p>
        </w:tc>
        <w:tc>
          <w:tcPr>
            <w:tcW w:w="4476" w:type="dxa"/>
            <w:vAlign w:val="center"/>
          </w:tcPr>
          <w:p w14:paraId="2707C0E0">
            <w:pPr>
              <w:spacing w:line="360" w:lineRule="auto"/>
              <w:ind w:right="304" w:rightChars="145"/>
              <w:rPr>
                <w:rFonts w:ascii="宋体" w:hAnsi="宋体" w:cs="仿宋"/>
                <w:sz w:val="24"/>
              </w:rPr>
            </w:pPr>
            <w:r>
              <w:rPr>
                <w:rFonts w:hint="eastAsia" w:ascii="宋体" w:hAnsi="宋体" w:cs="仿宋"/>
                <w:sz w:val="24"/>
              </w:rPr>
              <w:t>法定代表人（签字）：</w:t>
            </w:r>
          </w:p>
        </w:tc>
      </w:tr>
      <w:tr w14:paraId="2707C0E4">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E2">
            <w:pPr>
              <w:spacing w:line="360" w:lineRule="auto"/>
              <w:ind w:right="304" w:rightChars="145"/>
              <w:rPr>
                <w:rFonts w:ascii="宋体" w:hAnsi="宋体" w:cs="仿宋"/>
                <w:sz w:val="24"/>
              </w:rPr>
            </w:pPr>
            <w:r>
              <w:rPr>
                <w:rFonts w:hint="eastAsia" w:ascii="宋体" w:hAnsi="宋体" w:cs="仿宋"/>
                <w:sz w:val="24"/>
              </w:rPr>
              <w:t xml:space="preserve">委托代理人（签字）：                             </w:t>
            </w:r>
          </w:p>
        </w:tc>
        <w:tc>
          <w:tcPr>
            <w:tcW w:w="4476" w:type="dxa"/>
            <w:vAlign w:val="center"/>
          </w:tcPr>
          <w:p w14:paraId="2707C0E3">
            <w:pPr>
              <w:spacing w:line="360" w:lineRule="auto"/>
              <w:ind w:right="304" w:rightChars="145"/>
              <w:rPr>
                <w:rFonts w:ascii="宋体" w:hAnsi="宋体" w:cs="仿宋"/>
                <w:sz w:val="24"/>
              </w:rPr>
            </w:pPr>
            <w:r>
              <w:rPr>
                <w:rFonts w:hint="eastAsia" w:ascii="宋体" w:hAnsi="宋体" w:cs="仿宋"/>
                <w:sz w:val="24"/>
              </w:rPr>
              <w:t>委托代理人（签字）：</w:t>
            </w:r>
          </w:p>
        </w:tc>
      </w:tr>
      <w:tr w14:paraId="2707C0E7">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E5">
            <w:pPr>
              <w:keepLines/>
              <w:widowControl/>
              <w:tabs>
                <w:tab w:val="left" w:pos="720"/>
                <w:tab w:val="left" w:pos="3780"/>
                <w:tab w:val="left" w:pos="450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开户行:</w:t>
            </w:r>
            <w:r>
              <w:rPr>
                <w:rFonts w:hint="eastAsia" w:ascii="宋体" w:hAnsi="宋体" w:cs="仿宋"/>
                <w:kern w:val="0"/>
                <w:sz w:val="24"/>
                <w:szCs w:val="20"/>
              </w:rPr>
              <w:t xml:space="preserve"> 中国工商银行济南东郊支行</w:t>
            </w:r>
          </w:p>
        </w:tc>
        <w:tc>
          <w:tcPr>
            <w:tcW w:w="4476" w:type="dxa"/>
            <w:vAlign w:val="center"/>
          </w:tcPr>
          <w:p w14:paraId="2707C0E6">
            <w:pPr>
              <w:keepLines/>
              <w:widowControl/>
              <w:tabs>
                <w:tab w:val="left" w:pos="720"/>
                <w:tab w:val="left" w:pos="3780"/>
                <w:tab w:val="left" w:pos="450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开户行:</w:t>
            </w:r>
          </w:p>
        </w:tc>
      </w:tr>
      <w:tr w14:paraId="2707C0EA">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E8">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z w:val="24"/>
              </w:rPr>
              <w:t>账号</w:t>
            </w:r>
            <w:r>
              <w:rPr>
                <w:rFonts w:hint="eastAsia" w:ascii="宋体" w:hAnsi="宋体" w:cs="仿宋"/>
                <w:spacing w:val="-5"/>
                <w:kern w:val="0"/>
                <w:sz w:val="24"/>
                <w:lang w:bidi="he-IL"/>
              </w:rPr>
              <w:t>：</w:t>
            </w:r>
            <w:r>
              <w:rPr>
                <w:rFonts w:ascii="宋体" w:hAnsi="宋体" w:cs="仿宋"/>
                <w:kern w:val="0"/>
                <w:sz w:val="24"/>
                <w:szCs w:val="20"/>
              </w:rPr>
              <w:t>1602003419201075070</w:t>
            </w:r>
          </w:p>
        </w:tc>
        <w:tc>
          <w:tcPr>
            <w:tcW w:w="4476" w:type="dxa"/>
            <w:vAlign w:val="center"/>
          </w:tcPr>
          <w:p w14:paraId="2707C0E9">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z w:val="24"/>
              </w:rPr>
              <w:t>账号</w:t>
            </w:r>
            <w:r>
              <w:rPr>
                <w:rFonts w:hint="eastAsia" w:ascii="宋体" w:hAnsi="宋体" w:cs="仿宋"/>
                <w:spacing w:val="-5"/>
                <w:kern w:val="0"/>
                <w:sz w:val="24"/>
                <w:lang w:bidi="he-IL"/>
              </w:rPr>
              <w:t>：</w:t>
            </w:r>
          </w:p>
        </w:tc>
      </w:tr>
      <w:tr w14:paraId="2707C0ED">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EB">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税务登记证号：</w:t>
            </w:r>
            <w:r>
              <w:rPr>
                <w:rFonts w:ascii="宋体" w:hAnsi="宋体" w:cs="仿宋"/>
                <w:kern w:val="0"/>
                <w:sz w:val="24"/>
                <w:szCs w:val="20"/>
              </w:rPr>
              <w:t>91370112163144180W</w:t>
            </w:r>
          </w:p>
        </w:tc>
        <w:tc>
          <w:tcPr>
            <w:tcW w:w="4476" w:type="dxa"/>
            <w:vAlign w:val="center"/>
          </w:tcPr>
          <w:p w14:paraId="2707C0EC">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税务登记证号：</w:t>
            </w:r>
          </w:p>
        </w:tc>
      </w:tr>
      <w:tr w14:paraId="2707C0F0">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EE">
            <w:pPr>
              <w:keepLines/>
              <w:widowControl/>
              <w:tabs>
                <w:tab w:val="left" w:pos="720"/>
                <w:tab w:val="left" w:pos="4320"/>
                <w:tab w:val="left" w:pos="5040"/>
                <w:tab w:val="right" w:pos="8640"/>
              </w:tabs>
              <w:spacing w:line="360" w:lineRule="auto"/>
              <w:rPr>
                <w:rFonts w:ascii="宋体" w:hAnsi="宋体" w:cs="仿宋"/>
                <w:b/>
                <w:spacing w:val="-10"/>
                <w:kern w:val="0"/>
                <w:sz w:val="24"/>
                <w:lang w:bidi="he-IL"/>
              </w:rPr>
            </w:pPr>
            <w:r>
              <w:rPr>
                <w:rFonts w:hint="eastAsia" w:ascii="宋体" w:hAnsi="宋体" w:cs="仿宋"/>
                <w:spacing w:val="-5"/>
                <w:kern w:val="0"/>
                <w:sz w:val="24"/>
                <w:lang w:bidi="he-IL"/>
              </w:rPr>
              <w:t>地址：</w:t>
            </w:r>
            <w:bookmarkStart w:id="171" w:name="OLE_LINK8"/>
            <w:r>
              <w:rPr>
                <w:rFonts w:hint="eastAsia" w:ascii="宋体" w:hAnsi="宋体" w:cs="仿宋"/>
                <w:kern w:val="0"/>
                <w:sz w:val="24"/>
                <w:szCs w:val="20"/>
              </w:rPr>
              <w:t>山东省济南市章丘区官庄街道长申地村南</w:t>
            </w:r>
            <w:bookmarkEnd w:id="171"/>
          </w:p>
        </w:tc>
        <w:tc>
          <w:tcPr>
            <w:tcW w:w="4476" w:type="dxa"/>
          </w:tcPr>
          <w:p w14:paraId="2707C0EF">
            <w:pPr>
              <w:keepLines/>
              <w:widowControl/>
              <w:tabs>
                <w:tab w:val="left" w:pos="720"/>
                <w:tab w:val="left" w:pos="4320"/>
                <w:tab w:val="left" w:pos="5040"/>
                <w:tab w:val="right" w:pos="8640"/>
              </w:tabs>
              <w:spacing w:line="360" w:lineRule="auto"/>
              <w:rPr>
                <w:rFonts w:ascii="宋体" w:hAnsi="宋体" w:cs="仿宋"/>
                <w:b/>
                <w:spacing w:val="-10"/>
                <w:kern w:val="0"/>
                <w:sz w:val="24"/>
                <w:lang w:bidi="he-IL"/>
              </w:rPr>
            </w:pPr>
            <w:r>
              <w:rPr>
                <w:rFonts w:hint="eastAsia" w:ascii="宋体" w:hAnsi="宋体" w:cs="仿宋"/>
                <w:spacing w:val="-5"/>
                <w:kern w:val="0"/>
                <w:sz w:val="24"/>
                <w:lang w:bidi="he-IL"/>
              </w:rPr>
              <w:t>地址：</w:t>
            </w:r>
          </w:p>
        </w:tc>
      </w:tr>
      <w:tr w14:paraId="2707C0F3">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F1">
            <w:pPr>
              <w:spacing w:line="360" w:lineRule="auto"/>
              <w:rPr>
                <w:rFonts w:ascii="宋体" w:hAnsi="宋体" w:cs="仿宋"/>
                <w:spacing w:val="-5"/>
                <w:kern w:val="0"/>
                <w:sz w:val="24"/>
                <w:lang w:bidi="he-IL"/>
              </w:rPr>
            </w:pPr>
            <w:r>
              <w:rPr>
                <w:rFonts w:hint="eastAsia" w:ascii="宋体" w:hAnsi="宋体" w:cs="仿宋"/>
                <w:spacing w:val="-5"/>
                <w:kern w:val="0"/>
                <w:sz w:val="24"/>
                <w:lang w:bidi="he-IL"/>
              </w:rPr>
              <w:t>电话:</w:t>
            </w:r>
            <w:r>
              <w:rPr>
                <w:rFonts w:hint="eastAsia" w:ascii="宋体" w:hAnsi="宋体" w:cs="仿宋"/>
                <w:kern w:val="0"/>
                <w:sz w:val="24"/>
                <w:szCs w:val="20"/>
              </w:rPr>
              <w:t xml:space="preserve"> 0531-</w:t>
            </w:r>
            <w:r>
              <w:rPr>
                <w:rFonts w:ascii="宋体" w:hAnsi="宋体" w:cs="仿宋"/>
                <w:kern w:val="0"/>
                <w:sz w:val="24"/>
                <w:szCs w:val="20"/>
              </w:rPr>
              <w:t>83790170</w:t>
            </w:r>
          </w:p>
        </w:tc>
        <w:tc>
          <w:tcPr>
            <w:tcW w:w="4476" w:type="dxa"/>
            <w:vAlign w:val="center"/>
          </w:tcPr>
          <w:p w14:paraId="2707C0F2">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电话:</w:t>
            </w:r>
          </w:p>
        </w:tc>
      </w:tr>
      <w:tr w14:paraId="2707C0F6">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F4">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z w:val="24"/>
              </w:rPr>
              <w:t>传真:</w:t>
            </w:r>
          </w:p>
        </w:tc>
        <w:tc>
          <w:tcPr>
            <w:tcW w:w="4476" w:type="dxa"/>
            <w:vAlign w:val="center"/>
          </w:tcPr>
          <w:p w14:paraId="2707C0F5">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z w:val="24"/>
              </w:rPr>
              <w:t>传真:</w:t>
            </w:r>
          </w:p>
        </w:tc>
      </w:tr>
      <w:tr w14:paraId="2707C0F9">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0" w:type="dxa"/>
            <w:bottom w:w="0" w:type="dxa"/>
            <w:right w:w="0" w:type="dxa"/>
          </w:tblCellMar>
        </w:tblPrEx>
        <w:trPr>
          <w:trHeight w:val="510" w:hRule="atLeast"/>
          <w:jc w:val="center"/>
        </w:trPr>
        <w:tc>
          <w:tcPr>
            <w:tcW w:w="5399" w:type="dxa"/>
            <w:vAlign w:val="center"/>
          </w:tcPr>
          <w:p w14:paraId="2707C0F7">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 xml:space="preserve">日期： </w:t>
            </w:r>
            <w:r>
              <w:rPr>
                <w:rFonts w:ascii="宋体" w:hAnsi="宋体" w:cs="仿宋"/>
                <w:spacing w:val="-5"/>
                <w:kern w:val="0"/>
                <w:sz w:val="24"/>
                <w:lang w:bidi="he-IL"/>
              </w:rPr>
              <w:t xml:space="preserve"> </w:t>
            </w:r>
            <w:r>
              <w:rPr>
                <w:rFonts w:hint="eastAsia" w:ascii="宋体" w:hAnsi="宋体" w:cs="仿宋"/>
                <w:spacing w:val="-5"/>
                <w:kern w:val="0"/>
                <w:sz w:val="24"/>
                <w:lang w:bidi="he-IL"/>
              </w:rPr>
              <w:t xml:space="preserve">年 </w:t>
            </w:r>
            <w:r>
              <w:rPr>
                <w:rFonts w:ascii="宋体" w:hAnsi="宋体" w:cs="仿宋"/>
                <w:spacing w:val="-5"/>
                <w:kern w:val="0"/>
                <w:sz w:val="24"/>
                <w:lang w:bidi="he-IL"/>
              </w:rPr>
              <w:t xml:space="preserve"> </w:t>
            </w:r>
            <w:r>
              <w:rPr>
                <w:rFonts w:hint="eastAsia" w:ascii="宋体" w:hAnsi="宋体" w:cs="仿宋"/>
                <w:spacing w:val="-5"/>
                <w:kern w:val="0"/>
                <w:sz w:val="24"/>
                <w:lang w:bidi="he-IL"/>
              </w:rPr>
              <w:t xml:space="preserve">月 </w:t>
            </w:r>
            <w:r>
              <w:rPr>
                <w:rFonts w:ascii="宋体" w:hAnsi="宋体" w:cs="仿宋"/>
                <w:spacing w:val="-5"/>
                <w:kern w:val="0"/>
                <w:sz w:val="24"/>
                <w:lang w:bidi="he-IL"/>
              </w:rPr>
              <w:t xml:space="preserve"> </w:t>
            </w:r>
            <w:r>
              <w:rPr>
                <w:rFonts w:hint="eastAsia" w:ascii="宋体" w:hAnsi="宋体" w:cs="仿宋"/>
                <w:spacing w:val="-5"/>
                <w:kern w:val="0"/>
                <w:sz w:val="24"/>
                <w:lang w:bidi="he-IL"/>
              </w:rPr>
              <w:t xml:space="preserve">日                 </w:t>
            </w:r>
          </w:p>
        </w:tc>
        <w:tc>
          <w:tcPr>
            <w:tcW w:w="4476" w:type="dxa"/>
            <w:vAlign w:val="center"/>
          </w:tcPr>
          <w:p w14:paraId="2707C0F8">
            <w:pPr>
              <w:keepLines/>
              <w:widowControl/>
              <w:tabs>
                <w:tab w:val="left" w:pos="720"/>
                <w:tab w:val="left" w:pos="4320"/>
                <w:tab w:val="left" w:pos="5040"/>
                <w:tab w:val="right" w:pos="8640"/>
              </w:tabs>
              <w:spacing w:line="360" w:lineRule="auto"/>
              <w:rPr>
                <w:rFonts w:ascii="宋体" w:hAnsi="宋体" w:cs="仿宋"/>
                <w:spacing w:val="-5"/>
                <w:kern w:val="0"/>
                <w:sz w:val="24"/>
                <w:lang w:bidi="he-IL"/>
              </w:rPr>
            </w:pPr>
            <w:r>
              <w:rPr>
                <w:rFonts w:hint="eastAsia" w:ascii="宋体" w:hAnsi="宋体" w:cs="仿宋"/>
                <w:spacing w:val="-5"/>
                <w:kern w:val="0"/>
                <w:sz w:val="24"/>
                <w:lang w:bidi="he-IL"/>
              </w:rPr>
              <w:t>日期：年月日</w:t>
            </w:r>
          </w:p>
        </w:tc>
      </w:tr>
    </w:tbl>
    <w:p w14:paraId="2707C0FA">
      <w:pPr>
        <w:snapToGrid w:val="0"/>
        <w:spacing w:line="360" w:lineRule="auto"/>
        <w:ind w:firstLine="480" w:firstLineChars="200"/>
        <w:jc w:val="center"/>
        <w:rPr>
          <w:rFonts w:ascii="宋体" w:hAnsi="宋体" w:cs="仿宋"/>
          <w:kern w:val="0"/>
          <w:sz w:val="24"/>
          <w:szCs w:val="20"/>
        </w:rPr>
      </w:pPr>
    </w:p>
    <w:p w14:paraId="2707C0FB">
      <w:pPr>
        <w:pStyle w:val="515"/>
      </w:pPr>
    </w:p>
    <w:p w14:paraId="2707C0FC">
      <w:pPr>
        <w:pStyle w:val="515"/>
      </w:pPr>
    </w:p>
    <w:p w14:paraId="2707C0FD">
      <w:pPr>
        <w:pStyle w:val="515"/>
      </w:pPr>
    </w:p>
    <w:p w14:paraId="2707C0FE">
      <w:pPr>
        <w:pStyle w:val="515"/>
        <w:rPr>
          <w:rFonts w:cs="仿宋"/>
          <w:b w:val="0"/>
        </w:rPr>
      </w:pPr>
      <w:r>
        <w:rPr>
          <w:rFonts w:hint="eastAsia"/>
        </w:rPr>
        <w:t>附件一：供货一览表</w:t>
      </w:r>
      <w:bookmarkEnd w:id="146"/>
    </w:p>
    <w:p w14:paraId="2707C0FF">
      <w:pPr>
        <w:snapToGrid w:val="0"/>
        <w:spacing w:line="360" w:lineRule="auto"/>
        <w:ind w:firstLine="480"/>
        <w:jc w:val="center"/>
        <w:rPr>
          <w:rFonts w:ascii="宋体" w:hAnsi="宋体" w:cs="仿宋"/>
        </w:rPr>
      </w:pPr>
      <w:r>
        <w:rPr>
          <w:rFonts w:hint="eastAsia" w:ascii="宋体" w:hAnsi="宋体" w:cs="仿宋"/>
        </w:rPr>
        <w:t>供货一览表</w:t>
      </w:r>
    </w:p>
    <w:tbl>
      <w:tblPr>
        <w:tblStyle w:val="85"/>
        <w:tblW w:w="0" w:type="auto"/>
        <w:jc w:val="center"/>
        <w:tblLayout w:type="fixed"/>
        <w:tblCellMar>
          <w:top w:w="0" w:type="dxa"/>
          <w:left w:w="108" w:type="dxa"/>
          <w:bottom w:w="0" w:type="dxa"/>
          <w:right w:w="108" w:type="dxa"/>
        </w:tblCellMar>
      </w:tblPr>
      <w:tblGrid>
        <w:gridCol w:w="720"/>
        <w:gridCol w:w="1445"/>
        <w:gridCol w:w="1800"/>
        <w:gridCol w:w="831"/>
        <w:gridCol w:w="720"/>
        <w:gridCol w:w="2177"/>
        <w:gridCol w:w="791"/>
      </w:tblGrid>
      <w:tr w14:paraId="2707C107">
        <w:tblPrEx>
          <w:tblCellMar>
            <w:top w:w="0" w:type="dxa"/>
            <w:left w:w="108" w:type="dxa"/>
            <w:bottom w:w="0" w:type="dxa"/>
            <w:right w:w="108" w:type="dxa"/>
          </w:tblCellMar>
        </w:tblPrEx>
        <w:trPr>
          <w:trHeight w:val="477" w:hRule="atLeast"/>
          <w:jc w:val="center"/>
        </w:trPr>
        <w:tc>
          <w:tcPr>
            <w:tcW w:w="720" w:type="dxa"/>
            <w:tcBorders>
              <w:top w:val="single" w:color="auto" w:sz="8" w:space="0"/>
              <w:left w:val="single" w:color="auto" w:sz="8" w:space="0"/>
              <w:bottom w:val="single" w:color="auto" w:sz="8" w:space="0"/>
              <w:right w:val="single" w:color="auto" w:sz="8" w:space="0"/>
            </w:tcBorders>
            <w:vAlign w:val="center"/>
          </w:tcPr>
          <w:p w14:paraId="2707C100">
            <w:pPr>
              <w:snapToGrid w:val="0"/>
              <w:jc w:val="center"/>
              <w:rPr>
                <w:rFonts w:ascii="宋体" w:hAnsi="宋体" w:cs="仿宋"/>
              </w:rPr>
            </w:pPr>
            <w:r>
              <w:rPr>
                <w:rFonts w:hint="eastAsia" w:ascii="宋体" w:hAnsi="宋体" w:cs="仿宋"/>
              </w:rPr>
              <w:t>序号</w:t>
            </w:r>
          </w:p>
        </w:tc>
        <w:tc>
          <w:tcPr>
            <w:tcW w:w="1445" w:type="dxa"/>
            <w:tcBorders>
              <w:top w:val="single" w:color="auto" w:sz="8" w:space="0"/>
              <w:left w:val="nil"/>
              <w:bottom w:val="single" w:color="auto" w:sz="8" w:space="0"/>
              <w:right w:val="single" w:color="auto" w:sz="8" w:space="0"/>
            </w:tcBorders>
            <w:vAlign w:val="center"/>
          </w:tcPr>
          <w:p w14:paraId="2707C101">
            <w:pPr>
              <w:snapToGrid w:val="0"/>
              <w:jc w:val="center"/>
              <w:rPr>
                <w:rFonts w:ascii="宋体" w:hAnsi="宋体" w:cs="仿宋"/>
              </w:rPr>
            </w:pPr>
            <w:r>
              <w:rPr>
                <w:rFonts w:hint="eastAsia" w:ascii="宋体" w:hAnsi="宋体" w:cs="仿宋"/>
              </w:rPr>
              <w:t>设备名称</w:t>
            </w:r>
          </w:p>
        </w:tc>
        <w:tc>
          <w:tcPr>
            <w:tcW w:w="1800" w:type="dxa"/>
            <w:tcBorders>
              <w:top w:val="single" w:color="auto" w:sz="8" w:space="0"/>
              <w:left w:val="nil"/>
              <w:bottom w:val="single" w:color="auto" w:sz="8" w:space="0"/>
              <w:right w:val="single" w:color="auto" w:sz="4" w:space="0"/>
            </w:tcBorders>
            <w:vAlign w:val="center"/>
          </w:tcPr>
          <w:p w14:paraId="2707C102">
            <w:pPr>
              <w:snapToGrid w:val="0"/>
              <w:jc w:val="center"/>
              <w:rPr>
                <w:rFonts w:ascii="宋体" w:hAnsi="宋体" w:cs="仿宋"/>
              </w:rPr>
            </w:pPr>
            <w:r>
              <w:rPr>
                <w:rFonts w:hint="eastAsia" w:ascii="宋体" w:hAnsi="宋体" w:cs="仿宋"/>
              </w:rPr>
              <w:t>规格型号</w:t>
            </w:r>
          </w:p>
        </w:tc>
        <w:tc>
          <w:tcPr>
            <w:tcW w:w="831" w:type="dxa"/>
            <w:tcBorders>
              <w:top w:val="single" w:color="auto" w:sz="4" w:space="0"/>
              <w:left w:val="single" w:color="auto" w:sz="4" w:space="0"/>
              <w:bottom w:val="single" w:color="auto" w:sz="4" w:space="0"/>
              <w:right w:val="single" w:color="auto" w:sz="4" w:space="0"/>
            </w:tcBorders>
            <w:vAlign w:val="center"/>
          </w:tcPr>
          <w:p w14:paraId="2707C103">
            <w:pPr>
              <w:snapToGrid w:val="0"/>
              <w:jc w:val="center"/>
              <w:rPr>
                <w:rFonts w:ascii="宋体" w:hAnsi="宋体" w:cs="仿宋"/>
              </w:rPr>
            </w:pPr>
            <w:r>
              <w:rPr>
                <w:rFonts w:hint="eastAsia" w:ascii="宋体" w:hAnsi="宋体" w:cs="仿宋"/>
              </w:rPr>
              <w:t>单位</w:t>
            </w:r>
          </w:p>
        </w:tc>
        <w:tc>
          <w:tcPr>
            <w:tcW w:w="720" w:type="dxa"/>
            <w:tcBorders>
              <w:top w:val="single" w:color="auto" w:sz="8" w:space="0"/>
              <w:left w:val="single" w:color="auto" w:sz="4" w:space="0"/>
              <w:bottom w:val="single" w:color="auto" w:sz="8" w:space="0"/>
              <w:right w:val="single" w:color="auto" w:sz="8" w:space="0"/>
            </w:tcBorders>
            <w:vAlign w:val="center"/>
          </w:tcPr>
          <w:p w14:paraId="2707C104">
            <w:pPr>
              <w:snapToGrid w:val="0"/>
              <w:jc w:val="center"/>
              <w:rPr>
                <w:rFonts w:ascii="宋体" w:hAnsi="宋体" w:cs="仿宋"/>
              </w:rPr>
            </w:pPr>
            <w:r>
              <w:rPr>
                <w:rFonts w:hint="eastAsia" w:ascii="宋体" w:hAnsi="宋体" w:cs="仿宋"/>
              </w:rPr>
              <w:t>数量</w:t>
            </w:r>
          </w:p>
        </w:tc>
        <w:tc>
          <w:tcPr>
            <w:tcW w:w="2177" w:type="dxa"/>
            <w:tcBorders>
              <w:top w:val="single" w:color="auto" w:sz="8" w:space="0"/>
              <w:left w:val="nil"/>
              <w:bottom w:val="single" w:color="auto" w:sz="8" w:space="0"/>
              <w:right w:val="single" w:color="auto" w:sz="8" w:space="0"/>
            </w:tcBorders>
            <w:vAlign w:val="center"/>
          </w:tcPr>
          <w:p w14:paraId="2707C105">
            <w:pPr>
              <w:snapToGrid w:val="0"/>
              <w:jc w:val="center"/>
              <w:rPr>
                <w:rFonts w:ascii="宋体" w:hAnsi="宋体" w:cs="仿宋"/>
              </w:rPr>
            </w:pPr>
            <w:r>
              <w:rPr>
                <w:rFonts w:hint="eastAsia" w:ascii="宋体" w:hAnsi="宋体" w:cs="仿宋"/>
              </w:rPr>
              <w:t>要求到货日期</w:t>
            </w:r>
          </w:p>
        </w:tc>
        <w:tc>
          <w:tcPr>
            <w:tcW w:w="791" w:type="dxa"/>
            <w:tcBorders>
              <w:top w:val="single" w:color="auto" w:sz="8" w:space="0"/>
              <w:left w:val="nil"/>
              <w:bottom w:val="single" w:color="auto" w:sz="8" w:space="0"/>
              <w:right w:val="single" w:color="auto" w:sz="8" w:space="0"/>
            </w:tcBorders>
            <w:vAlign w:val="center"/>
          </w:tcPr>
          <w:p w14:paraId="2707C106">
            <w:pPr>
              <w:snapToGrid w:val="0"/>
              <w:jc w:val="center"/>
              <w:rPr>
                <w:rFonts w:ascii="宋体" w:hAnsi="宋体" w:cs="仿宋"/>
              </w:rPr>
            </w:pPr>
            <w:r>
              <w:rPr>
                <w:rFonts w:hint="eastAsia" w:ascii="宋体" w:hAnsi="宋体" w:cs="仿宋"/>
              </w:rPr>
              <w:t>备注</w:t>
            </w:r>
          </w:p>
        </w:tc>
      </w:tr>
      <w:tr w14:paraId="2707C10F">
        <w:tblPrEx>
          <w:tblCellMar>
            <w:top w:w="0" w:type="dxa"/>
            <w:left w:w="108" w:type="dxa"/>
            <w:bottom w:w="0" w:type="dxa"/>
            <w:right w:w="108" w:type="dxa"/>
          </w:tblCellMar>
        </w:tblPrEx>
        <w:trPr>
          <w:trHeight w:val="477" w:hRule="atLeast"/>
          <w:jc w:val="center"/>
        </w:trPr>
        <w:tc>
          <w:tcPr>
            <w:tcW w:w="720" w:type="dxa"/>
            <w:tcBorders>
              <w:top w:val="single" w:color="auto" w:sz="4" w:space="0"/>
              <w:left w:val="single" w:color="auto" w:sz="8" w:space="0"/>
              <w:bottom w:val="single" w:color="auto" w:sz="4" w:space="0"/>
              <w:right w:val="single" w:color="auto" w:sz="8" w:space="0"/>
            </w:tcBorders>
            <w:vAlign w:val="center"/>
          </w:tcPr>
          <w:p w14:paraId="2707C108">
            <w:pPr>
              <w:snapToGrid w:val="0"/>
              <w:jc w:val="center"/>
              <w:rPr>
                <w:rFonts w:ascii="宋体" w:hAnsi="宋体" w:cs="仿宋"/>
              </w:rPr>
            </w:pPr>
            <w:r>
              <w:rPr>
                <w:rFonts w:ascii="宋体" w:hAnsi="宋体" w:cs="仿宋"/>
              </w:rPr>
              <w:t>1</w:t>
            </w:r>
          </w:p>
        </w:tc>
        <w:tc>
          <w:tcPr>
            <w:tcW w:w="1445" w:type="dxa"/>
            <w:tcBorders>
              <w:top w:val="single" w:color="auto" w:sz="4" w:space="0"/>
              <w:left w:val="nil"/>
              <w:bottom w:val="single" w:color="auto" w:sz="4" w:space="0"/>
              <w:right w:val="single" w:color="auto" w:sz="8" w:space="0"/>
            </w:tcBorders>
            <w:vAlign w:val="center"/>
          </w:tcPr>
          <w:p w14:paraId="2707C109">
            <w:pPr>
              <w:snapToGrid w:val="0"/>
              <w:spacing w:line="360" w:lineRule="auto"/>
              <w:jc w:val="center"/>
              <w:rPr>
                <w:rFonts w:ascii="宋体" w:hAnsi="宋体" w:cs="仿宋"/>
              </w:rPr>
            </w:pPr>
          </w:p>
        </w:tc>
        <w:tc>
          <w:tcPr>
            <w:tcW w:w="1800" w:type="dxa"/>
            <w:tcBorders>
              <w:top w:val="single" w:color="auto" w:sz="4" w:space="0"/>
              <w:left w:val="nil"/>
              <w:bottom w:val="single" w:color="auto" w:sz="4" w:space="0"/>
              <w:right w:val="single" w:color="auto" w:sz="4" w:space="0"/>
            </w:tcBorders>
            <w:vAlign w:val="center"/>
          </w:tcPr>
          <w:p w14:paraId="2707C10A">
            <w:pPr>
              <w:snapToGrid w:val="0"/>
              <w:spacing w:line="360" w:lineRule="auto"/>
              <w:jc w:val="center"/>
              <w:rPr>
                <w:rFonts w:ascii="宋体" w:hAnsi="宋体" w:cs="仿宋"/>
              </w:rPr>
            </w:pPr>
          </w:p>
        </w:tc>
        <w:tc>
          <w:tcPr>
            <w:tcW w:w="831" w:type="dxa"/>
            <w:tcBorders>
              <w:top w:val="single" w:color="auto" w:sz="4" w:space="0"/>
              <w:left w:val="single" w:color="auto" w:sz="4" w:space="0"/>
              <w:bottom w:val="single" w:color="auto" w:sz="4" w:space="0"/>
              <w:right w:val="single" w:color="auto" w:sz="4" w:space="0"/>
            </w:tcBorders>
            <w:vAlign w:val="center"/>
          </w:tcPr>
          <w:p w14:paraId="2707C10B">
            <w:pPr>
              <w:snapToGrid w:val="0"/>
              <w:spacing w:line="360" w:lineRule="auto"/>
              <w:jc w:val="center"/>
              <w:rPr>
                <w:rFonts w:ascii="宋体" w:hAnsi="宋体" w:cs="仿宋"/>
              </w:rPr>
            </w:pPr>
          </w:p>
        </w:tc>
        <w:tc>
          <w:tcPr>
            <w:tcW w:w="720" w:type="dxa"/>
            <w:tcBorders>
              <w:top w:val="single" w:color="auto" w:sz="4" w:space="0"/>
              <w:left w:val="single" w:color="auto" w:sz="4" w:space="0"/>
              <w:bottom w:val="single" w:color="auto" w:sz="4" w:space="0"/>
              <w:right w:val="single" w:color="auto" w:sz="8" w:space="0"/>
            </w:tcBorders>
            <w:vAlign w:val="center"/>
          </w:tcPr>
          <w:p w14:paraId="2707C10C">
            <w:pPr>
              <w:snapToGrid w:val="0"/>
              <w:spacing w:line="360" w:lineRule="auto"/>
              <w:jc w:val="center"/>
              <w:rPr>
                <w:rFonts w:ascii="宋体" w:hAnsi="宋体" w:cs="仿宋"/>
              </w:rPr>
            </w:pPr>
          </w:p>
        </w:tc>
        <w:tc>
          <w:tcPr>
            <w:tcW w:w="2177" w:type="dxa"/>
            <w:tcBorders>
              <w:top w:val="single" w:color="auto" w:sz="4" w:space="0"/>
              <w:left w:val="nil"/>
              <w:bottom w:val="single" w:color="auto" w:sz="4" w:space="0"/>
              <w:right w:val="single" w:color="auto" w:sz="8" w:space="0"/>
            </w:tcBorders>
            <w:vAlign w:val="center"/>
          </w:tcPr>
          <w:p w14:paraId="2707C10D">
            <w:pPr>
              <w:snapToGrid w:val="0"/>
              <w:spacing w:line="360" w:lineRule="auto"/>
              <w:jc w:val="center"/>
              <w:rPr>
                <w:rFonts w:ascii="宋体" w:hAnsi="宋体" w:cs="仿宋"/>
              </w:rPr>
            </w:pPr>
          </w:p>
        </w:tc>
        <w:tc>
          <w:tcPr>
            <w:tcW w:w="791" w:type="dxa"/>
            <w:tcBorders>
              <w:top w:val="single" w:color="auto" w:sz="4" w:space="0"/>
              <w:left w:val="nil"/>
              <w:bottom w:val="single" w:color="auto" w:sz="4" w:space="0"/>
              <w:right w:val="single" w:color="auto" w:sz="8" w:space="0"/>
            </w:tcBorders>
            <w:vAlign w:val="center"/>
          </w:tcPr>
          <w:p w14:paraId="2707C10E">
            <w:pPr>
              <w:snapToGrid w:val="0"/>
              <w:spacing w:line="360" w:lineRule="auto"/>
              <w:jc w:val="center"/>
              <w:rPr>
                <w:rFonts w:ascii="宋体" w:hAnsi="宋体" w:cs="仿宋"/>
              </w:rPr>
            </w:pPr>
          </w:p>
        </w:tc>
      </w:tr>
      <w:tr w14:paraId="2707C117">
        <w:tblPrEx>
          <w:tblCellMar>
            <w:top w:w="0" w:type="dxa"/>
            <w:left w:w="108" w:type="dxa"/>
            <w:bottom w:w="0" w:type="dxa"/>
            <w:right w:w="108" w:type="dxa"/>
          </w:tblCellMar>
        </w:tblPrEx>
        <w:trPr>
          <w:trHeight w:val="477" w:hRule="atLeast"/>
          <w:jc w:val="center"/>
        </w:trPr>
        <w:tc>
          <w:tcPr>
            <w:tcW w:w="720" w:type="dxa"/>
            <w:tcBorders>
              <w:top w:val="single" w:color="auto" w:sz="4" w:space="0"/>
              <w:left w:val="single" w:color="auto" w:sz="8" w:space="0"/>
              <w:bottom w:val="single" w:color="auto" w:sz="4" w:space="0"/>
              <w:right w:val="single" w:color="auto" w:sz="8" w:space="0"/>
            </w:tcBorders>
            <w:vAlign w:val="center"/>
          </w:tcPr>
          <w:p w14:paraId="2707C110">
            <w:pPr>
              <w:snapToGrid w:val="0"/>
              <w:jc w:val="center"/>
              <w:rPr>
                <w:rFonts w:ascii="宋体" w:hAnsi="宋体" w:cs="仿宋"/>
              </w:rPr>
            </w:pPr>
            <w:r>
              <w:rPr>
                <w:rFonts w:hint="eastAsia" w:ascii="宋体" w:hAnsi="宋体" w:cs="仿宋"/>
              </w:rPr>
              <w:t>2</w:t>
            </w:r>
          </w:p>
        </w:tc>
        <w:tc>
          <w:tcPr>
            <w:tcW w:w="1445" w:type="dxa"/>
            <w:tcBorders>
              <w:top w:val="single" w:color="auto" w:sz="4" w:space="0"/>
              <w:left w:val="nil"/>
              <w:bottom w:val="single" w:color="auto" w:sz="4" w:space="0"/>
              <w:right w:val="single" w:color="auto" w:sz="8" w:space="0"/>
            </w:tcBorders>
            <w:vAlign w:val="center"/>
          </w:tcPr>
          <w:p w14:paraId="2707C111">
            <w:pPr>
              <w:snapToGrid w:val="0"/>
              <w:spacing w:line="360" w:lineRule="auto"/>
              <w:jc w:val="center"/>
              <w:rPr>
                <w:rFonts w:ascii="宋体" w:hAnsi="宋体" w:cs="仿宋"/>
              </w:rPr>
            </w:pPr>
          </w:p>
        </w:tc>
        <w:tc>
          <w:tcPr>
            <w:tcW w:w="1800" w:type="dxa"/>
            <w:tcBorders>
              <w:top w:val="single" w:color="auto" w:sz="4" w:space="0"/>
              <w:left w:val="nil"/>
              <w:bottom w:val="single" w:color="auto" w:sz="4" w:space="0"/>
              <w:right w:val="single" w:color="auto" w:sz="4" w:space="0"/>
            </w:tcBorders>
            <w:vAlign w:val="center"/>
          </w:tcPr>
          <w:p w14:paraId="2707C112">
            <w:pPr>
              <w:snapToGrid w:val="0"/>
              <w:spacing w:line="360" w:lineRule="auto"/>
              <w:jc w:val="center"/>
              <w:rPr>
                <w:rFonts w:ascii="宋体" w:hAnsi="宋体" w:cs="仿宋"/>
              </w:rPr>
            </w:pPr>
          </w:p>
        </w:tc>
        <w:tc>
          <w:tcPr>
            <w:tcW w:w="831" w:type="dxa"/>
            <w:tcBorders>
              <w:top w:val="single" w:color="auto" w:sz="4" w:space="0"/>
              <w:left w:val="single" w:color="auto" w:sz="4" w:space="0"/>
              <w:bottom w:val="single" w:color="auto" w:sz="4" w:space="0"/>
              <w:right w:val="single" w:color="auto" w:sz="4" w:space="0"/>
            </w:tcBorders>
            <w:vAlign w:val="center"/>
          </w:tcPr>
          <w:p w14:paraId="2707C113">
            <w:pPr>
              <w:snapToGrid w:val="0"/>
              <w:spacing w:line="360" w:lineRule="auto"/>
              <w:jc w:val="center"/>
              <w:rPr>
                <w:rFonts w:ascii="宋体" w:hAnsi="宋体" w:cs="仿宋"/>
              </w:rPr>
            </w:pPr>
          </w:p>
        </w:tc>
        <w:tc>
          <w:tcPr>
            <w:tcW w:w="720" w:type="dxa"/>
            <w:tcBorders>
              <w:top w:val="single" w:color="auto" w:sz="4" w:space="0"/>
              <w:left w:val="single" w:color="auto" w:sz="4" w:space="0"/>
              <w:bottom w:val="single" w:color="auto" w:sz="4" w:space="0"/>
              <w:right w:val="single" w:color="auto" w:sz="8" w:space="0"/>
            </w:tcBorders>
            <w:vAlign w:val="center"/>
          </w:tcPr>
          <w:p w14:paraId="2707C114">
            <w:pPr>
              <w:snapToGrid w:val="0"/>
              <w:spacing w:line="360" w:lineRule="auto"/>
              <w:jc w:val="center"/>
              <w:rPr>
                <w:rFonts w:ascii="宋体" w:hAnsi="宋体" w:cs="仿宋"/>
              </w:rPr>
            </w:pPr>
          </w:p>
        </w:tc>
        <w:tc>
          <w:tcPr>
            <w:tcW w:w="2177" w:type="dxa"/>
            <w:tcBorders>
              <w:top w:val="single" w:color="auto" w:sz="4" w:space="0"/>
              <w:left w:val="nil"/>
              <w:bottom w:val="single" w:color="auto" w:sz="4" w:space="0"/>
              <w:right w:val="single" w:color="auto" w:sz="8" w:space="0"/>
            </w:tcBorders>
            <w:vAlign w:val="center"/>
          </w:tcPr>
          <w:p w14:paraId="2707C115">
            <w:pPr>
              <w:snapToGrid w:val="0"/>
              <w:spacing w:line="360" w:lineRule="auto"/>
              <w:jc w:val="center"/>
              <w:rPr>
                <w:rFonts w:ascii="宋体" w:hAnsi="宋体" w:cs="仿宋"/>
              </w:rPr>
            </w:pPr>
          </w:p>
        </w:tc>
        <w:tc>
          <w:tcPr>
            <w:tcW w:w="791" w:type="dxa"/>
            <w:tcBorders>
              <w:top w:val="single" w:color="auto" w:sz="4" w:space="0"/>
              <w:left w:val="nil"/>
              <w:bottom w:val="single" w:color="auto" w:sz="4" w:space="0"/>
              <w:right w:val="single" w:color="auto" w:sz="8" w:space="0"/>
            </w:tcBorders>
            <w:vAlign w:val="center"/>
          </w:tcPr>
          <w:p w14:paraId="2707C116">
            <w:pPr>
              <w:snapToGrid w:val="0"/>
              <w:spacing w:line="360" w:lineRule="auto"/>
              <w:jc w:val="center"/>
              <w:rPr>
                <w:rFonts w:ascii="宋体" w:hAnsi="宋体" w:cs="仿宋"/>
              </w:rPr>
            </w:pPr>
          </w:p>
        </w:tc>
      </w:tr>
      <w:tr w14:paraId="2707C11F">
        <w:tblPrEx>
          <w:tblCellMar>
            <w:top w:w="0" w:type="dxa"/>
            <w:left w:w="108" w:type="dxa"/>
            <w:bottom w:w="0" w:type="dxa"/>
            <w:right w:w="108" w:type="dxa"/>
          </w:tblCellMar>
        </w:tblPrEx>
        <w:trPr>
          <w:trHeight w:val="477" w:hRule="atLeast"/>
          <w:jc w:val="center"/>
        </w:trPr>
        <w:tc>
          <w:tcPr>
            <w:tcW w:w="720" w:type="dxa"/>
            <w:tcBorders>
              <w:top w:val="single" w:color="auto" w:sz="4" w:space="0"/>
              <w:left w:val="single" w:color="auto" w:sz="8" w:space="0"/>
              <w:bottom w:val="single" w:color="auto" w:sz="4" w:space="0"/>
              <w:right w:val="single" w:color="auto" w:sz="8" w:space="0"/>
            </w:tcBorders>
            <w:vAlign w:val="center"/>
          </w:tcPr>
          <w:p w14:paraId="2707C118">
            <w:pPr>
              <w:snapToGrid w:val="0"/>
              <w:jc w:val="center"/>
              <w:rPr>
                <w:rFonts w:ascii="宋体" w:hAnsi="宋体" w:cs="仿宋"/>
              </w:rPr>
            </w:pPr>
            <w:r>
              <w:rPr>
                <w:rFonts w:hint="eastAsia" w:ascii="宋体" w:hAnsi="宋体" w:cs="仿宋"/>
              </w:rPr>
              <w:t>3</w:t>
            </w:r>
          </w:p>
        </w:tc>
        <w:tc>
          <w:tcPr>
            <w:tcW w:w="1445" w:type="dxa"/>
            <w:tcBorders>
              <w:top w:val="single" w:color="auto" w:sz="4" w:space="0"/>
              <w:left w:val="nil"/>
              <w:bottom w:val="single" w:color="auto" w:sz="4" w:space="0"/>
              <w:right w:val="single" w:color="auto" w:sz="8" w:space="0"/>
            </w:tcBorders>
            <w:vAlign w:val="center"/>
          </w:tcPr>
          <w:p w14:paraId="2707C119">
            <w:pPr>
              <w:snapToGrid w:val="0"/>
              <w:spacing w:line="360" w:lineRule="auto"/>
              <w:jc w:val="center"/>
              <w:rPr>
                <w:rFonts w:ascii="宋体" w:hAnsi="宋体" w:cs="仿宋"/>
              </w:rPr>
            </w:pPr>
          </w:p>
        </w:tc>
        <w:tc>
          <w:tcPr>
            <w:tcW w:w="1800" w:type="dxa"/>
            <w:tcBorders>
              <w:top w:val="single" w:color="auto" w:sz="4" w:space="0"/>
              <w:left w:val="nil"/>
              <w:bottom w:val="single" w:color="auto" w:sz="4" w:space="0"/>
              <w:right w:val="single" w:color="auto" w:sz="4" w:space="0"/>
            </w:tcBorders>
            <w:vAlign w:val="center"/>
          </w:tcPr>
          <w:p w14:paraId="2707C11A">
            <w:pPr>
              <w:snapToGrid w:val="0"/>
              <w:spacing w:line="360" w:lineRule="auto"/>
              <w:jc w:val="center"/>
              <w:rPr>
                <w:rFonts w:ascii="宋体" w:hAnsi="宋体" w:cs="仿宋"/>
              </w:rPr>
            </w:pPr>
          </w:p>
        </w:tc>
        <w:tc>
          <w:tcPr>
            <w:tcW w:w="831" w:type="dxa"/>
            <w:tcBorders>
              <w:top w:val="single" w:color="auto" w:sz="4" w:space="0"/>
              <w:left w:val="single" w:color="auto" w:sz="4" w:space="0"/>
              <w:bottom w:val="single" w:color="auto" w:sz="4" w:space="0"/>
              <w:right w:val="single" w:color="auto" w:sz="4" w:space="0"/>
            </w:tcBorders>
            <w:vAlign w:val="center"/>
          </w:tcPr>
          <w:p w14:paraId="2707C11B">
            <w:pPr>
              <w:snapToGrid w:val="0"/>
              <w:spacing w:line="360" w:lineRule="auto"/>
              <w:jc w:val="center"/>
              <w:rPr>
                <w:rFonts w:ascii="宋体" w:hAnsi="宋体" w:cs="仿宋"/>
              </w:rPr>
            </w:pPr>
          </w:p>
        </w:tc>
        <w:tc>
          <w:tcPr>
            <w:tcW w:w="720" w:type="dxa"/>
            <w:tcBorders>
              <w:top w:val="single" w:color="auto" w:sz="4" w:space="0"/>
              <w:left w:val="single" w:color="auto" w:sz="4" w:space="0"/>
              <w:bottom w:val="single" w:color="auto" w:sz="4" w:space="0"/>
              <w:right w:val="single" w:color="auto" w:sz="8" w:space="0"/>
            </w:tcBorders>
            <w:vAlign w:val="center"/>
          </w:tcPr>
          <w:p w14:paraId="2707C11C">
            <w:pPr>
              <w:snapToGrid w:val="0"/>
              <w:spacing w:line="360" w:lineRule="auto"/>
              <w:jc w:val="center"/>
              <w:rPr>
                <w:rFonts w:ascii="宋体" w:hAnsi="宋体" w:cs="仿宋"/>
              </w:rPr>
            </w:pPr>
          </w:p>
        </w:tc>
        <w:tc>
          <w:tcPr>
            <w:tcW w:w="2177" w:type="dxa"/>
            <w:tcBorders>
              <w:top w:val="single" w:color="auto" w:sz="4" w:space="0"/>
              <w:left w:val="nil"/>
              <w:bottom w:val="single" w:color="auto" w:sz="4" w:space="0"/>
              <w:right w:val="single" w:color="auto" w:sz="8" w:space="0"/>
            </w:tcBorders>
            <w:vAlign w:val="center"/>
          </w:tcPr>
          <w:p w14:paraId="2707C11D">
            <w:pPr>
              <w:snapToGrid w:val="0"/>
              <w:spacing w:line="360" w:lineRule="auto"/>
              <w:jc w:val="center"/>
              <w:rPr>
                <w:rFonts w:ascii="宋体" w:hAnsi="宋体" w:cs="仿宋"/>
              </w:rPr>
            </w:pPr>
          </w:p>
        </w:tc>
        <w:tc>
          <w:tcPr>
            <w:tcW w:w="791" w:type="dxa"/>
            <w:tcBorders>
              <w:top w:val="single" w:color="auto" w:sz="4" w:space="0"/>
              <w:left w:val="nil"/>
              <w:bottom w:val="single" w:color="auto" w:sz="4" w:space="0"/>
              <w:right w:val="single" w:color="auto" w:sz="8" w:space="0"/>
            </w:tcBorders>
            <w:vAlign w:val="center"/>
          </w:tcPr>
          <w:p w14:paraId="2707C11E">
            <w:pPr>
              <w:snapToGrid w:val="0"/>
              <w:spacing w:line="360" w:lineRule="auto"/>
              <w:jc w:val="center"/>
              <w:rPr>
                <w:rFonts w:ascii="宋体" w:hAnsi="宋体" w:cs="仿宋"/>
              </w:rPr>
            </w:pPr>
          </w:p>
        </w:tc>
      </w:tr>
      <w:tr w14:paraId="2707C127">
        <w:tblPrEx>
          <w:tblCellMar>
            <w:top w:w="0" w:type="dxa"/>
            <w:left w:w="108" w:type="dxa"/>
            <w:bottom w:w="0" w:type="dxa"/>
            <w:right w:w="108" w:type="dxa"/>
          </w:tblCellMar>
        </w:tblPrEx>
        <w:trPr>
          <w:trHeight w:val="477" w:hRule="atLeast"/>
          <w:jc w:val="center"/>
        </w:trPr>
        <w:tc>
          <w:tcPr>
            <w:tcW w:w="720" w:type="dxa"/>
            <w:tcBorders>
              <w:top w:val="single" w:color="auto" w:sz="4" w:space="0"/>
              <w:left w:val="single" w:color="auto" w:sz="8" w:space="0"/>
              <w:bottom w:val="single" w:color="auto" w:sz="4" w:space="0"/>
              <w:right w:val="single" w:color="auto" w:sz="8" w:space="0"/>
            </w:tcBorders>
            <w:vAlign w:val="center"/>
          </w:tcPr>
          <w:p w14:paraId="2707C120">
            <w:pPr>
              <w:snapToGrid w:val="0"/>
              <w:jc w:val="center"/>
              <w:rPr>
                <w:rFonts w:ascii="宋体" w:hAnsi="宋体" w:cs="仿宋"/>
              </w:rPr>
            </w:pPr>
            <w:r>
              <w:rPr>
                <w:rFonts w:hint="eastAsia" w:ascii="宋体" w:hAnsi="宋体" w:cs="仿宋"/>
              </w:rPr>
              <w:t>4</w:t>
            </w:r>
          </w:p>
        </w:tc>
        <w:tc>
          <w:tcPr>
            <w:tcW w:w="1445" w:type="dxa"/>
            <w:tcBorders>
              <w:top w:val="single" w:color="auto" w:sz="4" w:space="0"/>
              <w:left w:val="nil"/>
              <w:bottom w:val="single" w:color="auto" w:sz="4" w:space="0"/>
              <w:right w:val="single" w:color="auto" w:sz="8" w:space="0"/>
            </w:tcBorders>
            <w:vAlign w:val="center"/>
          </w:tcPr>
          <w:p w14:paraId="2707C121">
            <w:pPr>
              <w:snapToGrid w:val="0"/>
              <w:spacing w:line="360" w:lineRule="auto"/>
              <w:jc w:val="center"/>
              <w:rPr>
                <w:rFonts w:ascii="宋体" w:hAnsi="宋体" w:cs="仿宋"/>
              </w:rPr>
            </w:pPr>
          </w:p>
        </w:tc>
        <w:tc>
          <w:tcPr>
            <w:tcW w:w="1800" w:type="dxa"/>
            <w:tcBorders>
              <w:top w:val="single" w:color="auto" w:sz="4" w:space="0"/>
              <w:left w:val="nil"/>
              <w:bottom w:val="single" w:color="auto" w:sz="4" w:space="0"/>
              <w:right w:val="single" w:color="auto" w:sz="4" w:space="0"/>
            </w:tcBorders>
            <w:vAlign w:val="center"/>
          </w:tcPr>
          <w:p w14:paraId="2707C122">
            <w:pPr>
              <w:snapToGrid w:val="0"/>
              <w:spacing w:line="360" w:lineRule="auto"/>
              <w:jc w:val="center"/>
              <w:rPr>
                <w:rFonts w:ascii="宋体" w:hAnsi="宋体" w:cs="仿宋"/>
              </w:rPr>
            </w:pPr>
          </w:p>
        </w:tc>
        <w:tc>
          <w:tcPr>
            <w:tcW w:w="831" w:type="dxa"/>
            <w:tcBorders>
              <w:top w:val="single" w:color="auto" w:sz="4" w:space="0"/>
              <w:left w:val="single" w:color="auto" w:sz="4" w:space="0"/>
              <w:bottom w:val="single" w:color="auto" w:sz="4" w:space="0"/>
              <w:right w:val="single" w:color="auto" w:sz="4" w:space="0"/>
            </w:tcBorders>
            <w:vAlign w:val="center"/>
          </w:tcPr>
          <w:p w14:paraId="2707C123">
            <w:pPr>
              <w:snapToGrid w:val="0"/>
              <w:spacing w:line="360" w:lineRule="auto"/>
              <w:jc w:val="center"/>
              <w:rPr>
                <w:rFonts w:ascii="宋体" w:hAnsi="宋体" w:cs="仿宋"/>
              </w:rPr>
            </w:pPr>
          </w:p>
        </w:tc>
        <w:tc>
          <w:tcPr>
            <w:tcW w:w="720" w:type="dxa"/>
            <w:tcBorders>
              <w:top w:val="single" w:color="auto" w:sz="4" w:space="0"/>
              <w:left w:val="single" w:color="auto" w:sz="4" w:space="0"/>
              <w:bottom w:val="single" w:color="auto" w:sz="4" w:space="0"/>
              <w:right w:val="single" w:color="auto" w:sz="8" w:space="0"/>
            </w:tcBorders>
            <w:vAlign w:val="center"/>
          </w:tcPr>
          <w:p w14:paraId="2707C124">
            <w:pPr>
              <w:snapToGrid w:val="0"/>
              <w:spacing w:line="360" w:lineRule="auto"/>
              <w:jc w:val="center"/>
              <w:rPr>
                <w:rFonts w:ascii="宋体" w:hAnsi="宋体" w:cs="仿宋"/>
              </w:rPr>
            </w:pPr>
          </w:p>
        </w:tc>
        <w:tc>
          <w:tcPr>
            <w:tcW w:w="2177" w:type="dxa"/>
            <w:tcBorders>
              <w:top w:val="single" w:color="auto" w:sz="4" w:space="0"/>
              <w:left w:val="nil"/>
              <w:bottom w:val="single" w:color="auto" w:sz="4" w:space="0"/>
              <w:right w:val="single" w:color="auto" w:sz="8" w:space="0"/>
            </w:tcBorders>
            <w:vAlign w:val="center"/>
          </w:tcPr>
          <w:p w14:paraId="2707C125">
            <w:pPr>
              <w:snapToGrid w:val="0"/>
              <w:spacing w:line="360" w:lineRule="auto"/>
              <w:jc w:val="center"/>
              <w:rPr>
                <w:rFonts w:ascii="宋体" w:hAnsi="宋体" w:cs="仿宋"/>
              </w:rPr>
            </w:pPr>
          </w:p>
        </w:tc>
        <w:tc>
          <w:tcPr>
            <w:tcW w:w="791" w:type="dxa"/>
            <w:tcBorders>
              <w:top w:val="single" w:color="auto" w:sz="4" w:space="0"/>
              <w:left w:val="nil"/>
              <w:bottom w:val="single" w:color="auto" w:sz="4" w:space="0"/>
              <w:right w:val="single" w:color="auto" w:sz="8" w:space="0"/>
            </w:tcBorders>
            <w:vAlign w:val="center"/>
          </w:tcPr>
          <w:p w14:paraId="2707C126">
            <w:pPr>
              <w:snapToGrid w:val="0"/>
              <w:spacing w:line="360" w:lineRule="auto"/>
              <w:jc w:val="center"/>
              <w:rPr>
                <w:rFonts w:ascii="宋体" w:hAnsi="宋体" w:cs="仿宋"/>
              </w:rPr>
            </w:pPr>
          </w:p>
        </w:tc>
      </w:tr>
      <w:tr w14:paraId="2707C12F">
        <w:tblPrEx>
          <w:tblCellMar>
            <w:top w:w="0" w:type="dxa"/>
            <w:left w:w="108" w:type="dxa"/>
            <w:bottom w:w="0" w:type="dxa"/>
            <w:right w:w="108" w:type="dxa"/>
          </w:tblCellMar>
        </w:tblPrEx>
        <w:trPr>
          <w:trHeight w:val="477" w:hRule="atLeast"/>
          <w:jc w:val="center"/>
        </w:trPr>
        <w:tc>
          <w:tcPr>
            <w:tcW w:w="720" w:type="dxa"/>
            <w:tcBorders>
              <w:top w:val="single" w:color="auto" w:sz="4" w:space="0"/>
              <w:left w:val="single" w:color="auto" w:sz="8" w:space="0"/>
              <w:bottom w:val="single" w:color="auto" w:sz="4" w:space="0"/>
              <w:right w:val="single" w:color="auto" w:sz="8" w:space="0"/>
            </w:tcBorders>
            <w:vAlign w:val="center"/>
          </w:tcPr>
          <w:p w14:paraId="2707C128">
            <w:pPr>
              <w:snapToGrid w:val="0"/>
              <w:jc w:val="center"/>
              <w:rPr>
                <w:rFonts w:ascii="宋体" w:hAnsi="宋体" w:cs="仿宋"/>
              </w:rPr>
            </w:pPr>
            <w:r>
              <w:rPr>
                <w:rFonts w:hint="eastAsia" w:ascii="宋体" w:hAnsi="宋体" w:cs="仿宋"/>
              </w:rPr>
              <w:t>5</w:t>
            </w:r>
          </w:p>
        </w:tc>
        <w:tc>
          <w:tcPr>
            <w:tcW w:w="1445" w:type="dxa"/>
            <w:tcBorders>
              <w:top w:val="single" w:color="auto" w:sz="4" w:space="0"/>
              <w:left w:val="nil"/>
              <w:bottom w:val="single" w:color="auto" w:sz="4" w:space="0"/>
              <w:right w:val="single" w:color="auto" w:sz="8" w:space="0"/>
            </w:tcBorders>
            <w:vAlign w:val="center"/>
          </w:tcPr>
          <w:p w14:paraId="2707C129">
            <w:pPr>
              <w:snapToGrid w:val="0"/>
              <w:spacing w:line="360" w:lineRule="auto"/>
              <w:jc w:val="center"/>
              <w:rPr>
                <w:rFonts w:ascii="宋体" w:hAnsi="宋体" w:cs="仿宋"/>
              </w:rPr>
            </w:pPr>
          </w:p>
        </w:tc>
        <w:tc>
          <w:tcPr>
            <w:tcW w:w="1800" w:type="dxa"/>
            <w:tcBorders>
              <w:top w:val="single" w:color="auto" w:sz="4" w:space="0"/>
              <w:left w:val="nil"/>
              <w:bottom w:val="single" w:color="auto" w:sz="4" w:space="0"/>
              <w:right w:val="single" w:color="auto" w:sz="4" w:space="0"/>
            </w:tcBorders>
            <w:vAlign w:val="center"/>
          </w:tcPr>
          <w:p w14:paraId="2707C12A">
            <w:pPr>
              <w:snapToGrid w:val="0"/>
              <w:spacing w:line="360" w:lineRule="auto"/>
              <w:jc w:val="center"/>
              <w:rPr>
                <w:rFonts w:ascii="宋体" w:hAnsi="宋体" w:cs="仿宋"/>
              </w:rPr>
            </w:pPr>
          </w:p>
        </w:tc>
        <w:tc>
          <w:tcPr>
            <w:tcW w:w="831" w:type="dxa"/>
            <w:tcBorders>
              <w:top w:val="single" w:color="auto" w:sz="4" w:space="0"/>
              <w:left w:val="single" w:color="auto" w:sz="4" w:space="0"/>
              <w:bottom w:val="single" w:color="auto" w:sz="4" w:space="0"/>
              <w:right w:val="single" w:color="auto" w:sz="4" w:space="0"/>
            </w:tcBorders>
            <w:vAlign w:val="center"/>
          </w:tcPr>
          <w:p w14:paraId="2707C12B">
            <w:pPr>
              <w:snapToGrid w:val="0"/>
              <w:spacing w:line="360" w:lineRule="auto"/>
              <w:jc w:val="center"/>
              <w:rPr>
                <w:rFonts w:ascii="宋体" w:hAnsi="宋体" w:cs="仿宋"/>
              </w:rPr>
            </w:pPr>
          </w:p>
        </w:tc>
        <w:tc>
          <w:tcPr>
            <w:tcW w:w="720" w:type="dxa"/>
            <w:tcBorders>
              <w:top w:val="single" w:color="auto" w:sz="4" w:space="0"/>
              <w:left w:val="single" w:color="auto" w:sz="4" w:space="0"/>
              <w:bottom w:val="single" w:color="auto" w:sz="4" w:space="0"/>
              <w:right w:val="single" w:color="auto" w:sz="8" w:space="0"/>
            </w:tcBorders>
            <w:vAlign w:val="center"/>
          </w:tcPr>
          <w:p w14:paraId="2707C12C">
            <w:pPr>
              <w:snapToGrid w:val="0"/>
              <w:spacing w:line="360" w:lineRule="auto"/>
              <w:jc w:val="center"/>
              <w:rPr>
                <w:rFonts w:ascii="宋体" w:hAnsi="宋体" w:cs="仿宋"/>
              </w:rPr>
            </w:pPr>
          </w:p>
        </w:tc>
        <w:tc>
          <w:tcPr>
            <w:tcW w:w="2177" w:type="dxa"/>
            <w:tcBorders>
              <w:top w:val="single" w:color="auto" w:sz="4" w:space="0"/>
              <w:left w:val="nil"/>
              <w:bottom w:val="single" w:color="auto" w:sz="4" w:space="0"/>
              <w:right w:val="single" w:color="auto" w:sz="8" w:space="0"/>
            </w:tcBorders>
            <w:vAlign w:val="center"/>
          </w:tcPr>
          <w:p w14:paraId="2707C12D">
            <w:pPr>
              <w:snapToGrid w:val="0"/>
              <w:spacing w:line="360" w:lineRule="auto"/>
              <w:jc w:val="center"/>
              <w:rPr>
                <w:rFonts w:ascii="宋体" w:hAnsi="宋体" w:cs="仿宋"/>
              </w:rPr>
            </w:pPr>
          </w:p>
        </w:tc>
        <w:tc>
          <w:tcPr>
            <w:tcW w:w="791" w:type="dxa"/>
            <w:tcBorders>
              <w:top w:val="single" w:color="auto" w:sz="4" w:space="0"/>
              <w:left w:val="nil"/>
              <w:bottom w:val="single" w:color="auto" w:sz="4" w:space="0"/>
              <w:right w:val="single" w:color="auto" w:sz="8" w:space="0"/>
            </w:tcBorders>
            <w:vAlign w:val="center"/>
          </w:tcPr>
          <w:p w14:paraId="2707C12E">
            <w:pPr>
              <w:snapToGrid w:val="0"/>
              <w:spacing w:line="360" w:lineRule="auto"/>
              <w:jc w:val="center"/>
              <w:rPr>
                <w:rFonts w:ascii="宋体" w:hAnsi="宋体" w:cs="仿宋"/>
              </w:rPr>
            </w:pPr>
          </w:p>
        </w:tc>
      </w:tr>
      <w:tr w14:paraId="2707C137">
        <w:tblPrEx>
          <w:tblCellMar>
            <w:top w:w="0" w:type="dxa"/>
            <w:left w:w="108" w:type="dxa"/>
            <w:bottom w:w="0" w:type="dxa"/>
            <w:right w:w="108" w:type="dxa"/>
          </w:tblCellMar>
        </w:tblPrEx>
        <w:trPr>
          <w:trHeight w:val="477" w:hRule="atLeast"/>
          <w:jc w:val="center"/>
        </w:trPr>
        <w:tc>
          <w:tcPr>
            <w:tcW w:w="720" w:type="dxa"/>
            <w:tcBorders>
              <w:top w:val="single" w:color="auto" w:sz="4" w:space="0"/>
              <w:left w:val="single" w:color="auto" w:sz="8" w:space="0"/>
              <w:bottom w:val="single" w:color="auto" w:sz="4" w:space="0"/>
              <w:right w:val="single" w:color="auto" w:sz="8" w:space="0"/>
            </w:tcBorders>
            <w:vAlign w:val="center"/>
          </w:tcPr>
          <w:p w14:paraId="2707C130">
            <w:pPr>
              <w:snapToGrid w:val="0"/>
              <w:jc w:val="center"/>
              <w:rPr>
                <w:rFonts w:ascii="宋体" w:hAnsi="宋体" w:cs="仿宋"/>
              </w:rPr>
            </w:pPr>
            <w:r>
              <w:rPr>
                <w:rFonts w:hint="eastAsia" w:ascii="宋体" w:hAnsi="宋体" w:cs="仿宋"/>
              </w:rPr>
              <w:t>···</w:t>
            </w:r>
          </w:p>
        </w:tc>
        <w:tc>
          <w:tcPr>
            <w:tcW w:w="1445" w:type="dxa"/>
            <w:tcBorders>
              <w:top w:val="single" w:color="auto" w:sz="4" w:space="0"/>
              <w:left w:val="nil"/>
              <w:bottom w:val="single" w:color="auto" w:sz="4" w:space="0"/>
              <w:right w:val="single" w:color="auto" w:sz="8" w:space="0"/>
            </w:tcBorders>
            <w:vAlign w:val="center"/>
          </w:tcPr>
          <w:p w14:paraId="2707C131">
            <w:pPr>
              <w:snapToGrid w:val="0"/>
              <w:spacing w:line="360" w:lineRule="auto"/>
              <w:jc w:val="center"/>
              <w:rPr>
                <w:rFonts w:ascii="宋体" w:hAnsi="宋体" w:cs="仿宋"/>
              </w:rPr>
            </w:pPr>
          </w:p>
        </w:tc>
        <w:tc>
          <w:tcPr>
            <w:tcW w:w="1800" w:type="dxa"/>
            <w:tcBorders>
              <w:top w:val="single" w:color="auto" w:sz="4" w:space="0"/>
              <w:left w:val="nil"/>
              <w:bottom w:val="single" w:color="auto" w:sz="4" w:space="0"/>
              <w:right w:val="single" w:color="auto" w:sz="4" w:space="0"/>
            </w:tcBorders>
            <w:vAlign w:val="center"/>
          </w:tcPr>
          <w:p w14:paraId="2707C132">
            <w:pPr>
              <w:snapToGrid w:val="0"/>
              <w:spacing w:line="360" w:lineRule="auto"/>
              <w:jc w:val="center"/>
              <w:rPr>
                <w:rFonts w:ascii="宋体" w:hAnsi="宋体" w:cs="仿宋"/>
              </w:rPr>
            </w:pPr>
          </w:p>
        </w:tc>
        <w:tc>
          <w:tcPr>
            <w:tcW w:w="831" w:type="dxa"/>
            <w:tcBorders>
              <w:top w:val="single" w:color="auto" w:sz="4" w:space="0"/>
              <w:left w:val="single" w:color="auto" w:sz="4" w:space="0"/>
              <w:bottom w:val="single" w:color="auto" w:sz="4" w:space="0"/>
              <w:right w:val="single" w:color="auto" w:sz="4" w:space="0"/>
            </w:tcBorders>
            <w:vAlign w:val="center"/>
          </w:tcPr>
          <w:p w14:paraId="2707C133">
            <w:pPr>
              <w:snapToGrid w:val="0"/>
              <w:spacing w:line="360" w:lineRule="auto"/>
              <w:jc w:val="center"/>
              <w:rPr>
                <w:rFonts w:ascii="宋体" w:hAnsi="宋体" w:cs="仿宋"/>
              </w:rPr>
            </w:pPr>
          </w:p>
        </w:tc>
        <w:tc>
          <w:tcPr>
            <w:tcW w:w="720" w:type="dxa"/>
            <w:tcBorders>
              <w:top w:val="single" w:color="auto" w:sz="4" w:space="0"/>
              <w:left w:val="single" w:color="auto" w:sz="4" w:space="0"/>
              <w:bottom w:val="single" w:color="auto" w:sz="4" w:space="0"/>
              <w:right w:val="single" w:color="auto" w:sz="8" w:space="0"/>
            </w:tcBorders>
            <w:vAlign w:val="center"/>
          </w:tcPr>
          <w:p w14:paraId="2707C134">
            <w:pPr>
              <w:snapToGrid w:val="0"/>
              <w:spacing w:line="360" w:lineRule="auto"/>
              <w:jc w:val="center"/>
              <w:rPr>
                <w:rFonts w:ascii="宋体" w:hAnsi="宋体" w:cs="仿宋"/>
              </w:rPr>
            </w:pPr>
          </w:p>
        </w:tc>
        <w:tc>
          <w:tcPr>
            <w:tcW w:w="2177" w:type="dxa"/>
            <w:tcBorders>
              <w:top w:val="single" w:color="auto" w:sz="4" w:space="0"/>
              <w:left w:val="nil"/>
              <w:bottom w:val="single" w:color="auto" w:sz="4" w:space="0"/>
              <w:right w:val="single" w:color="auto" w:sz="8" w:space="0"/>
            </w:tcBorders>
            <w:vAlign w:val="center"/>
          </w:tcPr>
          <w:p w14:paraId="2707C135">
            <w:pPr>
              <w:snapToGrid w:val="0"/>
              <w:spacing w:line="360" w:lineRule="auto"/>
              <w:jc w:val="center"/>
              <w:rPr>
                <w:rFonts w:ascii="宋体" w:hAnsi="宋体" w:cs="仿宋"/>
              </w:rPr>
            </w:pPr>
          </w:p>
        </w:tc>
        <w:tc>
          <w:tcPr>
            <w:tcW w:w="791" w:type="dxa"/>
            <w:tcBorders>
              <w:top w:val="single" w:color="auto" w:sz="4" w:space="0"/>
              <w:left w:val="nil"/>
              <w:bottom w:val="single" w:color="auto" w:sz="4" w:space="0"/>
              <w:right w:val="single" w:color="auto" w:sz="8" w:space="0"/>
            </w:tcBorders>
            <w:vAlign w:val="center"/>
          </w:tcPr>
          <w:p w14:paraId="2707C136">
            <w:pPr>
              <w:snapToGrid w:val="0"/>
              <w:spacing w:line="360" w:lineRule="auto"/>
              <w:jc w:val="center"/>
              <w:rPr>
                <w:rFonts w:ascii="宋体" w:hAnsi="宋体" w:cs="仿宋"/>
              </w:rPr>
            </w:pPr>
          </w:p>
        </w:tc>
      </w:tr>
    </w:tbl>
    <w:p w14:paraId="2707C138">
      <w:pPr>
        <w:snapToGrid w:val="0"/>
        <w:spacing w:line="360" w:lineRule="auto"/>
        <w:ind w:firstLine="480"/>
        <w:rPr>
          <w:rFonts w:ascii="宋体" w:hAnsi="宋体" w:cs="仿宋"/>
          <w:b/>
          <w:bCs/>
        </w:rPr>
      </w:pPr>
      <w:r>
        <w:rPr>
          <w:rFonts w:hint="eastAsia" w:ascii="宋体" w:hAnsi="宋体" w:cs="仿宋"/>
          <w:b/>
          <w:bCs/>
        </w:rPr>
        <w:t>交货地点</w:t>
      </w:r>
      <w:r>
        <w:rPr>
          <w:rFonts w:ascii="宋体" w:hAnsi="宋体" w:cs="仿宋"/>
          <w:b/>
          <w:bCs/>
        </w:rPr>
        <w:t xml:space="preserve">: </w:t>
      </w:r>
      <w:r>
        <w:rPr>
          <w:rFonts w:hint="eastAsia" w:ascii="宋体" w:hAnsi="宋体" w:cs="仿宋"/>
          <w:b/>
          <w:bCs/>
        </w:rPr>
        <w:t>买方指定地点</w:t>
      </w:r>
    </w:p>
    <w:p w14:paraId="2707C139">
      <w:pPr>
        <w:snapToGrid w:val="0"/>
        <w:spacing w:line="360" w:lineRule="auto"/>
        <w:ind w:firstLine="480"/>
        <w:rPr>
          <w:rFonts w:ascii="宋体" w:hAnsi="宋体" w:cs="仿宋"/>
        </w:rPr>
      </w:pPr>
    </w:p>
    <w:p w14:paraId="2707C13A">
      <w:pPr>
        <w:pStyle w:val="515"/>
      </w:pPr>
      <w:bookmarkStart w:id="172" w:name="_Toc304027326"/>
      <w:bookmarkStart w:id="173" w:name="_Toc508871746"/>
      <w:r>
        <w:rPr>
          <w:rFonts w:hint="eastAsia"/>
        </w:rPr>
        <w:t>附件二：主要配套件厂家</w:t>
      </w:r>
      <w:bookmarkEnd w:id="172"/>
      <w:bookmarkEnd w:id="173"/>
    </w:p>
    <w:p w14:paraId="2707C13B">
      <w:pPr>
        <w:snapToGrid w:val="0"/>
        <w:spacing w:line="360" w:lineRule="auto"/>
        <w:jc w:val="center"/>
        <w:rPr>
          <w:rFonts w:ascii="宋体" w:hAnsi="宋体" w:cs="仿宋"/>
        </w:rPr>
      </w:pPr>
      <w:r>
        <w:rPr>
          <w:rFonts w:hint="eastAsia" w:ascii="宋体" w:hAnsi="宋体" w:cs="仿宋"/>
        </w:rPr>
        <w:t>主要配套件厂家</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40"/>
        <w:gridCol w:w="4451"/>
        <w:gridCol w:w="1303"/>
      </w:tblGrid>
      <w:tr w14:paraId="2707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top w:val="double" w:color="auto" w:sz="4" w:space="0"/>
              <w:left w:val="double" w:color="auto" w:sz="4" w:space="0"/>
            </w:tcBorders>
            <w:vAlign w:val="center"/>
          </w:tcPr>
          <w:p w14:paraId="2707C13C">
            <w:pPr>
              <w:snapToGrid w:val="0"/>
              <w:rPr>
                <w:rFonts w:ascii="宋体" w:hAnsi="宋体" w:cs="仿宋"/>
              </w:rPr>
            </w:pPr>
            <w:r>
              <w:rPr>
                <w:rFonts w:hint="eastAsia" w:ascii="宋体" w:hAnsi="宋体" w:cs="仿宋"/>
              </w:rPr>
              <w:t>序号</w:t>
            </w:r>
          </w:p>
        </w:tc>
        <w:tc>
          <w:tcPr>
            <w:tcW w:w="1940" w:type="dxa"/>
            <w:tcBorders>
              <w:top w:val="double" w:color="auto" w:sz="4" w:space="0"/>
            </w:tcBorders>
            <w:vAlign w:val="center"/>
          </w:tcPr>
          <w:p w14:paraId="2707C13D">
            <w:pPr>
              <w:snapToGrid w:val="0"/>
              <w:jc w:val="center"/>
              <w:rPr>
                <w:rFonts w:ascii="宋体" w:hAnsi="宋体" w:cs="仿宋"/>
              </w:rPr>
            </w:pPr>
            <w:r>
              <w:rPr>
                <w:rFonts w:hint="eastAsia" w:ascii="宋体" w:hAnsi="宋体" w:cs="仿宋"/>
              </w:rPr>
              <w:t>名称</w:t>
            </w:r>
          </w:p>
        </w:tc>
        <w:tc>
          <w:tcPr>
            <w:tcW w:w="4451" w:type="dxa"/>
            <w:tcBorders>
              <w:top w:val="double" w:color="auto" w:sz="4" w:space="0"/>
              <w:right w:val="single" w:color="auto" w:sz="2" w:space="0"/>
            </w:tcBorders>
            <w:vAlign w:val="center"/>
          </w:tcPr>
          <w:p w14:paraId="2707C13E">
            <w:pPr>
              <w:snapToGrid w:val="0"/>
              <w:jc w:val="center"/>
              <w:rPr>
                <w:rFonts w:ascii="宋体" w:hAnsi="宋体" w:cs="仿宋"/>
              </w:rPr>
            </w:pPr>
            <w:r>
              <w:rPr>
                <w:rFonts w:hint="eastAsia" w:ascii="宋体" w:hAnsi="宋体" w:cs="仿宋"/>
              </w:rPr>
              <w:t>生产厂家</w:t>
            </w:r>
          </w:p>
        </w:tc>
        <w:tc>
          <w:tcPr>
            <w:tcW w:w="1303" w:type="dxa"/>
            <w:tcBorders>
              <w:top w:val="double" w:color="auto" w:sz="4" w:space="0"/>
              <w:left w:val="single" w:color="auto" w:sz="2" w:space="0"/>
              <w:right w:val="double" w:color="auto" w:sz="4" w:space="0"/>
            </w:tcBorders>
            <w:vAlign w:val="center"/>
          </w:tcPr>
          <w:p w14:paraId="2707C13F">
            <w:pPr>
              <w:snapToGrid w:val="0"/>
              <w:jc w:val="center"/>
              <w:rPr>
                <w:rFonts w:ascii="宋体" w:hAnsi="宋体" w:cs="仿宋"/>
              </w:rPr>
            </w:pPr>
            <w:r>
              <w:rPr>
                <w:rFonts w:hint="eastAsia" w:ascii="宋体" w:hAnsi="宋体" w:cs="仿宋"/>
              </w:rPr>
              <w:t>国别</w:t>
            </w:r>
          </w:p>
        </w:tc>
      </w:tr>
      <w:tr w14:paraId="270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left w:val="double" w:color="auto" w:sz="4" w:space="0"/>
            </w:tcBorders>
            <w:vAlign w:val="center"/>
          </w:tcPr>
          <w:p w14:paraId="2707C141">
            <w:pPr>
              <w:snapToGrid w:val="0"/>
              <w:jc w:val="center"/>
              <w:rPr>
                <w:rFonts w:ascii="宋体" w:hAnsi="宋体" w:cs="仿宋"/>
              </w:rPr>
            </w:pPr>
            <w:r>
              <w:rPr>
                <w:rFonts w:hint="eastAsia" w:ascii="宋体" w:hAnsi="宋体" w:cs="仿宋"/>
              </w:rPr>
              <w:t>1</w:t>
            </w:r>
          </w:p>
        </w:tc>
        <w:tc>
          <w:tcPr>
            <w:tcW w:w="1940" w:type="dxa"/>
            <w:vAlign w:val="center"/>
          </w:tcPr>
          <w:p w14:paraId="2707C142">
            <w:pPr>
              <w:snapToGrid w:val="0"/>
              <w:spacing w:line="360" w:lineRule="auto"/>
              <w:rPr>
                <w:rFonts w:ascii="宋体" w:hAnsi="宋体" w:cs="仿宋"/>
              </w:rPr>
            </w:pPr>
          </w:p>
        </w:tc>
        <w:tc>
          <w:tcPr>
            <w:tcW w:w="4451" w:type="dxa"/>
            <w:tcBorders>
              <w:right w:val="single" w:color="auto" w:sz="2" w:space="0"/>
            </w:tcBorders>
            <w:vAlign w:val="center"/>
          </w:tcPr>
          <w:p w14:paraId="2707C143">
            <w:pPr>
              <w:snapToGrid w:val="0"/>
              <w:spacing w:line="360" w:lineRule="auto"/>
              <w:rPr>
                <w:rFonts w:ascii="宋体" w:hAnsi="宋体" w:cs="仿宋"/>
              </w:rPr>
            </w:pPr>
          </w:p>
        </w:tc>
        <w:tc>
          <w:tcPr>
            <w:tcW w:w="1303" w:type="dxa"/>
            <w:tcBorders>
              <w:left w:val="single" w:color="auto" w:sz="2" w:space="0"/>
              <w:right w:val="double" w:color="auto" w:sz="4" w:space="0"/>
            </w:tcBorders>
            <w:vAlign w:val="center"/>
          </w:tcPr>
          <w:p w14:paraId="2707C144">
            <w:pPr>
              <w:snapToGrid w:val="0"/>
              <w:spacing w:line="360" w:lineRule="auto"/>
              <w:rPr>
                <w:rFonts w:ascii="宋体" w:hAnsi="宋体" w:cs="仿宋"/>
              </w:rPr>
            </w:pPr>
          </w:p>
        </w:tc>
      </w:tr>
      <w:tr w14:paraId="2707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left w:val="double" w:color="auto" w:sz="4" w:space="0"/>
            </w:tcBorders>
            <w:vAlign w:val="center"/>
          </w:tcPr>
          <w:p w14:paraId="2707C146">
            <w:pPr>
              <w:snapToGrid w:val="0"/>
              <w:jc w:val="center"/>
              <w:rPr>
                <w:rFonts w:ascii="宋体" w:hAnsi="宋体" w:cs="仿宋"/>
              </w:rPr>
            </w:pPr>
            <w:r>
              <w:rPr>
                <w:rFonts w:hint="eastAsia" w:ascii="宋体" w:hAnsi="宋体" w:cs="仿宋"/>
              </w:rPr>
              <w:t>2</w:t>
            </w:r>
          </w:p>
        </w:tc>
        <w:tc>
          <w:tcPr>
            <w:tcW w:w="1940" w:type="dxa"/>
            <w:vAlign w:val="center"/>
          </w:tcPr>
          <w:p w14:paraId="2707C147">
            <w:pPr>
              <w:snapToGrid w:val="0"/>
              <w:spacing w:line="360" w:lineRule="auto"/>
              <w:rPr>
                <w:rFonts w:ascii="宋体" w:hAnsi="宋体" w:cs="仿宋"/>
              </w:rPr>
            </w:pPr>
          </w:p>
        </w:tc>
        <w:tc>
          <w:tcPr>
            <w:tcW w:w="4451" w:type="dxa"/>
            <w:tcBorders>
              <w:right w:val="single" w:color="auto" w:sz="2" w:space="0"/>
            </w:tcBorders>
            <w:vAlign w:val="center"/>
          </w:tcPr>
          <w:p w14:paraId="2707C148">
            <w:pPr>
              <w:snapToGrid w:val="0"/>
              <w:spacing w:line="360" w:lineRule="auto"/>
              <w:rPr>
                <w:rFonts w:ascii="宋体" w:hAnsi="宋体" w:cs="仿宋"/>
              </w:rPr>
            </w:pPr>
          </w:p>
        </w:tc>
        <w:tc>
          <w:tcPr>
            <w:tcW w:w="1303" w:type="dxa"/>
            <w:tcBorders>
              <w:left w:val="single" w:color="auto" w:sz="2" w:space="0"/>
              <w:right w:val="double" w:color="auto" w:sz="4" w:space="0"/>
            </w:tcBorders>
            <w:vAlign w:val="center"/>
          </w:tcPr>
          <w:p w14:paraId="2707C149">
            <w:pPr>
              <w:snapToGrid w:val="0"/>
              <w:spacing w:line="360" w:lineRule="auto"/>
              <w:rPr>
                <w:rFonts w:ascii="宋体" w:hAnsi="宋体" w:cs="仿宋"/>
              </w:rPr>
            </w:pPr>
          </w:p>
        </w:tc>
      </w:tr>
      <w:tr w14:paraId="2707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left w:val="double" w:color="auto" w:sz="4" w:space="0"/>
            </w:tcBorders>
            <w:vAlign w:val="center"/>
          </w:tcPr>
          <w:p w14:paraId="2707C14B">
            <w:pPr>
              <w:snapToGrid w:val="0"/>
              <w:jc w:val="center"/>
              <w:rPr>
                <w:rFonts w:ascii="宋体" w:hAnsi="宋体" w:cs="仿宋"/>
              </w:rPr>
            </w:pPr>
            <w:r>
              <w:rPr>
                <w:rFonts w:hint="eastAsia" w:ascii="宋体" w:hAnsi="宋体" w:cs="仿宋"/>
              </w:rPr>
              <w:t>3</w:t>
            </w:r>
          </w:p>
        </w:tc>
        <w:tc>
          <w:tcPr>
            <w:tcW w:w="1940" w:type="dxa"/>
            <w:vAlign w:val="center"/>
          </w:tcPr>
          <w:p w14:paraId="2707C14C">
            <w:pPr>
              <w:snapToGrid w:val="0"/>
              <w:spacing w:line="360" w:lineRule="auto"/>
              <w:rPr>
                <w:rFonts w:ascii="宋体" w:hAnsi="宋体" w:cs="仿宋"/>
              </w:rPr>
            </w:pPr>
          </w:p>
        </w:tc>
        <w:tc>
          <w:tcPr>
            <w:tcW w:w="4451" w:type="dxa"/>
            <w:tcBorders>
              <w:right w:val="single" w:color="auto" w:sz="2" w:space="0"/>
            </w:tcBorders>
            <w:vAlign w:val="center"/>
          </w:tcPr>
          <w:p w14:paraId="2707C14D">
            <w:pPr>
              <w:snapToGrid w:val="0"/>
              <w:spacing w:line="360" w:lineRule="auto"/>
              <w:rPr>
                <w:rFonts w:ascii="宋体" w:hAnsi="宋体" w:cs="仿宋"/>
              </w:rPr>
            </w:pPr>
          </w:p>
        </w:tc>
        <w:tc>
          <w:tcPr>
            <w:tcW w:w="1303" w:type="dxa"/>
            <w:tcBorders>
              <w:left w:val="single" w:color="auto" w:sz="2" w:space="0"/>
              <w:right w:val="double" w:color="auto" w:sz="4" w:space="0"/>
            </w:tcBorders>
            <w:vAlign w:val="center"/>
          </w:tcPr>
          <w:p w14:paraId="2707C14E">
            <w:pPr>
              <w:snapToGrid w:val="0"/>
              <w:spacing w:line="360" w:lineRule="auto"/>
              <w:rPr>
                <w:rFonts w:ascii="宋体" w:hAnsi="宋体" w:cs="仿宋"/>
              </w:rPr>
            </w:pPr>
          </w:p>
        </w:tc>
      </w:tr>
      <w:tr w14:paraId="2707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left w:val="double" w:color="auto" w:sz="4" w:space="0"/>
            </w:tcBorders>
            <w:vAlign w:val="center"/>
          </w:tcPr>
          <w:p w14:paraId="2707C150">
            <w:pPr>
              <w:snapToGrid w:val="0"/>
              <w:jc w:val="center"/>
              <w:rPr>
                <w:rFonts w:ascii="宋体" w:hAnsi="宋体" w:cs="仿宋"/>
              </w:rPr>
            </w:pPr>
            <w:r>
              <w:rPr>
                <w:rFonts w:hint="eastAsia" w:ascii="宋体" w:hAnsi="宋体" w:cs="仿宋"/>
              </w:rPr>
              <w:t>4</w:t>
            </w:r>
          </w:p>
        </w:tc>
        <w:tc>
          <w:tcPr>
            <w:tcW w:w="1940" w:type="dxa"/>
            <w:vAlign w:val="center"/>
          </w:tcPr>
          <w:p w14:paraId="2707C151">
            <w:pPr>
              <w:snapToGrid w:val="0"/>
              <w:spacing w:line="360" w:lineRule="auto"/>
              <w:rPr>
                <w:rFonts w:ascii="宋体" w:hAnsi="宋体" w:cs="仿宋"/>
              </w:rPr>
            </w:pPr>
          </w:p>
        </w:tc>
        <w:tc>
          <w:tcPr>
            <w:tcW w:w="4451" w:type="dxa"/>
            <w:tcBorders>
              <w:right w:val="single" w:color="auto" w:sz="2" w:space="0"/>
            </w:tcBorders>
            <w:vAlign w:val="center"/>
          </w:tcPr>
          <w:p w14:paraId="2707C152">
            <w:pPr>
              <w:snapToGrid w:val="0"/>
              <w:spacing w:line="360" w:lineRule="auto"/>
              <w:rPr>
                <w:rFonts w:ascii="宋体" w:hAnsi="宋体" w:cs="仿宋"/>
              </w:rPr>
            </w:pPr>
          </w:p>
        </w:tc>
        <w:tc>
          <w:tcPr>
            <w:tcW w:w="1303" w:type="dxa"/>
            <w:tcBorders>
              <w:left w:val="single" w:color="auto" w:sz="2" w:space="0"/>
              <w:right w:val="double" w:color="auto" w:sz="4" w:space="0"/>
            </w:tcBorders>
            <w:vAlign w:val="center"/>
          </w:tcPr>
          <w:p w14:paraId="2707C153">
            <w:pPr>
              <w:snapToGrid w:val="0"/>
              <w:spacing w:line="360" w:lineRule="auto"/>
              <w:rPr>
                <w:rFonts w:ascii="宋体" w:hAnsi="宋体" w:cs="仿宋"/>
              </w:rPr>
            </w:pPr>
          </w:p>
        </w:tc>
      </w:tr>
      <w:tr w14:paraId="2707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left w:val="double" w:color="auto" w:sz="4" w:space="0"/>
            </w:tcBorders>
            <w:vAlign w:val="center"/>
          </w:tcPr>
          <w:p w14:paraId="2707C155">
            <w:pPr>
              <w:snapToGrid w:val="0"/>
              <w:jc w:val="center"/>
              <w:rPr>
                <w:rFonts w:ascii="宋体" w:hAnsi="宋体" w:cs="仿宋"/>
              </w:rPr>
            </w:pPr>
            <w:r>
              <w:rPr>
                <w:rFonts w:hint="eastAsia" w:ascii="宋体" w:hAnsi="宋体" w:cs="仿宋"/>
              </w:rPr>
              <w:t>5</w:t>
            </w:r>
          </w:p>
        </w:tc>
        <w:tc>
          <w:tcPr>
            <w:tcW w:w="1940" w:type="dxa"/>
            <w:vAlign w:val="center"/>
          </w:tcPr>
          <w:p w14:paraId="2707C156">
            <w:pPr>
              <w:snapToGrid w:val="0"/>
              <w:spacing w:line="360" w:lineRule="auto"/>
              <w:rPr>
                <w:rFonts w:ascii="宋体" w:hAnsi="宋体" w:cs="仿宋"/>
              </w:rPr>
            </w:pPr>
          </w:p>
        </w:tc>
        <w:tc>
          <w:tcPr>
            <w:tcW w:w="4451" w:type="dxa"/>
            <w:tcBorders>
              <w:right w:val="single" w:color="auto" w:sz="2" w:space="0"/>
            </w:tcBorders>
            <w:vAlign w:val="center"/>
          </w:tcPr>
          <w:p w14:paraId="2707C157">
            <w:pPr>
              <w:snapToGrid w:val="0"/>
              <w:spacing w:line="360" w:lineRule="auto"/>
              <w:rPr>
                <w:rFonts w:ascii="宋体" w:hAnsi="宋体" w:cs="仿宋"/>
              </w:rPr>
            </w:pPr>
          </w:p>
        </w:tc>
        <w:tc>
          <w:tcPr>
            <w:tcW w:w="1303" w:type="dxa"/>
            <w:tcBorders>
              <w:left w:val="single" w:color="auto" w:sz="2" w:space="0"/>
              <w:right w:val="double" w:color="auto" w:sz="4" w:space="0"/>
            </w:tcBorders>
            <w:vAlign w:val="center"/>
          </w:tcPr>
          <w:p w14:paraId="2707C158">
            <w:pPr>
              <w:snapToGrid w:val="0"/>
              <w:spacing w:line="360" w:lineRule="auto"/>
              <w:rPr>
                <w:rFonts w:ascii="宋体" w:hAnsi="宋体" w:cs="仿宋"/>
              </w:rPr>
            </w:pPr>
          </w:p>
        </w:tc>
      </w:tr>
      <w:tr w14:paraId="2707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5" w:type="dxa"/>
            <w:tcBorders>
              <w:left w:val="double" w:color="auto" w:sz="4" w:space="0"/>
              <w:bottom w:val="double" w:color="auto" w:sz="4" w:space="0"/>
            </w:tcBorders>
            <w:vAlign w:val="center"/>
          </w:tcPr>
          <w:p w14:paraId="2707C15A">
            <w:pPr>
              <w:snapToGrid w:val="0"/>
              <w:jc w:val="center"/>
              <w:rPr>
                <w:rFonts w:ascii="宋体" w:hAnsi="宋体" w:cs="仿宋"/>
              </w:rPr>
            </w:pPr>
            <w:r>
              <w:rPr>
                <w:rFonts w:hint="eastAsia" w:ascii="宋体" w:hAnsi="宋体" w:cs="仿宋"/>
              </w:rPr>
              <w:t>···</w:t>
            </w:r>
          </w:p>
        </w:tc>
        <w:tc>
          <w:tcPr>
            <w:tcW w:w="1940" w:type="dxa"/>
            <w:tcBorders>
              <w:bottom w:val="double" w:color="auto" w:sz="4" w:space="0"/>
            </w:tcBorders>
            <w:vAlign w:val="center"/>
          </w:tcPr>
          <w:p w14:paraId="2707C15B">
            <w:pPr>
              <w:snapToGrid w:val="0"/>
              <w:spacing w:line="360" w:lineRule="auto"/>
              <w:rPr>
                <w:rFonts w:ascii="宋体" w:hAnsi="宋体" w:cs="仿宋"/>
              </w:rPr>
            </w:pPr>
          </w:p>
        </w:tc>
        <w:tc>
          <w:tcPr>
            <w:tcW w:w="4451" w:type="dxa"/>
            <w:tcBorders>
              <w:bottom w:val="double" w:color="auto" w:sz="4" w:space="0"/>
              <w:right w:val="single" w:color="auto" w:sz="2" w:space="0"/>
            </w:tcBorders>
            <w:vAlign w:val="center"/>
          </w:tcPr>
          <w:p w14:paraId="2707C15C">
            <w:pPr>
              <w:snapToGrid w:val="0"/>
              <w:spacing w:line="360" w:lineRule="auto"/>
              <w:rPr>
                <w:rFonts w:ascii="宋体" w:hAnsi="宋体" w:cs="仿宋"/>
              </w:rPr>
            </w:pPr>
          </w:p>
        </w:tc>
        <w:tc>
          <w:tcPr>
            <w:tcW w:w="1303" w:type="dxa"/>
            <w:tcBorders>
              <w:left w:val="single" w:color="auto" w:sz="2" w:space="0"/>
              <w:bottom w:val="double" w:color="auto" w:sz="4" w:space="0"/>
              <w:right w:val="double" w:color="auto" w:sz="4" w:space="0"/>
            </w:tcBorders>
            <w:vAlign w:val="center"/>
          </w:tcPr>
          <w:p w14:paraId="2707C15D">
            <w:pPr>
              <w:snapToGrid w:val="0"/>
              <w:spacing w:line="360" w:lineRule="auto"/>
              <w:rPr>
                <w:rFonts w:ascii="宋体" w:hAnsi="宋体" w:cs="仿宋"/>
              </w:rPr>
            </w:pPr>
          </w:p>
        </w:tc>
      </w:tr>
    </w:tbl>
    <w:p w14:paraId="2707C15F">
      <w:pPr>
        <w:snapToGrid w:val="0"/>
        <w:spacing w:line="360" w:lineRule="auto"/>
        <w:ind w:firstLine="482"/>
        <w:rPr>
          <w:rFonts w:ascii="宋体" w:hAnsi="宋体" w:cs="仿宋"/>
          <w:b/>
        </w:rPr>
      </w:pPr>
    </w:p>
    <w:p w14:paraId="2707C160">
      <w:pPr>
        <w:pStyle w:val="515"/>
      </w:pPr>
      <w:bookmarkStart w:id="174" w:name="_Toc304027327"/>
      <w:bookmarkStart w:id="175" w:name="_Toc508871747"/>
      <w:r>
        <w:rPr>
          <w:rFonts w:hint="eastAsia"/>
        </w:rPr>
        <w:t>附件三：技术资料交付时间及内容</w:t>
      </w:r>
      <w:bookmarkEnd w:id="174"/>
      <w:bookmarkEnd w:id="175"/>
    </w:p>
    <w:p w14:paraId="2707C161">
      <w:pPr>
        <w:snapToGrid w:val="0"/>
        <w:spacing w:line="360" w:lineRule="auto"/>
        <w:ind w:firstLine="480"/>
        <w:jc w:val="center"/>
        <w:rPr>
          <w:rFonts w:ascii="宋体" w:hAnsi="宋体" w:cs="仿宋"/>
        </w:rPr>
      </w:pPr>
      <w:r>
        <w:rPr>
          <w:rFonts w:hint="eastAsia" w:ascii="宋体" w:hAnsi="宋体" w:cs="仿宋"/>
        </w:rPr>
        <w:t>技术资料交付时间及内容</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265"/>
        <w:gridCol w:w="2384"/>
        <w:gridCol w:w="1212"/>
      </w:tblGrid>
      <w:tr w14:paraId="2707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62">
            <w:pPr>
              <w:snapToGrid w:val="0"/>
              <w:jc w:val="center"/>
              <w:rPr>
                <w:rFonts w:ascii="宋体" w:hAnsi="宋体" w:cs="仿宋"/>
              </w:rPr>
            </w:pPr>
            <w:r>
              <w:rPr>
                <w:rFonts w:hint="eastAsia" w:ascii="宋体" w:hAnsi="宋体" w:cs="仿宋"/>
              </w:rPr>
              <w:t>序号</w:t>
            </w:r>
          </w:p>
        </w:tc>
        <w:tc>
          <w:tcPr>
            <w:tcW w:w="4265" w:type="dxa"/>
            <w:vAlign w:val="center"/>
          </w:tcPr>
          <w:p w14:paraId="2707C163">
            <w:pPr>
              <w:snapToGrid w:val="0"/>
              <w:jc w:val="center"/>
              <w:rPr>
                <w:rFonts w:ascii="宋体" w:hAnsi="宋体" w:cs="仿宋"/>
              </w:rPr>
            </w:pPr>
            <w:r>
              <w:rPr>
                <w:rFonts w:hint="eastAsia" w:ascii="宋体" w:hAnsi="宋体" w:cs="仿宋"/>
              </w:rPr>
              <w:t>图纸及资料名称</w:t>
            </w:r>
          </w:p>
        </w:tc>
        <w:tc>
          <w:tcPr>
            <w:tcW w:w="2384" w:type="dxa"/>
            <w:vAlign w:val="center"/>
          </w:tcPr>
          <w:p w14:paraId="2707C164">
            <w:pPr>
              <w:snapToGrid w:val="0"/>
              <w:jc w:val="center"/>
              <w:rPr>
                <w:rFonts w:ascii="宋体" w:hAnsi="宋体" w:cs="仿宋"/>
              </w:rPr>
            </w:pPr>
            <w:r>
              <w:rPr>
                <w:rFonts w:hint="eastAsia" w:ascii="宋体" w:hAnsi="宋体" w:cs="仿宋"/>
              </w:rPr>
              <w:t>交付时间</w:t>
            </w:r>
          </w:p>
        </w:tc>
        <w:tc>
          <w:tcPr>
            <w:tcW w:w="1212" w:type="dxa"/>
            <w:vAlign w:val="center"/>
          </w:tcPr>
          <w:p w14:paraId="2707C165">
            <w:pPr>
              <w:snapToGrid w:val="0"/>
              <w:jc w:val="center"/>
              <w:rPr>
                <w:rFonts w:ascii="宋体" w:hAnsi="宋体" w:cs="仿宋"/>
              </w:rPr>
            </w:pPr>
            <w:r>
              <w:rPr>
                <w:rFonts w:hint="eastAsia" w:ascii="宋体" w:hAnsi="宋体" w:cs="仿宋"/>
              </w:rPr>
              <w:t>备注</w:t>
            </w:r>
          </w:p>
        </w:tc>
      </w:tr>
      <w:tr w14:paraId="2707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67">
            <w:pPr>
              <w:snapToGrid w:val="0"/>
              <w:jc w:val="center"/>
              <w:rPr>
                <w:rFonts w:ascii="宋体" w:hAnsi="宋体" w:cs="仿宋"/>
              </w:rPr>
            </w:pPr>
            <w:r>
              <w:rPr>
                <w:rFonts w:hint="eastAsia" w:ascii="宋体" w:hAnsi="宋体" w:cs="仿宋"/>
              </w:rPr>
              <w:t>1</w:t>
            </w:r>
          </w:p>
        </w:tc>
        <w:tc>
          <w:tcPr>
            <w:tcW w:w="4265" w:type="dxa"/>
            <w:vAlign w:val="center"/>
          </w:tcPr>
          <w:p w14:paraId="2707C168">
            <w:pPr>
              <w:snapToGrid w:val="0"/>
              <w:spacing w:line="360" w:lineRule="auto"/>
              <w:jc w:val="center"/>
              <w:rPr>
                <w:rFonts w:ascii="宋体" w:hAnsi="宋体" w:cs="仿宋"/>
              </w:rPr>
            </w:pPr>
          </w:p>
        </w:tc>
        <w:tc>
          <w:tcPr>
            <w:tcW w:w="2384" w:type="dxa"/>
            <w:vAlign w:val="center"/>
          </w:tcPr>
          <w:p w14:paraId="2707C169">
            <w:pPr>
              <w:snapToGrid w:val="0"/>
              <w:spacing w:line="360" w:lineRule="auto"/>
              <w:jc w:val="center"/>
              <w:rPr>
                <w:rFonts w:ascii="宋体" w:hAnsi="宋体" w:cs="仿宋"/>
              </w:rPr>
            </w:pPr>
          </w:p>
        </w:tc>
        <w:tc>
          <w:tcPr>
            <w:tcW w:w="1212" w:type="dxa"/>
            <w:vAlign w:val="center"/>
          </w:tcPr>
          <w:p w14:paraId="2707C16A">
            <w:pPr>
              <w:snapToGrid w:val="0"/>
              <w:spacing w:line="360" w:lineRule="auto"/>
              <w:jc w:val="center"/>
              <w:rPr>
                <w:rFonts w:ascii="宋体" w:hAnsi="宋体" w:cs="仿宋"/>
              </w:rPr>
            </w:pPr>
          </w:p>
        </w:tc>
      </w:tr>
      <w:tr w14:paraId="2707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6C">
            <w:pPr>
              <w:snapToGrid w:val="0"/>
              <w:jc w:val="center"/>
              <w:rPr>
                <w:rFonts w:ascii="宋体" w:hAnsi="宋体" w:cs="仿宋"/>
              </w:rPr>
            </w:pPr>
            <w:r>
              <w:rPr>
                <w:rFonts w:hint="eastAsia" w:ascii="宋体" w:hAnsi="宋体" w:cs="仿宋"/>
              </w:rPr>
              <w:t>2</w:t>
            </w:r>
          </w:p>
        </w:tc>
        <w:tc>
          <w:tcPr>
            <w:tcW w:w="4265" w:type="dxa"/>
            <w:vAlign w:val="center"/>
          </w:tcPr>
          <w:p w14:paraId="2707C16D">
            <w:pPr>
              <w:snapToGrid w:val="0"/>
              <w:spacing w:line="360" w:lineRule="auto"/>
              <w:jc w:val="center"/>
              <w:rPr>
                <w:rFonts w:ascii="宋体" w:hAnsi="宋体" w:cs="仿宋"/>
              </w:rPr>
            </w:pPr>
          </w:p>
        </w:tc>
        <w:tc>
          <w:tcPr>
            <w:tcW w:w="2384" w:type="dxa"/>
            <w:vAlign w:val="center"/>
          </w:tcPr>
          <w:p w14:paraId="2707C16E">
            <w:pPr>
              <w:snapToGrid w:val="0"/>
              <w:spacing w:line="360" w:lineRule="auto"/>
              <w:jc w:val="center"/>
              <w:rPr>
                <w:rFonts w:ascii="宋体" w:hAnsi="宋体" w:cs="仿宋"/>
              </w:rPr>
            </w:pPr>
          </w:p>
        </w:tc>
        <w:tc>
          <w:tcPr>
            <w:tcW w:w="1212" w:type="dxa"/>
            <w:vAlign w:val="center"/>
          </w:tcPr>
          <w:p w14:paraId="2707C16F">
            <w:pPr>
              <w:snapToGrid w:val="0"/>
              <w:spacing w:line="360" w:lineRule="auto"/>
              <w:jc w:val="center"/>
              <w:rPr>
                <w:rFonts w:ascii="宋体" w:hAnsi="宋体" w:cs="仿宋"/>
              </w:rPr>
            </w:pPr>
          </w:p>
        </w:tc>
      </w:tr>
      <w:tr w14:paraId="2707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71">
            <w:pPr>
              <w:snapToGrid w:val="0"/>
              <w:jc w:val="center"/>
              <w:rPr>
                <w:rFonts w:ascii="宋体" w:hAnsi="宋体" w:cs="仿宋"/>
              </w:rPr>
            </w:pPr>
            <w:r>
              <w:rPr>
                <w:rFonts w:hint="eastAsia" w:ascii="宋体" w:hAnsi="宋体" w:cs="仿宋"/>
              </w:rPr>
              <w:t>3</w:t>
            </w:r>
          </w:p>
        </w:tc>
        <w:tc>
          <w:tcPr>
            <w:tcW w:w="4265" w:type="dxa"/>
            <w:vAlign w:val="center"/>
          </w:tcPr>
          <w:p w14:paraId="2707C172">
            <w:pPr>
              <w:snapToGrid w:val="0"/>
              <w:spacing w:line="360" w:lineRule="auto"/>
              <w:jc w:val="center"/>
              <w:rPr>
                <w:rFonts w:ascii="宋体" w:hAnsi="宋体" w:cs="仿宋"/>
              </w:rPr>
            </w:pPr>
          </w:p>
        </w:tc>
        <w:tc>
          <w:tcPr>
            <w:tcW w:w="2384" w:type="dxa"/>
            <w:vAlign w:val="center"/>
          </w:tcPr>
          <w:p w14:paraId="2707C173">
            <w:pPr>
              <w:snapToGrid w:val="0"/>
              <w:spacing w:line="360" w:lineRule="auto"/>
              <w:jc w:val="center"/>
              <w:rPr>
                <w:rFonts w:ascii="宋体" w:hAnsi="宋体" w:cs="仿宋"/>
              </w:rPr>
            </w:pPr>
          </w:p>
        </w:tc>
        <w:tc>
          <w:tcPr>
            <w:tcW w:w="1212" w:type="dxa"/>
            <w:vAlign w:val="center"/>
          </w:tcPr>
          <w:p w14:paraId="2707C174">
            <w:pPr>
              <w:snapToGrid w:val="0"/>
              <w:spacing w:line="360" w:lineRule="auto"/>
              <w:jc w:val="center"/>
              <w:rPr>
                <w:rFonts w:ascii="宋体" w:hAnsi="宋体" w:cs="仿宋"/>
              </w:rPr>
            </w:pPr>
          </w:p>
        </w:tc>
      </w:tr>
      <w:tr w14:paraId="270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76">
            <w:pPr>
              <w:snapToGrid w:val="0"/>
              <w:jc w:val="center"/>
              <w:rPr>
                <w:rFonts w:ascii="宋体" w:hAnsi="宋体" w:cs="仿宋"/>
              </w:rPr>
            </w:pPr>
            <w:r>
              <w:rPr>
                <w:rFonts w:hint="eastAsia" w:ascii="宋体" w:hAnsi="宋体" w:cs="仿宋"/>
              </w:rPr>
              <w:t>4</w:t>
            </w:r>
          </w:p>
        </w:tc>
        <w:tc>
          <w:tcPr>
            <w:tcW w:w="4265" w:type="dxa"/>
            <w:vAlign w:val="center"/>
          </w:tcPr>
          <w:p w14:paraId="2707C177">
            <w:pPr>
              <w:snapToGrid w:val="0"/>
              <w:spacing w:line="360" w:lineRule="auto"/>
              <w:jc w:val="center"/>
              <w:rPr>
                <w:rFonts w:ascii="宋体" w:hAnsi="宋体" w:cs="仿宋"/>
              </w:rPr>
            </w:pPr>
          </w:p>
        </w:tc>
        <w:tc>
          <w:tcPr>
            <w:tcW w:w="2384" w:type="dxa"/>
            <w:vAlign w:val="center"/>
          </w:tcPr>
          <w:p w14:paraId="2707C178">
            <w:pPr>
              <w:snapToGrid w:val="0"/>
              <w:spacing w:line="360" w:lineRule="auto"/>
              <w:jc w:val="center"/>
              <w:rPr>
                <w:rFonts w:ascii="宋体" w:hAnsi="宋体" w:cs="仿宋"/>
              </w:rPr>
            </w:pPr>
          </w:p>
        </w:tc>
        <w:tc>
          <w:tcPr>
            <w:tcW w:w="1212" w:type="dxa"/>
            <w:vAlign w:val="center"/>
          </w:tcPr>
          <w:p w14:paraId="2707C179">
            <w:pPr>
              <w:snapToGrid w:val="0"/>
              <w:spacing w:line="360" w:lineRule="auto"/>
              <w:jc w:val="center"/>
              <w:rPr>
                <w:rFonts w:ascii="宋体" w:hAnsi="宋体" w:cs="仿宋"/>
              </w:rPr>
            </w:pPr>
          </w:p>
        </w:tc>
      </w:tr>
      <w:tr w14:paraId="2707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7B">
            <w:pPr>
              <w:snapToGrid w:val="0"/>
              <w:jc w:val="center"/>
              <w:rPr>
                <w:rFonts w:ascii="宋体" w:hAnsi="宋体" w:cs="仿宋"/>
              </w:rPr>
            </w:pPr>
            <w:r>
              <w:rPr>
                <w:rFonts w:hint="eastAsia" w:ascii="宋体" w:hAnsi="宋体" w:cs="仿宋"/>
              </w:rPr>
              <w:t>5</w:t>
            </w:r>
          </w:p>
        </w:tc>
        <w:tc>
          <w:tcPr>
            <w:tcW w:w="4265" w:type="dxa"/>
            <w:vAlign w:val="center"/>
          </w:tcPr>
          <w:p w14:paraId="2707C17C">
            <w:pPr>
              <w:snapToGrid w:val="0"/>
              <w:spacing w:line="360" w:lineRule="auto"/>
              <w:jc w:val="center"/>
              <w:rPr>
                <w:rFonts w:ascii="宋体" w:hAnsi="宋体" w:cs="仿宋"/>
              </w:rPr>
            </w:pPr>
          </w:p>
        </w:tc>
        <w:tc>
          <w:tcPr>
            <w:tcW w:w="2384" w:type="dxa"/>
            <w:vAlign w:val="center"/>
          </w:tcPr>
          <w:p w14:paraId="2707C17D">
            <w:pPr>
              <w:snapToGrid w:val="0"/>
              <w:spacing w:line="360" w:lineRule="auto"/>
              <w:jc w:val="center"/>
              <w:rPr>
                <w:rFonts w:ascii="宋体" w:hAnsi="宋体" w:cs="仿宋"/>
              </w:rPr>
            </w:pPr>
          </w:p>
        </w:tc>
        <w:tc>
          <w:tcPr>
            <w:tcW w:w="1212" w:type="dxa"/>
            <w:vAlign w:val="center"/>
          </w:tcPr>
          <w:p w14:paraId="2707C17E">
            <w:pPr>
              <w:snapToGrid w:val="0"/>
              <w:spacing w:line="360" w:lineRule="auto"/>
              <w:jc w:val="center"/>
              <w:rPr>
                <w:rFonts w:ascii="宋体" w:hAnsi="宋体" w:cs="仿宋"/>
              </w:rPr>
            </w:pPr>
          </w:p>
        </w:tc>
      </w:tr>
      <w:tr w14:paraId="2707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6" w:type="dxa"/>
            <w:vAlign w:val="center"/>
          </w:tcPr>
          <w:p w14:paraId="2707C180">
            <w:pPr>
              <w:snapToGrid w:val="0"/>
              <w:jc w:val="center"/>
              <w:rPr>
                <w:rFonts w:ascii="宋体" w:hAnsi="宋体" w:cs="仿宋"/>
              </w:rPr>
            </w:pPr>
            <w:r>
              <w:rPr>
                <w:rFonts w:hint="eastAsia" w:ascii="宋体" w:hAnsi="宋体" w:cs="仿宋"/>
              </w:rPr>
              <w:t>···</w:t>
            </w:r>
          </w:p>
        </w:tc>
        <w:tc>
          <w:tcPr>
            <w:tcW w:w="4265" w:type="dxa"/>
            <w:vAlign w:val="center"/>
          </w:tcPr>
          <w:p w14:paraId="2707C181">
            <w:pPr>
              <w:snapToGrid w:val="0"/>
              <w:spacing w:line="360" w:lineRule="auto"/>
              <w:jc w:val="center"/>
              <w:rPr>
                <w:rFonts w:ascii="宋体" w:hAnsi="宋体" w:cs="仿宋"/>
              </w:rPr>
            </w:pPr>
          </w:p>
        </w:tc>
        <w:tc>
          <w:tcPr>
            <w:tcW w:w="2384" w:type="dxa"/>
          </w:tcPr>
          <w:p w14:paraId="2707C182">
            <w:pPr>
              <w:snapToGrid w:val="0"/>
              <w:spacing w:line="360" w:lineRule="auto"/>
              <w:jc w:val="center"/>
              <w:rPr>
                <w:rFonts w:ascii="宋体" w:hAnsi="宋体" w:cs="仿宋"/>
              </w:rPr>
            </w:pPr>
          </w:p>
        </w:tc>
        <w:tc>
          <w:tcPr>
            <w:tcW w:w="1212" w:type="dxa"/>
            <w:vAlign w:val="center"/>
          </w:tcPr>
          <w:p w14:paraId="2707C183">
            <w:pPr>
              <w:snapToGrid w:val="0"/>
              <w:spacing w:line="360" w:lineRule="auto"/>
              <w:jc w:val="center"/>
              <w:rPr>
                <w:rFonts w:ascii="宋体" w:hAnsi="宋体" w:cs="仿宋"/>
              </w:rPr>
            </w:pPr>
          </w:p>
        </w:tc>
      </w:tr>
    </w:tbl>
    <w:p w14:paraId="2707C185">
      <w:pPr>
        <w:pStyle w:val="515"/>
      </w:pPr>
      <w:bookmarkStart w:id="176" w:name="_Toc304027328"/>
    </w:p>
    <w:p w14:paraId="2707C186">
      <w:pPr>
        <w:pStyle w:val="515"/>
        <w:ind w:left="846" w:leftChars="57" w:hanging="727" w:hangingChars="303"/>
      </w:pPr>
      <w:bookmarkStart w:id="177" w:name="_Toc508871748"/>
    </w:p>
    <w:p w14:paraId="2707C187">
      <w:pPr>
        <w:pStyle w:val="515"/>
        <w:ind w:left="846" w:leftChars="57" w:hanging="727" w:hangingChars="303"/>
      </w:pPr>
      <w:r>
        <w:rPr>
          <w:rFonts w:hint="eastAsia"/>
        </w:rPr>
        <w:t>附件四：专用工具清单</w:t>
      </w:r>
      <w:bookmarkEnd w:id="176"/>
      <w:bookmarkEnd w:id="177"/>
    </w:p>
    <w:p w14:paraId="2707C188">
      <w:pPr>
        <w:snapToGrid w:val="0"/>
        <w:spacing w:line="360" w:lineRule="auto"/>
        <w:ind w:firstLine="480"/>
        <w:jc w:val="center"/>
        <w:rPr>
          <w:rFonts w:ascii="宋体" w:hAnsi="宋体" w:cs="仿宋"/>
        </w:rPr>
      </w:pPr>
      <w:r>
        <w:rPr>
          <w:rFonts w:hint="eastAsia" w:ascii="宋体" w:hAnsi="宋体" w:cs="仿宋"/>
        </w:rPr>
        <w:t>专用工具清单</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60"/>
        <w:gridCol w:w="1133"/>
        <w:gridCol w:w="709"/>
        <w:gridCol w:w="735"/>
        <w:gridCol w:w="1257"/>
        <w:gridCol w:w="933"/>
        <w:gridCol w:w="1138"/>
        <w:gridCol w:w="907"/>
      </w:tblGrid>
      <w:tr w14:paraId="2707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89">
            <w:pPr>
              <w:snapToGrid w:val="0"/>
              <w:jc w:val="center"/>
              <w:rPr>
                <w:rFonts w:ascii="宋体" w:hAnsi="宋体" w:cs="仿宋"/>
              </w:rPr>
            </w:pPr>
            <w:r>
              <w:rPr>
                <w:rFonts w:hint="eastAsia" w:ascii="宋体" w:hAnsi="宋体" w:cs="仿宋"/>
              </w:rPr>
              <w:t>序号</w:t>
            </w:r>
          </w:p>
        </w:tc>
        <w:tc>
          <w:tcPr>
            <w:tcW w:w="1060" w:type="dxa"/>
            <w:vAlign w:val="center"/>
          </w:tcPr>
          <w:p w14:paraId="2707C18A">
            <w:pPr>
              <w:snapToGrid w:val="0"/>
              <w:jc w:val="center"/>
              <w:rPr>
                <w:rFonts w:ascii="宋体" w:hAnsi="宋体" w:cs="仿宋"/>
              </w:rPr>
            </w:pPr>
            <w:r>
              <w:rPr>
                <w:rFonts w:hint="eastAsia" w:ascii="宋体" w:hAnsi="宋体" w:cs="仿宋"/>
              </w:rPr>
              <w:t>项目</w:t>
            </w:r>
          </w:p>
        </w:tc>
        <w:tc>
          <w:tcPr>
            <w:tcW w:w="1133" w:type="dxa"/>
            <w:vAlign w:val="center"/>
          </w:tcPr>
          <w:p w14:paraId="2707C18B">
            <w:pPr>
              <w:snapToGrid w:val="0"/>
              <w:jc w:val="center"/>
              <w:rPr>
                <w:rFonts w:ascii="宋体" w:hAnsi="宋体" w:cs="仿宋"/>
              </w:rPr>
            </w:pPr>
            <w:r>
              <w:rPr>
                <w:rFonts w:hint="eastAsia" w:ascii="宋体" w:hAnsi="宋体" w:cs="仿宋"/>
              </w:rPr>
              <w:t>规格型号</w:t>
            </w:r>
          </w:p>
        </w:tc>
        <w:tc>
          <w:tcPr>
            <w:tcW w:w="709" w:type="dxa"/>
            <w:vAlign w:val="center"/>
          </w:tcPr>
          <w:p w14:paraId="2707C18C">
            <w:pPr>
              <w:snapToGrid w:val="0"/>
              <w:jc w:val="center"/>
              <w:rPr>
                <w:rFonts w:ascii="宋体" w:hAnsi="宋体" w:cs="仿宋"/>
              </w:rPr>
            </w:pPr>
            <w:r>
              <w:rPr>
                <w:rFonts w:hint="eastAsia" w:ascii="宋体" w:hAnsi="宋体" w:cs="仿宋"/>
              </w:rPr>
              <w:t>单位</w:t>
            </w:r>
          </w:p>
        </w:tc>
        <w:tc>
          <w:tcPr>
            <w:tcW w:w="735" w:type="dxa"/>
            <w:vAlign w:val="center"/>
          </w:tcPr>
          <w:p w14:paraId="2707C18D">
            <w:pPr>
              <w:snapToGrid w:val="0"/>
              <w:jc w:val="center"/>
              <w:rPr>
                <w:rFonts w:ascii="宋体" w:hAnsi="宋体" w:cs="仿宋"/>
              </w:rPr>
            </w:pPr>
            <w:r>
              <w:rPr>
                <w:rFonts w:hint="eastAsia" w:ascii="宋体" w:hAnsi="宋体" w:cs="仿宋"/>
              </w:rPr>
              <w:t>数量</w:t>
            </w:r>
          </w:p>
        </w:tc>
        <w:tc>
          <w:tcPr>
            <w:tcW w:w="1257" w:type="dxa"/>
            <w:vAlign w:val="center"/>
          </w:tcPr>
          <w:p w14:paraId="2707C18E">
            <w:pPr>
              <w:adjustRightInd w:val="0"/>
              <w:snapToGrid w:val="0"/>
              <w:jc w:val="center"/>
              <w:rPr>
                <w:rFonts w:ascii="宋体" w:hAnsi="宋体" w:cs="仿宋"/>
              </w:rPr>
            </w:pPr>
            <w:r>
              <w:rPr>
                <w:rFonts w:hint="eastAsia" w:ascii="宋体" w:hAnsi="宋体" w:cs="仿宋"/>
              </w:rPr>
              <w:t>单价（元）</w:t>
            </w:r>
          </w:p>
        </w:tc>
        <w:tc>
          <w:tcPr>
            <w:tcW w:w="933" w:type="dxa"/>
            <w:vAlign w:val="center"/>
          </w:tcPr>
          <w:p w14:paraId="2707C18F">
            <w:pPr>
              <w:snapToGrid w:val="0"/>
              <w:jc w:val="center"/>
              <w:rPr>
                <w:rFonts w:ascii="宋体" w:hAnsi="宋体" w:cs="仿宋"/>
              </w:rPr>
            </w:pPr>
            <w:r>
              <w:rPr>
                <w:rFonts w:hint="eastAsia" w:ascii="宋体" w:hAnsi="宋体" w:cs="仿宋"/>
              </w:rPr>
              <w:t>原产地</w:t>
            </w:r>
          </w:p>
        </w:tc>
        <w:tc>
          <w:tcPr>
            <w:tcW w:w="1138" w:type="dxa"/>
            <w:vAlign w:val="center"/>
          </w:tcPr>
          <w:p w14:paraId="2707C190">
            <w:pPr>
              <w:snapToGrid w:val="0"/>
              <w:jc w:val="center"/>
              <w:rPr>
                <w:rFonts w:ascii="宋体" w:hAnsi="宋体" w:cs="仿宋"/>
              </w:rPr>
            </w:pPr>
            <w:r>
              <w:rPr>
                <w:rFonts w:hint="eastAsia" w:ascii="宋体" w:hAnsi="宋体" w:cs="仿宋"/>
              </w:rPr>
              <w:t>制造厂</w:t>
            </w:r>
          </w:p>
        </w:tc>
        <w:tc>
          <w:tcPr>
            <w:tcW w:w="907" w:type="dxa"/>
            <w:vAlign w:val="center"/>
          </w:tcPr>
          <w:p w14:paraId="2707C191">
            <w:pPr>
              <w:snapToGrid w:val="0"/>
              <w:jc w:val="center"/>
              <w:rPr>
                <w:rFonts w:ascii="宋体" w:hAnsi="宋体" w:cs="仿宋"/>
              </w:rPr>
            </w:pPr>
            <w:r>
              <w:rPr>
                <w:rFonts w:hint="eastAsia" w:ascii="宋体" w:hAnsi="宋体" w:cs="仿宋"/>
              </w:rPr>
              <w:t>备注</w:t>
            </w:r>
          </w:p>
        </w:tc>
      </w:tr>
      <w:tr w14:paraId="2707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93">
            <w:pPr>
              <w:snapToGrid w:val="0"/>
              <w:jc w:val="center"/>
              <w:rPr>
                <w:rFonts w:ascii="宋体" w:hAnsi="宋体" w:cs="仿宋"/>
              </w:rPr>
            </w:pPr>
            <w:r>
              <w:rPr>
                <w:rFonts w:hint="eastAsia" w:ascii="宋体" w:hAnsi="宋体" w:cs="仿宋"/>
              </w:rPr>
              <w:t>1</w:t>
            </w:r>
          </w:p>
        </w:tc>
        <w:tc>
          <w:tcPr>
            <w:tcW w:w="1060" w:type="dxa"/>
            <w:vAlign w:val="center"/>
          </w:tcPr>
          <w:p w14:paraId="2707C194">
            <w:pPr>
              <w:snapToGrid w:val="0"/>
              <w:jc w:val="center"/>
              <w:rPr>
                <w:rFonts w:ascii="宋体" w:hAnsi="宋体" w:cs="仿宋"/>
              </w:rPr>
            </w:pPr>
          </w:p>
        </w:tc>
        <w:tc>
          <w:tcPr>
            <w:tcW w:w="1133" w:type="dxa"/>
            <w:vAlign w:val="center"/>
          </w:tcPr>
          <w:p w14:paraId="2707C195">
            <w:pPr>
              <w:snapToGrid w:val="0"/>
              <w:jc w:val="center"/>
              <w:rPr>
                <w:rFonts w:ascii="宋体" w:hAnsi="宋体" w:cs="仿宋"/>
              </w:rPr>
            </w:pPr>
          </w:p>
        </w:tc>
        <w:tc>
          <w:tcPr>
            <w:tcW w:w="709" w:type="dxa"/>
            <w:vAlign w:val="center"/>
          </w:tcPr>
          <w:p w14:paraId="2707C196">
            <w:pPr>
              <w:snapToGrid w:val="0"/>
              <w:jc w:val="center"/>
              <w:rPr>
                <w:rFonts w:ascii="宋体" w:hAnsi="宋体" w:cs="仿宋"/>
              </w:rPr>
            </w:pPr>
          </w:p>
        </w:tc>
        <w:tc>
          <w:tcPr>
            <w:tcW w:w="735" w:type="dxa"/>
            <w:vAlign w:val="center"/>
          </w:tcPr>
          <w:p w14:paraId="2707C197">
            <w:pPr>
              <w:snapToGrid w:val="0"/>
              <w:jc w:val="center"/>
              <w:rPr>
                <w:rFonts w:ascii="宋体" w:hAnsi="宋体" w:cs="仿宋"/>
              </w:rPr>
            </w:pPr>
          </w:p>
        </w:tc>
        <w:tc>
          <w:tcPr>
            <w:tcW w:w="1257" w:type="dxa"/>
            <w:vAlign w:val="center"/>
          </w:tcPr>
          <w:p w14:paraId="2707C198">
            <w:pPr>
              <w:snapToGrid w:val="0"/>
              <w:jc w:val="center"/>
              <w:rPr>
                <w:rFonts w:ascii="宋体" w:hAnsi="宋体" w:cs="仿宋"/>
              </w:rPr>
            </w:pPr>
          </w:p>
        </w:tc>
        <w:tc>
          <w:tcPr>
            <w:tcW w:w="933" w:type="dxa"/>
            <w:tcBorders>
              <w:bottom w:val="single" w:color="auto" w:sz="4" w:space="0"/>
            </w:tcBorders>
            <w:vAlign w:val="center"/>
          </w:tcPr>
          <w:p w14:paraId="2707C199">
            <w:pPr>
              <w:snapToGrid w:val="0"/>
              <w:jc w:val="center"/>
              <w:rPr>
                <w:rFonts w:ascii="宋体" w:hAnsi="宋体" w:cs="仿宋"/>
              </w:rPr>
            </w:pPr>
          </w:p>
        </w:tc>
        <w:tc>
          <w:tcPr>
            <w:tcW w:w="1138" w:type="dxa"/>
            <w:vAlign w:val="center"/>
          </w:tcPr>
          <w:p w14:paraId="2707C19A">
            <w:pPr>
              <w:snapToGrid w:val="0"/>
              <w:jc w:val="center"/>
              <w:rPr>
                <w:rFonts w:ascii="宋体" w:hAnsi="宋体" w:cs="仿宋"/>
              </w:rPr>
            </w:pPr>
          </w:p>
        </w:tc>
        <w:tc>
          <w:tcPr>
            <w:tcW w:w="907" w:type="dxa"/>
            <w:vAlign w:val="center"/>
          </w:tcPr>
          <w:p w14:paraId="2707C19B">
            <w:pPr>
              <w:snapToGrid w:val="0"/>
              <w:jc w:val="center"/>
              <w:rPr>
                <w:rFonts w:ascii="宋体" w:hAnsi="宋体" w:cs="仿宋"/>
              </w:rPr>
            </w:pPr>
          </w:p>
        </w:tc>
      </w:tr>
      <w:tr w14:paraId="2707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9D">
            <w:pPr>
              <w:snapToGrid w:val="0"/>
              <w:jc w:val="center"/>
              <w:rPr>
                <w:rFonts w:ascii="宋体" w:hAnsi="宋体" w:cs="仿宋"/>
              </w:rPr>
            </w:pPr>
            <w:r>
              <w:rPr>
                <w:rFonts w:hint="eastAsia" w:ascii="宋体" w:hAnsi="宋体" w:cs="仿宋"/>
              </w:rPr>
              <w:t>2</w:t>
            </w:r>
          </w:p>
        </w:tc>
        <w:tc>
          <w:tcPr>
            <w:tcW w:w="1060" w:type="dxa"/>
            <w:vAlign w:val="center"/>
          </w:tcPr>
          <w:p w14:paraId="2707C19E">
            <w:pPr>
              <w:snapToGrid w:val="0"/>
              <w:jc w:val="center"/>
              <w:rPr>
                <w:rFonts w:ascii="宋体" w:hAnsi="宋体" w:cs="仿宋"/>
              </w:rPr>
            </w:pPr>
          </w:p>
        </w:tc>
        <w:tc>
          <w:tcPr>
            <w:tcW w:w="1133" w:type="dxa"/>
            <w:vAlign w:val="center"/>
          </w:tcPr>
          <w:p w14:paraId="2707C19F">
            <w:pPr>
              <w:snapToGrid w:val="0"/>
              <w:jc w:val="center"/>
              <w:rPr>
                <w:rFonts w:ascii="宋体" w:hAnsi="宋体" w:cs="仿宋"/>
              </w:rPr>
            </w:pPr>
          </w:p>
        </w:tc>
        <w:tc>
          <w:tcPr>
            <w:tcW w:w="709" w:type="dxa"/>
            <w:vAlign w:val="center"/>
          </w:tcPr>
          <w:p w14:paraId="2707C1A0">
            <w:pPr>
              <w:snapToGrid w:val="0"/>
              <w:jc w:val="center"/>
              <w:rPr>
                <w:rFonts w:ascii="宋体" w:hAnsi="宋体" w:cs="仿宋"/>
              </w:rPr>
            </w:pPr>
          </w:p>
        </w:tc>
        <w:tc>
          <w:tcPr>
            <w:tcW w:w="735" w:type="dxa"/>
            <w:vAlign w:val="center"/>
          </w:tcPr>
          <w:p w14:paraId="2707C1A1">
            <w:pPr>
              <w:snapToGrid w:val="0"/>
              <w:jc w:val="center"/>
              <w:rPr>
                <w:rFonts w:ascii="宋体" w:hAnsi="宋体" w:cs="仿宋"/>
              </w:rPr>
            </w:pPr>
          </w:p>
        </w:tc>
        <w:tc>
          <w:tcPr>
            <w:tcW w:w="1257" w:type="dxa"/>
            <w:vAlign w:val="center"/>
          </w:tcPr>
          <w:p w14:paraId="2707C1A2">
            <w:pPr>
              <w:snapToGrid w:val="0"/>
              <w:jc w:val="center"/>
              <w:rPr>
                <w:rFonts w:ascii="宋体" w:hAnsi="宋体" w:cs="仿宋"/>
              </w:rPr>
            </w:pPr>
          </w:p>
        </w:tc>
        <w:tc>
          <w:tcPr>
            <w:tcW w:w="933" w:type="dxa"/>
            <w:tcBorders>
              <w:bottom w:val="single" w:color="auto" w:sz="4" w:space="0"/>
            </w:tcBorders>
            <w:vAlign w:val="center"/>
          </w:tcPr>
          <w:p w14:paraId="2707C1A3">
            <w:pPr>
              <w:snapToGrid w:val="0"/>
              <w:jc w:val="center"/>
              <w:rPr>
                <w:rFonts w:ascii="宋体" w:hAnsi="宋体" w:cs="仿宋"/>
              </w:rPr>
            </w:pPr>
          </w:p>
        </w:tc>
        <w:tc>
          <w:tcPr>
            <w:tcW w:w="1138" w:type="dxa"/>
            <w:vAlign w:val="center"/>
          </w:tcPr>
          <w:p w14:paraId="2707C1A4">
            <w:pPr>
              <w:snapToGrid w:val="0"/>
              <w:jc w:val="center"/>
              <w:rPr>
                <w:rFonts w:ascii="宋体" w:hAnsi="宋体" w:cs="仿宋"/>
              </w:rPr>
            </w:pPr>
          </w:p>
        </w:tc>
        <w:tc>
          <w:tcPr>
            <w:tcW w:w="907" w:type="dxa"/>
            <w:vAlign w:val="center"/>
          </w:tcPr>
          <w:p w14:paraId="2707C1A5">
            <w:pPr>
              <w:snapToGrid w:val="0"/>
              <w:jc w:val="center"/>
              <w:rPr>
                <w:rFonts w:ascii="宋体" w:hAnsi="宋体" w:cs="仿宋"/>
              </w:rPr>
            </w:pPr>
          </w:p>
        </w:tc>
      </w:tr>
      <w:tr w14:paraId="2707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A7">
            <w:pPr>
              <w:snapToGrid w:val="0"/>
              <w:jc w:val="center"/>
              <w:rPr>
                <w:rFonts w:ascii="宋体" w:hAnsi="宋体" w:cs="仿宋"/>
              </w:rPr>
            </w:pPr>
            <w:r>
              <w:rPr>
                <w:rFonts w:hint="eastAsia" w:ascii="宋体" w:hAnsi="宋体" w:cs="仿宋"/>
              </w:rPr>
              <w:t>3</w:t>
            </w:r>
          </w:p>
        </w:tc>
        <w:tc>
          <w:tcPr>
            <w:tcW w:w="1060" w:type="dxa"/>
            <w:vAlign w:val="center"/>
          </w:tcPr>
          <w:p w14:paraId="2707C1A8">
            <w:pPr>
              <w:snapToGrid w:val="0"/>
              <w:jc w:val="center"/>
              <w:rPr>
                <w:rFonts w:ascii="宋体" w:hAnsi="宋体" w:cs="仿宋"/>
              </w:rPr>
            </w:pPr>
          </w:p>
        </w:tc>
        <w:tc>
          <w:tcPr>
            <w:tcW w:w="1133" w:type="dxa"/>
            <w:vAlign w:val="center"/>
          </w:tcPr>
          <w:p w14:paraId="2707C1A9">
            <w:pPr>
              <w:snapToGrid w:val="0"/>
              <w:jc w:val="center"/>
              <w:rPr>
                <w:rFonts w:ascii="宋体" w:hAnsi="宋体" w:cs="仿宋"/>
              </w:rPr>
            </w:pPr>
          </w:p>
        </w:tc>
        <w:tc>
          <w:tcPr>
            <w:tcW w:w="709" w:type="dxa"/>
            <w:vAlign w:val="center"/>
          </w:tcPr>
          <w:p w14:paraId="2707C1AA">
            <w:pPr>
              <w:snapToGrid w:val="0"/>
              <w:jc w:val="center"/>
              <w:rPr>
                <w:rFonts w:ascii="宋体" w:hAnsi="宋体" w:cs="仿宋"/>
              </w:rPr>
            </w:pPr>
          </w:p>
        </w:tc>
        <w:tc>
          <w:tcPr>
            <w:tcW w:w="735" w:type="dxa"/>
            <w:vAlign w:val="center"/>
          </w:tcPr>
          <w:p w14:paraId="2707C1AB">
            <w:pPr>
              <w:snapToGrid w:val="0"/>
              <w:jc w:val="center"/>
              <w:rPr>
                <w:rFonts w:ascii="宋体" w:hAnsi="宋体" w:cs="仿宋"/>
              </w:rPr>
            </w:pPr>
          </w:p>
        </w:tc>
        <w:tc>
          <w:tcPr>
            <w:tcW w:w="1257" w:type="dxa"/>
            <w:vAlign w:val="center"/>
          </w:tcPr>
          <w:p w14:paraId="2707C1AC">
            <w:pPr>
              <w:snapToGrid w:val="0"/>
              <w:jc w:val="center"/>
              <w:rPr>
                <w:rFonts w:ascii="宋体" w:hAnsi="宋体" w:cs="仿宋"/>
              </w:rPr>
            </w:pPr>
          </w:p>
        </w:tc>
        <w:tc>
          <w:tcPr>
            <w:tcW w:w="933" w:type="dxa"/>
            <w:tcBorders>
              <w:bottom w:val="single" w:color="auto" w:sz="4" w:space="0"/>
            </w:tcBorders>
            <w:vAlign w:val="center"/>
          </w:tcPr>
          <w:p w14:paraId="2707C1AD">
            <w:pPr>
              <w:snapToGrid w:val="0"/>
              <w:jc w:val="center"/>
              <w:rPr>
                <w:rFonts w:ascii="宋体" w:hAnsi="宋体" w:cs="仿宋"/>
              </w:rPr>
            </w:pPr>
          </w:p>
        </w:tc>
        <w:tc>
          <w:tcPr>
            <w:tcW w:w="1138" w:type="dxa"/>
            <w:vAlign w:val="center"/>
          </w:tcPr>
          <w:p w14:paraId="2707C1AE">
            <w:pPr>
              <w:snapToGrid w:val="0"/>
              <w:jc w:val="center"/>
              <w:rPr>
                <w:rFonts w:ascii="宋体" w:hAnsi="宋体" w:cs="仿宋"/>
              </w:rPr>
            </w:pPr>
          </w:p>
        </w:tc>
        <w:tc>
          <w:tcPr>
            <w:tcW w:w="907" w:type="dxa"/>
            <w:vAlign w:val="center"/>
          </w:tcPr>
          <w:p w14:paraId="2707C1AF">
            <w:pPr>
              <w:snapToGrid w:val="0"/>
              <w:jc w:val="center"/>
              <w:rPr>
                <w:rFonts w:ascii="宋体" w:hAnsi="宋体" w:cs="仿宋"/>
              </w:rPr>
            </w:pPr>
          </w:p>
        </w:tc>
      </w:tr>
      <w:tr w14:paraId="2707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B1">
            <w:pPr>
              <w:snapToGrid w:val="0"/>
              <w:jc w:val="center"/>
              <w:rPr>
                <w:rFonts w:ascii="宋体" w:hAnsi="宋体" w:cs="仿宋"/>
              </w:rPr>
            </w:pPr>
            <w:r>
              <w:rPr>
                <w:rFonts w:hint="eastAsia" w:ascii="宋体" w:hAnsi="宋体" w:cs="仿宋"/>
              </w:rPr>
              <w:t>4</w:t>
            </w:r>
          </w:p>
        </w:tc>
        <w:tc>
          <w:tcPr>
            <w:tcW w:w="1060" w:type="dxa"/>
            <w:vAlign w:val="center"/>
          </w:tcPr>
          <w:p w14:paraId="2707C1B2">
            <w:pPr>
              <w:snapToGrid w:val="0"/>
              <w:jc w:val="center"/>
              <w:rPr>
                <w:rFonts w:ascii="宋体" w:hAnsi="宋体" w:cs="仿宋"/>
              </w:rPr>
            </w:pPr>
          </w:p>
        </w:tc>
        <w:tc>
          <w:tcPr>
            <w:tcW w:w="1133" w:type="dxa"/>
            <w:vAlign w:val="center"/>
          </w:tcPr>
          <w:p w14:paraId="2707C1B3">
            <w:pPr>
              <w:snapToGrid w:val="0"/>
              <w:jc w:val="center"/>
              <w:rPr>
                <w:rFonts w:ascii="宋体" w:hAnsi="宋体" w:cs="仿宋"/>
              </w:rPr>
            </w:pPr>
          </w:p>
        </w:tc>
        <w:tc>
          <w:tcPr>
            <w:tcW w:w="709" w:type="dxa"/>
            <w:vAlign w:val="center"/>
          </w:tcPr>
          <w:p w14:paraId="2707C1B4">
            <w:pPr>
              <w:snapToGrid w:val="0"/>
              <w:jc w:val="center"/>
              <w:rPr>
                <w:rFonts w:ascii="宋体" w:hAnsi="宋体" w:cs="仿宋"/>
              </w:rPr>
            </w:pPr>
          </w:p>
        </w:tc>
        <w:tc>
          <w:tcPr>
            <w:tcW w:w="735" w:type="dxa"/>
            <w:vAlign w:val="center"/>
          </w:tcPr>
          <w:p w14:paraId="2707C1B5">
            <w:pPr>
              <w:snapToGrid w:val="0"/>
              <w:jc w:val="center"/>
              <w:rPr>
                <w:rFonts w:ascii="宋体" w:hAnsi="宋体" w:cs="仿宋"/>
              </w:rPr>
            </w:pPr>
          </w:p>
        </w:tc>
        <w:tc>
          <w:tcPr>
            <w:tcW w:w="1257" w:type="dxa"/>
            <w:vAlign w:val="center"/>
          </w:tcPr>
          <w:p w14:paraId="2707C1B6">
            <w:pPr>
              <w:snapToGrid w:val="0"/>
              <w:jc w:val="center"/>
              <w:rPr>
                <w:rFonts w:ascii="宋体" w:hAnsi="宋体" w:cs="仿宋"/>
              </w:rPr>
            </w:pPr>
          </w:p>
        </w:tc>
        <w:tc>
          <w:tcPr>
            <w:tcW w:w="933" w:type="dxa"/>
            <w:tcBorders>
              <w:bottom w:val="single" w:color="auto" w:sz="4" w:space="0"/>
            </w:tcBorders>
            <w:vAlign w:val="center"/>
          </w:tcPr>
          <w:p w14:paraId="2707C1B7">
            <w:pPr>
              <w:snapToGrid w:val="0"/>
              <w:jc w:val="center"/>
              <w:rPr>
                <w:rFonts w:ascii="宋体" w:hAnsi="宋体" w:cs="仿宋"/>
              </w:rPr>
            </w:pPr>
          </w:p>
        </w:tc>
        <w:tc>
          <w:tcPr>
            <w:tcW w:w="1138" w:type="dxa"/>
            <w:vAlign w:val="center"/>
          </w:tcPr>
          <w:p w14:paraId="2707C1B8">
            <w:pPr>
              <w:snapToGrid w:val="0"/>
              <w:jc w:val="center"/>
              <w:rPr>
                <w:rFonts w:ascii="宋体" w:hAnsi="宋体" w:cs="仿宋"/>
              </w:rPr>
            </w:pPr>
          </w:p>
        </w:tc>
        <w:tc>
          <w:tcPr>
            <w:tcW w:w="907" w:type="dxa"/>
            <w:vAlign w:val="center"/>
          </w:tcPr>
          <w:p w14:paraId="2707C1B9">
            <w:pPr>
              <w:snapToGrid w:val="0"/>
              <w:jc w:val="center"/>
              <w:rPr>
                <w:rFonts w:ascii="宋体" w:hAnsi="宋体" w:cs="仿宋"/>
              </w:rPr>
            </w:pPr>
          </w:p>
        </w:tc>
      </w:tr>
      <w:tr w14:paraId="27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BB">
            <w:pPr>
              <w:snapToGrid w:val="0"/>
              <w:jc w:val="center"/>
              <w:rPr>
                <w:rFonts w:ascii="宋体" w:hAnsi="宋体" w:cs="仿宋"/>
              </w:rPr>
            </w:pPr>
            <w:r>
              <w:rPr>
                <w:rFonts w:hint="eastAsia" w:ascii="宋体" w:hAnsi="宋体" w:cs="仿宋"/>
              </w:rPr>
              <w:t>5</w:t>
            </w:r>
          </w:p>
        </w:tc>
        <w:tc>
          <w:tcPr>
            <w:tcW w:w="1060" w:type="dxa"/>
            <w:vAlign w:val="center"/>
          </w:tcPr>
          <w:p w14:paraId="2707C1BC">
            <w:pPr>
              <w:snapToGrid w:val="0"/>
              <w:jc w:val="center"/>
              <w:rPr>
                <w:rFonts w:ascii="宋体" w:hAnsi="宋体" w:cs="仿宋"/>
              </w:rPr>
            </w:pPr>
          </w:p>
        </w:tc>
        <w:tc>
          <w:tcPr>
            <w:tcW w:w="1133" w:type="dxa"/>
            <w:vAlign w:val="center"/>
          </w:tcPr>
          <w:p w14:paraId="2707C1BD">
            <w:pPr>
              <w:snapToGrid w:val="0"/>
              <w:jc w:val="center"/>
              <w:rPr>
                <w:rFonts w:ascii="宋体" w:hAnsi="宋体" w:cs="仿宋"/>
              </w:rPr>
            </w:pPr>
          </w:p>
        </w:tc>
        <w:tc>
          <w:tcPr>
            <w:tcW w:w="709" w:type="dxa"/>
            <w:vAlign w:val="center"/>
          </w:tcPr>
          <w:p w14:paraId="2707C1BE">
            <w:pPr>
              <w:snapToGrid w:val="0"/>
              <w:jc w:val="center"/>
              <w:rPr>
                <w:rFonts w:ascii="宋体" w:hAnsi="宋体" w:cs="仿宋"/>
              </w:rPr>
            </w:pPr>
          </w:p>
        </w:tc>
        <w:tc>
          <w:tcPr>
            <w:tcW w:w="735" w:type="dxa"/>
            <w:vAlign w:val="center"/>
          </w:tcPr>
          <w:p w14:paraId="2707C1BF">
            <w:pPr>
              <w:snapToGrid w:val="0"/>
              <w:jc w:val="center"/>
              <w:rPr>
                <w:rFonts w:ascii="宋体" w:hAnsi="宋体" w:cs="仿宋"/>
              </w:rPr>
            </w:pPr>
          </w:p>
        </w:tc>
        <w:tc>
          <w:tcPr>
            <w:tcW w:w="1257" w:type="dxa"/>
            <w:vAlign w:val="center"/>
          </w:tcPr>
          <w:p w14:paraId="2707C1C0">
            <w:pPr>
              <w:snapToGrid w:val="0"/>
              <w:jc w:val="center"/>
              <w:rPr>
                <w:rFonts w:ascii="宋体" w:hAnsi="宋体" w:cs="仿宋"/>
              </w:rPr>
            </w:pPr>
          </w:p>
        </w:tc>
        <w:tc>
          <w:tcPr>
            <w:tcW w:w="933" w:type="dxa"/>
            <w:tcBorders>
              <w:bottom w:val="single" w:color="auto" w:sz="4" w:space="0"/>
            </w:tcBorders>
            <w:vAlign w:val="center"/>
          </w:tcPr>
          <w:p w14:paraId="2707C1C1">
            <w:pPr>
              <w:snapToGrid w:val="0"/>
              <w:jc w:val="center"/>
              <w:rPr>
                <w:rFonts w:ascii="宋体" w:hAnsi="宋体" w:cs="仿宋"/>
              </w:rPr>
            </w:pPr>
          </w:p>
        </w:tc>
        <w:tc>
          <w:tcPr>
            <w:tcW w:w="1138" w:type="dxa"/>
            <w:vAlign w:val="center"/>
          </w:tcPr>
          <w:p w14:paraId="2707C1C2">
            <w:pPr>
              <w:snapToGrid w:val="0"/>
              <w:jc w:val="center"/>
              <w:rPr>
                <w:rFonts w:ascii="宋体" w:hAnsi="宋体" w:cs="仿宋"/>
              </w:rPr>
            </w:pPr>
          </w:p>
        </w:tc>
        <w:tc>
          <w:tcPr>
            <w:tcW w:w="907" w:type="dxa"/>
            <w:vAlign w:val="center"/>
          </w:tcPr>
          <w:p w14:paraId="2707C1C3">
            <w:pPr>
              <w:snapToGrid w:val="0"/>
              <w:jc w:val="center"/>
              <w:rPr>
                <w:rFonts w:ascii="宋体" w:hAnsi="宋体" w:cs="仿宋"/>
              </w:rPr>
            </w:pPr>
          </w:p>
        </w:tc>
      </w:tr>
      <w:tr w14:paraId="270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C5">
            <w:pPr>
              <w:snapToGrid w:val="0"/>
              <w:jc w:val="center"/>
              <w:rPr>
                <w:rFonts w:ascii="宋体" w:hAnsi="宋体" w:cs="仿宋"/>
              </w:rPr>
            </w:pPr>
            <w:r>
              <w:rPr>
                <w:rFonts w:hint="eastAsia" w:ascii="宋体" w:hAnsi="宋体" w:cs="仿宋"/>
              </w:rPr>
              <w:t>···</w:t>
            </w:r>
          </w:p>
        </w:tc>
        <w:tc>
          <w:tcPr>
            <w:tcW w:w="1060" w:type="dxa"/>
            <w:vAlign w:val="center"/>
          </w:tcPr>
          <w:p w14:paraId="2707C1C6">
            <w:pPr>
              <w:snapToGrid w:val="0"/>
              <w:jc w:val="center"/>
              <w:rPr>
                <w:rFonts w:ascii="宋体" w:hAnsi="宋体" w:cs="仿宋"/>
              </w:rPr>
            </w:pPr>
          </w:p>
        </w:tc>
        <w:tc>
          <w:tcPr>
            <w:tcW w:w="1133" w:type="dxa"/>
            <w:vAlign w:val="center"/>
          </w:tcPr>
          <w:p w14:paraId="2707C1C7">
            <w:pPr>
              <w:snapToGrid w:val="0"/>
              <w:jc w:val="center"/>
              <w:rPr>
                <w:rFonts w:ascii="宋体" w:hAnsi="宋体" w:cs="仿宋"/>
              </w:rPr>
            </w:pPr>
          </w:p>
        </w:tc>
        <w:tc>
          <w:tcPr>
            <w:tcW w:w="709" w:type="dxa"/>
            <w:vAlign w:val="center"/>
          </w:tcPr>
          <w:p w14:paraId="2707C1C8">
            <w:pPr>
              <w:snapToGrid w:val="0"/>
              <w:jc w:val="center"/>
              <w:rPr>
                <w:rFonts w:ascii="宋体" w:hAnsi="宋体" w:cs="仿宋"/>
              </w:rPr>
            </w:pPr>
          </w:p>
        </w:tc>
        <w:tc>
          <w:tcPr>
            <w:tcW w:w="735" w:type="dxa"/>
            <w:vAlign w:val="center"/>
          </w:tcPr>
          <w:p w14:paraId="2707C1C9">
            <w:pPr>
              <w:snapToGrid w:val="0"/>
              <w:jc w:val="center"/>
              <w:rPr>
                <w:rFonts w:ascii="宋体" w:hAnsi="宋体" w:cs="仿宋"/>
              </w:rPr>
            </w:pPr>
          </w:p>
        </w:tc>
        <w:tc>
          <w:tcPr>
            <w:tcW w:w="1257" w:type="dxa"/>
            <w:vAlign w:val="center"/>
          </w:tcPr>
          <w:p w14:paraId="2707C1CA">
            <w:pPr>
              <w:snapToGrid w:val="0"/>
              <w:jc w:val="center"/>
              <w:rPr>
                <w:rFonts w:ascii="宋体" w:hAnsi="宋体" w:cs="仿宋"/>
              </w:rPr>
            </w:pPr>
          </w:p>
        </w:tc>
        <w:tc>
          <w:tcPr>
            <w:tcW w:w="933" w:type="dxa"/>
            <w:tcBorders>
              <w:bottom w:val="single" w:color="auto" w:sz="4" w:space="0"/>
            </w:tcBorders>
            <w:vAlign w:val="center"/>
          </w:tcPr>
          <w:p w14:paraId="2707C1CB">
            <w:pPr>
              <w:snapToGrid w:val="0"/>
              <w:jc w:val="center"/>
              <w:rPr>
                <w:rFonts w:ascii="宋体" w:hAnsi="宋体" w:cs="仿宋"/>
              </w:rPr>
            </w:pPr>
          </w:p>
        </w:tc>
        <w:tc>
          <w:tcPr>
            <w:tcW w:w="1138" w:type="dxa"/>
            <w:vAlign w:val="center"/>
          </w:tcPr>
          <w:p w14:paraId="2707C1CC">
            <w:pPr>
              <w:snapToGrid w:val="0"/>
              <w:jc w:val="center"/>
              <w:rPr>
                <w:rFonts w:ascii="宋体" w:hAnsi="宋体" w:cs="仿宋"/>
              </w:rPr>
            </w:pPr>
          </w:p>
        </w:tc>
        <w:tc>
          <w:tcPr>
            <w:tcW w:w="907" w:type="dxa"/>
            <w:vAlign w:val="center"/>
          </w:tcPr>
          <w:p w14:paraId="2707C1CD">
            <w:pPr>
              <w:snapToGrid w:val="0"/>
              <w:jc w:val="center"/>
              <w:rPr>
                <w:rFonts w:ascii="宋体" w:hAnsi="宋体" w:cs="仿宋"/>
              </w:rPr>
            </w:pPr>
          </w:p>
        </w:tc>
      </w:tr>
      <w:tr w14:paraId="2707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14:paraId="2707C1CF">
            <w:pPr>
              <w:snapToGrid w:val="0"/>
              <w:jc w:val="center"/>
              <w:rPr>
                <w:rFonts w:ascii="宋体" w:hAnsi="宋体" w:cs="仿宋"/>
              </w:rPr>
            </w:pPr>
            <w:r>
              <w:rPr>
                <w:rFonts w:hint="eastAsia" w:ascii="宋体" w:hAnsi="宋体" w:cs="仿宋"/>
              </w:rPr>
              <w:t>合计</w:t>
            </w:r>
          </w:p>
        </w:tc>
        <w:tc>
          <w:tcPr>
            <w:tcW w:w="1060" w:type="dxa"/>
            <w:vAlign w:val="center"/>
          </w:tcPr>
          <w:p w14:paraId="2707C1D0">
            <w:pPr>
              <w:snapToGrid w:val="0"/>
              <w:jc w:val="center"/>
              <w:rPr>
                <w:rFonts w:ascii="宋体" w:hAnsi="宋体" w:cs="仿宋"/>
              </w:rPr>
            </w:pPr>
          </w:p>
        </w:tc>
        <w:tc>
          <w:tcPr>
            <w:tcW w:w="1133" w:type="dxa"/>
            <w:vAlign w:val="center"/>
          </w:tcPr>
          <w:p w14:paraId="2707C1D1">
            <w:pPr>
              <w:snapToGrid w:val="0"/>
              <w:jc w:val="center"/>
              <w:rPr>
                <w:rFonts w:ascii="宋体" w:hAnsi="宋体" w:cs="仿宋"/>
              </w:rPr>
            </w:pPr>
          </w:p>
        </w:tc>
        <w:tc>
          <w:tcPr>
            <w:tcW w:w="709" w:type="dxa"/>
            <w:vAlign w:val="center"/>
          </w:tcPr>
          <w:p w14:paraId="2707C1D2">
            <w:pPr>
              <w:snapToGrid w:val="0"/>
              <w:jc w:val="center"/>
              <w:rPr>
                <w:rFonts w:ascii="宋体" w:hAnsi="宋体" w:cs="仿宋"/>
              </w:rPr>
            </w:pPr>
          </w:p>
        </w:tc>
        <w:tc>
          <w:tcPr>
            <w:tcW w:w="735" w:type="dxa"/>
            <w:vAlign w:val="center"/>
          </w:tcPr>
          <w:p w14:paraId="2707C1D3">
            <w:pPr>
              <w:snapToGrid w:val="0"/>
              <w:jc w:val="center"/>
              <w:rPr>
                <w:rFonts w:ascii="宋体" w:hAnsi="宋体" w:cs="仿宋"/>
              </w:rPr>
            </w:pPr>
          </w:p>
        </w:tc>
        <w:tc>
          <w:tcPr>
            <w:tcW w:w="1257" w:type="dxa"/>
            <w:vAlign w:val="center"/>
          </w:tcPr>
          <w:p w14:paraId="2707C1D4">
            <w:pPr>
              <w:snapToGrid w:val="0"/>
              <w:jc w:val="center"/>
              <w:rPr>
                <w:rFonts w:ascii="宋体" w:hAnsi="宋体" w:cs="仿宋"/>
              </w:rPr>
            </w:pPr>
          </w:p>
        </w:tc>
        <w:tc>
          <w:tcPr>
            <w:tcW w:w="933" w:type="dxa"/>
            <w:vAlign w:val="center"/>
          </w:tcPr>
          <w:p w14:paraId="2707C1D5">
            <w:pPr>
              <w:snapToGrid w:val="0"/>
              <w:jc w:val="center"/>
              <w:rPr>
                <w:rFonts w:ascii="宋体" w:hAnsi="宋体" w:cs="仿宋"/>
              </w:rPr>
            </w:pPr>
          </w:p>
        </w:tc>
        <w:tc>
          <w:tcPr>
            <w:tcW w:w="1138" w:type="dxa"/>
            <w:vAlign w:val="center"/>
          </w:tcPr>
          <w:p w14:paraId="2707C1D6">
            <w:pPr>
              <w:snapToGrid w:val="0"/>
              <w:jc w:val="center"/>
              <w:rPr>
                <w:rFonts w:ascii="宋体" w:hAnsi="宋体" w:cs="仿宋"/>
              </w:rPr>
            </w:pPr>
          </w:p>
        </w:tc>
        <w:tc>
          <w:tcPr>
            <w:tcW w:w="907" w:type="dxa"/>
            <w:vAlign w:val="center"/>
          </w:tcPr>
          <w:p w14:paraId="2707C1D7">
            <w:pPr>
              <w:snapToGrid w:val="0"/>
              <w:jc w:val="center"/>
              <w:rPr>
                <w:rFonts w:ascii="宋体" w:hAnsi="宋体" w:cs="仿宋"/>
              </w:rPr>
            </w:pPr>
          </w:p>
        </w:tc>
      </w:tr>
    </w:tbl>
    <w:p w14:paraId="2707C1D9">
      <w:pPr>
        <w:snapToGrid w:val="0"/>
        <w:spacing w:line="360" w:lineRule="auto"/>
        <w:rPr>
          <w:rFonts w:ascii="宋体" w:hAnsi="宋体" w:cs="仿宋"/>
        </w:rPr>
      </w:pPr>
    </w:p>
    <w:p w14:paraId="2707C1DA">
      <w:pPr>
        <w:pStyle w:val="515"/>
      </w:pPr>
      <w:bookmarkStart w:id="178" w:name="_Toc508871749"/>
      <w:r>
        <w:rPr>
          <w:rFonts w:hint="eastAsia"/>
        </w:rPr>
        <w:t>附件五：备品备件清单</w:t>
      </w:r>
      <w:bookmarkEnd w:id="178"/>
    </w:p>
    <w:p w14:paraId="2707C1DB">
      <w:pPr>
        <w:snapToGrid w:val="0"/>
        <w:spacing w:line="360" w:lineRule="auto"/>
        <w:jc w:val="center"/>
        <w:rPr>
          <w:rFonts w:ascii="宋体" w:hAnsi="宋体" w:cs="仿宋"/>
        </w:rPr>
      </w:pPr>
      <w:r>
        <w:rPr>
          <w:rFonts w:ascii="宋体" w:hAnsi="宋体" w:cs="仿宋"/>
        </w:rPr>
        <w:t>备品备件清单</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453"/>
        <w:gridCol w:w="1276"/>
        <w:gridCol w:w="757"/>
        <w:gridCol w:w="722"/>
        <w:gridCol w:w="1163"/>
        <w:gridCol w:w="857"/>
        <w:gridCol w:w="932"/>
        <w:gridCol w:w="728"/>
      </w:tblGrid>
      <w:tr w14:paraId="2707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1DC">
            <w:pPr>
              <w:snapToGrid w:val="0"/>
              <w:jc w:val="center"/>
              <w:rPr>
                <w:rFonts w:ascii="宋体" w:hAnsi="宋体" w:cs="仿宋"/>
              </w:rPr>
            </w:pPr>
            <w:r>
              <w:rPr>
                <w:rFonts w:hint="eastAsia" w:ascii="宋体" w:hAnsi="宋体" w:cs="仿宋"/>
              </w:rPr>
              <w:t>序号</w:t>
            </w:r>
          </w:p>
        </w:tc>
        <w:tc>
          <w:tcPr>
            <w:tcW w:w="1453" w:type="dxa"/>
            <w:vAlign w:val="center"/>
          </w:tcPr>
          <w:p w14:paraId="2707C1DD">
            <w:pPr>
              <w:snapToGrid w:val="0"/>
              <w:jc w:val="center"/>
              <w:rPr>
                <w:rFonts w:ascii="宋体" w:hAnsi="宋体" w:cs="仿宋"/>
              </w:rPr>
            </w:pPr>
            <w:r>
              <w:rPr>
                <w:rFonts w:hint="eastAsia" w:ascii="宋体" w:hAnsi="宋体" w:cs="仿宋"/>
              </w:rPr>
              <w:t>项目</w:t>
            </w:r>
          </w:p>
        </w:tc>
        <w:tc>
          <w:tcPr>
            <w:tcW w:w="1276" w:type="dxa"/>
            <w:vAlign w:val="center"/>
          </w:tcPr>
          <w:p w14:paraId="2707C1DE">
            <w:pPr>
              <w:snapToGrid w:val="0"/>
              <w:jc w:val="center"/>
              <w:rPr>
                <w:rFonts w:ascii="宋体" w:hAnsi="宋体" w:cs="仿宋"/>
              </w:rPr>
            </w:pPr>
            <w:r>
              <w:rPr>
                <w:rFonts w:hint="eastAsia" w:ascii="宋体" w:hAnsi="宋体" w:cs="仿宋"/>
              </w:rPr>
              <w:t>规格型号</w:t>
            </w:r>
          </w:p>
        </w:tc>
        <w:tc>
          <w:tcPr>
            <w:tcW w:w="757" w:type="dxa"/>
            <w:vAlign w:val="center"/>
          </w:tcPr>
          <w:p w14:paraId="2707C1DF">
            <w:pPr>
              <w:snapToGrid w:val="0"/>
              <w:jc w:val="center"/>
              <w:rPr>
                <w:rFonts w:ascii="宋体" w:hAnsi="宋体" w:cs="仿宋"/>
              </w:rPr>
            </w:pPr>
            <w:r>
              <w:rPr>
                <w:rFonts w:hint="eastAsia" w:ascii="宋体" w:hAnsi="宋体" w:cs="仿宋"/>
              </w:rPr>
              <w:t>单位</w:t>
            </w:r>
          </w:p>
        </w:tc>
        <w:tc>
          <w:tcPr>
            <w:tcW w:w="722" w:type="dxa"/>
            <w:vAlign w:val="center"/>
          </w:tcPr>
          <w:p w14:paraId="2707C1E0">
            <w:pPr>
              <w:snapToGrid w:val="0"/>
              <w:jc w:val="center"/>
              <w:rPr>
                <w:rFonts w:ascii="宋体" w:hAnsi="宋体" w:cs="仿宋"/>
              </w:rPr>
            </w:pPr>
            <w:r>
              <w:rPr>
                <w:rFonts w:hint="eastAsia" w:ascii="宋体" w:hAnsi="宋体" w:cs="仿宋"/>
              </w:rPr>
              <w:t>数量</w:t>
            </w:r>
          </w:p>
        </w:tc>
        <w:tc>
          <w:tcPr>
            <w:tcW w:w="1163" w:type="dxa"/>
            <w:vAlign w:val="center"/>
          </w:tcPr>
          <w:p w14:paraId="2707C1E1">
            <w:pPr>
              <w:adjustRightInd w:val="0"/>
              <w:snapToGrid w:val="0"/>
              <w:jc w:val="center"/>
              <w:rPr>
                <w:rFonts w:ascii="宋体" w:hAnsi="宋体" w:cs="仿宋"/>
              </w:rPr>
            </w:pPr>
            <w:r>
              <w:rPr>
                <w:rFonts w:hint="eastAsia" w:ascii="宋体" w:hAnsi="宋体" w:cs="仿宋"/>
              </w:rPr>
              <w:t>单价（元）</w:t>
            </w:r>
          </w:p>
        </w:tc>
        <w:tc>
          <w:tcPr>
            <w:tcW w:w="857" w:type="dxa"/>
            <w:vAlign w:val="center"/>
          </w:tcPr>
          <w:p w14:paraId="2707C1E2">
            <w:pPr>
              <w:snapToGrid w:val="0"/>
              <w:jc w:val="center"/>
              <w:rPr>
                <w:rFonts w:ascii="宋体" w:hAnsi="宋体" w:cs="仿宋"/>
              </w:rPr>
            </w:pPr>
            <w:r>
              <w:rPr>
                <w:rFonts w:hint="eastAsia" w:ascii="宋体" w:hAnsi="宋体" w:cs="仿宋"/>
              </w:rPr>
              <w:t>原产地</w:t>
            </w:r>
          </w:p>
        </w:tc>
        <w:tc>
          <w:tcPr>
            <w:tcW w:w="932" w:type="dxa"/>
            <w:vAlign w:val="center"/>
          </w:tcPr>
          <w:p w14:paraId="2707C1E3">
            <w:pPr>
              <w:snapToGrid w:val="0"/>
              <w:jc w:val="center"/>
              <w:rPr>
                <w:rFonts w:ascii="宋体" w:hAnsi="宋体" w:cs="仿宋"/>
              </w:rPr>
            </w:pPr>
            <w:r>
              <w:rPr>
                <w:rFonts w:hint="eastAsia" w:ascii="宋体" w:hAnsi="宋体" w:cs="仿宋"/>
              </w:rPr>
              <w:t>制造厂</w:t>
            </w:r>
          </w:p>
        </w:tc>
        <w:tc>
          <w:tcPr>
            <w:tcW w:w="728" w:type="dxa"/>
            <w:vAlign w:val="center"/>
          </w:tcPr>
          <w:p w14:paraId="2707C1E4">
            <w:pPr>
              <w:snapToGrid w:val="0"/>
              <w:jc w:val="center"/>
              <w:rPr>
                <w:rFonts w:ascii="宋体" w:hAnsi="宋体" w:cs="仿宋"/>
              </w:rPr>
            </w:pPr>
            <w:r>
              <w:rPr>
                <w:rFonts w:hint="eastAsia" w:ascii="宋体" w:hAnsi="宋体" w:cs="仿宋"/>
              </w:rPr>
              <w:t>备注</w:t>
            </w:r>
          </w:p>
        </w:tc>
      </w:tr>
      <w:tr w14:paraId="2707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1E6">
            <w:pPr>
              <w:snapToGrid w:val="0"/>
              <w:jc w:val="center"/>
              <w:rPr>
                <w:rFonts w:ascii="宋体" w:hAnsi="宋体" w:cs="仿宋"/>
              </w:rPr>
            </w:pPr>
            <w:r>
              <w:rPr>
                <w:rFonts w:hint="eastAsia" w:ascii="宋体" w:hAnsi="宋体" w:cs="仿宋"/>
              </w:rPr>
              <w:t>1</w:t>
            </w:r>
          </w:p>
        </w:tc>
        <w:tc>
          <w:tcPr>
            <w:tcW w:w="1453" w:type="dxa"/>
            <w:vAlign w:val="center"/>
          </w:tcPr>
          <w:p w14:paraId="2707C1E7">
            <w:pPr>
              <w:snapToGrid w:val="0"/>
              <w:spacing w:line="360" w:lineRule="auto"/>
              <w:jc w:val="center"/>
              <w:rPr>
                <w:rFonts w:ascii="宋体" w:hAnsi="宋体" w:cs="仿宋"/>
              </w:rPr>
            </w:pPr>
          </w:p>
        </w:tc>
        <w:tc>
          <w:tcPr>
            <w:tcW w:w="1276" w:type="dxa"/>
            <w:vAlign w:val="center"/>
          </w:tcPr>
          <w:p w14:paraId="2707C1E8">
            <w:pPr>
              <w:snapToGrid w:val="0"/>
              <w:spacing w:line="360" w:lineRule="auto"/>
              <w:jc w:val="center"/>
              <w:rPr>
                <w:rFonts w:ascii="宋体" w:hAnsi="宋体" w:cs="仿宋"/>
              </w:rPr>
            </w:pPr>
          </w:p>
        </w:tc>
        <w:tc>
          <w:tcPr>
            <w:tcW w:w="757" w:type="dxa"/>
            <w:vAlign w:val="center"/>
          </w:tcPr>
          <w:p w14:paraId="2707C1E9">
            <w:pPr>
              <w:snapToGrid w:val="0"/>
              <w:spacing w:line="360" w:lineRule="auto"/>
              <w:jc w:val="center"/>
              <w:rPr>
                <w:rFonts w:ascii="宋体" w:hAnsi="宋体" w:cs="仿宋"/>
              </w:rPr>
            </w:pPr>
          </w:p>
        </w:tc>
        <w:tc>
          <w:tcPr>
            <w:tcW w:w="722" w:type="dxa"/>
            <w:vAlign w:val="center"/>
          </w:tcPr>
          <w:p w14:paraId="2707C1EA">
            <w:pPr>
              <w:snapToGrid w:val="0"/>
              <w:spacing w:line="360" w:lineRule="auto"/>
              <w:jc w:val="center"/>
              <w:rPr>
                <w:rFonts w:ascii="宋体" w:hAnsi="宋体" w:cs="仿宋"/>
              </w:rPr>
            </w:pPr>
          </w:p>
        </w:tc>
        <w:tc>
          <w:tcPr>
            <w:tcW w:w="1163" w:type="dxa"/>
          </w:tcPr>
          <w:p w14:paraId="2707C1EB">
            <w:pPr>
              <w:snapToGrid w:val="0"/>
              <w:spacing w:line="360" w:lineRule="auto"/>
              <w:jc w:val="center"/>
              <w:rPr>
                <w:rFonts w:ascii="宋体" w:hAnsi="宋体" w:cs="仿宋"/>
              </w:rPr>
            </w:pPr>
          </w:p>
        </w:tc>
        <w:tc>
          <w:tcPr>
            <w:tcW w:w="857" w:type="dxa"/>
            <w:vAlign w:val="center"/>
          </w:tcPr>
          <w:p w14:paraId="2707C1EC">
            <w:pPr>
              <w:snapToGrid w:val="0"/>
              <w:spacing w:line="360" w:lineRule="auto"/>
              <w:jc w:val="center"/>
              <w:rPr>
                <w:rFonts w:ascii="宋体" w:hAnsi="宋体" w:cs="仿宋"/>
              </w:rPr>
            </w:pPr>
          </w:p>
        </w:tc>
        <w:tc>
          <w:tcPr>
            <w:tcW w:w="932" w:type="dxa"/>
            <w:vAlign w:val="center"/>
          </w:tcPr>
          <w:p w14:paraId="2707C1ED">
            <w:pPr>
              <w:snapToGrid w:val="0"/>
              <w:spacing w:line="360" w:lineRule="auto"/>
              <w:jc w:val="center"/>
              <w:rPr>
                <w:rFonts w:ascii="宋体" w:hAnsi="宋体" w:cs="仿宋"/>
              </w:rPr>
            </w:pPr>
          </w:p>
        </w:tc>
        <w:tc>
          <w:tcPr>
            <w:tcW w:w="728" w:type="dxa"/>
            <w:vAlign w:val="center"/>
          </w:tcPr>
          <w:p w14:paraId="2707C1EE">
            <w:pPr>
              <w:snapToGrid w:val="0"/>
              <w:spacing w:line="360" w:lineRule="auto"/>
              <w:jc w:val="center"/>
              <w:rPr>
                <w:rFonts w:ascii="宋体" w:hAnsi="宋体" w:cs="仿宋"/>
              </w:rPr>
            </w:pPr>
          </w:p>
        </w:tc>
      </w:tr>
      <w:tr w14:paraId="2707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1F0">
            <w:pPr>
              <w:snapToGrid w:val="0"/>
              <w:jc w:val="center"/>
              <w:rPr>
                <w:rFonts w:ascii="宋体" w:hAnsi="宋体" w:cs="仿宋"/>
              </w:rPr>
            </w:pPr>
            <w:r>
              <w:rPr>
                <w:rFonts w:hint="eastAsia" w:ascii="宋体" w:hAnsi="宋体" w:cs="仿宋"/>
              </w:rPr>
              <w:t>2</w:t>
            </w:r>
          </w:p>
        </w:tc>
        <w:tc>
          <w:tcPr>
            <w:tcW w:w="1453" w:type="dxa"/>
            <w:vAlign w:val="center"/>
          </w:tcPr>
          <w:p w14:paraId="2707C1F1">
            <w:pPr>
              <w:snapToGrid w:val="0"/>
              <w:spacing w:line="360" w:lineRule="auto"/>
              <w:jc w:val="center"/>
              <w:rPr>
                <w:rFonts w:ascii="宋体" w:hAnsi="宋体" w:cs="仿宋"/>
              </w:rPr>
            </w:pPr>
          </w:p>
        </w:tc>
        <w:tc>
          <w:tcPr>
            <w:tcW w:w="1276" w:type="dxa"/>
            <w:vAlign w:val="center"/>
          </w:tcPr>
          <w:p w14:paraId="2707C1F2">
            <w:pPr>
              <w:snapToGrid w:val="0"/>
              <w:spacing w:line="360" w:lineRule="auto"/>
              <w:jc w:val="center"/>
              <w:rPr>
                <w:rFonts w:ascii="宋体" w:hAnsi="宋体" w:cs="仿宋"/>
              </w:rPr>
            </w:pPr>
          </w:p>
        </w:tc>
        <w:tc>
          <w:tcPr>
            <w:tcW w:w="757" w:type="dxa"/>
            <w:vAlign w:val="center"/>
          </w:tcPr>
          <w:p w14:paraId="2707C1F3">
            <w:pPr>
              <w:snapToGrid w:val="0"/>
              <w:spacing w:line="360" w:lineRule="auto"/>
              <w:jc w:val="center"/>
              <w:rPr>
                <w:rFonts w:ascii="宋体" w:hAnsi="宋体" w:cs="仿宋"/>
              </w:rPr>
            </w:pPr>
          </w:p>
        </w:tc>
        <w:tc>
          <w:tcPr>
            <w:tcW w:w="722" w:type="dxa"/>
            <w:vAlign w:val="center"/>
          </w:tcPr>
          <w:p w14:paraId="2707C1F4">
            <w:pPr>
              <w:snapToGrid w:val="0"/>
              <w:spacing w:line="360" w:lineRule="auto"/>
              <w:jc w:val="center"/>
              <w:rPr>
                <w:rFonts w:ascii="宋体" w:hAnsi="宋体" w:cs="仿宋"/>
              </w:rPr>
            </w:pPr>
          </w:p>
        </w:tc>
        <w:tc>
          <w:tcPr>
            <w:tcW w:w="1163" w:type="dxa"/>
          </w:tcPr>
          <w:p w14:paraId="2707C1F5">
            <w:pPr>
              <w:snapToGrid w:val="0"/>
              <w:spacing w:line="360" w:lineRule="auto"/>
              <w:jc w:val="center"/>
              <w:rPr>
                <w:rFonts w:ascii="宋体" w:hAnsi="宋体" w:cs="仿宋"/>
              </w:rPr>
            </w:pPr>
          </w:p>
        </w:tc>
        <w:tc>
          <w:tcPr>
            <w:tcW w:w="857" w:type="dxa"/>
            <w:vAlign w:val="center"/>
          </w:tcPr>
          <w:p w14:paraId="2707C1F6">
            <w:pPr>
              <w:snapToGrid w:val="0"/>
              <w:spacing w:line="360" w:lineRule="auto"/>
              <w:jc w:val="center"/>
              <w:rPr>
                <w:rFonts w:ascii="宋体" w:hAnsi="宋体" w:cs="仿宋"/>
              </w:rPr>
            </w:pPr>
          </w:p>
        </w:tc>
        <w:tc>
          <w:tcPr>
            <w:tcW w:w="932" w:type="dxa"/>
            <w:vAlign w:val="center"/>
          </w:tcPr>
          <w:p w14:paraId="2707C1F7">
            <w:pPr>
              <w:snapToGrid w:val="0"/>
              <w:spacing w:line="360" w:lineRule="auto"/>
              <w:jc w:val="center"/>
              <w:rPr>
                <w:rFonts w:ascii="宋体" w:hAnsi="宋体" w:cs="仿宋"/>
              </w:rPr>
            </w:pPr>
          </w:p>
        </w:tc>
        <w:tc>
          <w:tcPr>
            <w:tcW w:w="728" w:type="dxa"/>
            <w:vAlign w:val="center"/>
          </w:tcPr>
          <w:p w14:paraId="2707C1F8">
            <w:pPr>
              <w:snapToGrid w:val="0"/>
              <w:spacing w:line="360" w:lineRule="auto"/>
              <w:jc w:val="center"/>
              <w:rPr>
                <w:rFonts w:ascii="宋体" w:hAnsi="宋体" w:cs="仿宋"/>
              </w:rPr>
            </w:pPr>
          </w:p>
        </w:tc>
      </w:tr>
      <w:tr w14:paraId="270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1FA">
            <w:pPr>
              <w:snapToGrid w:val="0"/>
              <w:jc w:val="center"/>
              <w:rPr>
                <w:rFonts w:ascii="宋体" w:hAnsi="宋体" w:cs="仿宋"/>
              </w:rPr>
            </w:pPr>
            <w:r>
              <w:rPr>
                <w:rFonts w:hint="eastAsia" w:ascii="宋体" w:hAnsi="宋体" w:cs="仿宋"/>
              </w:rPr>
              <w:t>3</w:t>
            </w:r>
          </w:p>
        </w:tc>
        <w:tc>
          <w:tcPr>
            <w:tcW w:w="1453" w:type="dxa"/>
            <w:vAlign w:val="center"/>
          </w:tcPr>
          <w:p w14:paraId="2707C1FB">
            <w:pPr>
              <w:snapToGrid w:val="0"/>
              <w:spacing w:line="360" w:lineRule="auto"/>
              <w:jc w:val="center"/>
              <w:rPr>
                <w:rFonts w:ascii="宋体" w:hAnsi="宋体" w:cs="仿宋"/>
              </w:rPr>
            </w:pPr>
          </w:p>
        </w:tc>
        <w:tc>
          <w:tcPr>
            <w:tcW w:w="1276" w:type="dxa"/>
            <w:vAlign w:val="center"/>
          </w:tcPr>
          <w:p w14:paraId="2707C1FC">
            <w:pPr>
              <w:snapToGrid w:val="0"/>
              <w:spacing w:line="360" w:lineRule="auto"/>
              <w:jc w:val="center"/>
              <w:rPr>
                <w:rFonts w:ascii="宋体" w:hAnsi="宋体" w:cs="仿宋"/>
              </w:rPr>
            </w:pPr>
          </w:p>
        </w:tc>
        <w:tc>
          <w:tcPr>
            <w:tcW w:w="757" w:type="dxa"/>
            <w:vAlign w:val="center"/>
          </w:tcPr>
          <w:p w14:paraId="2707C1FD">
            <w:pPr>
              <w:snapToGrid w:val="0"/>
              <w:spacing w:line="360" w:lineRule="auto"/>
              <w:jc w:val="center"/>
              <w:rPr>
                <w:rFonts w:ascii="宋体" w:hAnsi="宋体" w:cs="仿宋"/>
              </w:rPr>
            </w:pPr>
          </w:p>
        </w:tc>
        <w:tc>
          <w:tcPr>
            <w:tcW w:w="722" w:type="dxa"/>
            <w:vAlign w:val="center"/>
          </w:tcPr>
          <w:p w14:paraId="2707C1FE">
            <w:pPr>
              <w:snapToGrid w:val="0"/>
              <w:spacing w:line="360" w:lineRule="auto"/>
              <w:jc w:val="center"/>
              <w:rPr>
                <w:rFonts w:ascii="宋体" w:hAnsi="宋体" w:cs="仿宋"/>
              </w:rPr>
            </w:pPr>
          </w:p>
        </w:tc>
        <w:tc>
          <w:tcPr>
            <w:tcW w:w="1163" w:type="dxa"/>
          </w:tcPr>
          <w:p w14:paraId="2707C1FF">
            <w:pPr>
              <w:snapToGrid w:val="0"/>
              <w:spacing w:line="360" w:lineRule="auto"/>
              <w:jc w:val="center"/>
              <w:rPr>
                <w:rFonts w:ascii="宋体" w:hAnsi="宋体" w:cs="仿宋"/>
              </w:rPr>
            </w:pPr>
          </w:p>
        </w:tc>
        <w:tc>
          <w:tcPr>
            <w:tcW w:w="857" w:type="dxa"/>
            <w:vAlign w:val="center"/>
          </w:tcPr>
          <w:p w14:paraId="2707C200">
            <w:pPr>
              <w:snapToGrid w:val="0"/>
              <w:spacing w:line="360" w:lineRule="auto"/>
              <w:jc w:val="center"/>
              <w:rPr>
                <w:rFonts w:ascii="宋体" w:hAnsi="宋体" w:cs="仿宋"/>
              </w:rPr>
            </w:pPr>
          </w:p>
        </w:tc>
        <w:tc>
          <w:tcPr>
            <w:tcW w:w="932" w:type="dxa"/>
            <w:vAlign w:val="center"/>
          </w:tcPr>
          <w:p w14:paraId="2707C201">
            <w:pPr>
              <w:snapToGrid w:val="0"/>
              <w:spacing w:line="360" w:lineRule="auto"/>
              <w:jc w:val="center"/>
              <w:rPr>
                <w:rFonts w:ascii="宋体" w:hAnsi="宋体" w:cs="仿宋"/>
              </w:rPr>
            </w:pPr>
          </w:p>
        </w:tc>
        <w:tc>
          <w:tcPr>
            <w:tcW w:w="728" w:type="dxa"/>
            <w:vAlign w:val="center"/>
          </w:tcPr>
          <w:p w14:paraId="2707C202">
            <w:pPr>
              <w:snapToGrid w:val="0"/>
              <w:spacing w:line="360" w:lineRule="auto"/>
              <w:jc w:val="center"/>
              <w:rPr>
                <w:rFonts w:ascii="宋体" w:hAnsi="宋体" w:cs="仿宋"/>
              </w:rPr>
            </w:pPr>
          </w:p>
        </w:tc>
      </w:tr>
      <w:tr w14:paraId="2707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204">
            <w:pPr>
              <w:snapToGrid w:val="0"/>
              <w:jc w:val="center"/>
              <w:rPr>
                <w:rFonts w:ascii="宋体" w:hAnsi="宋体" w:cs="仿宋"/>
              </w:rPr>
            </w:pPr>
            <w:r>
              <w:rPr>
                <w:rFonts w:hint="eastAsia" w:ascii="宋体" w:hAnsi="宋体" w:cs="仿宋"/>
              </w:rPr>
              <w:t>4</w:t>
            </w:r>
          </w:p>
        </w:tc>
        <w:tc>
          <w:tcPr>
            <w:tcW w:w="1453" w:type="dxa"/>
            <w:vAlign w:val="center"/>
          </w:tcPr>
          <w:p w14:paraId="2707C205">
            <w:pPr>
              <w:snapToGrid w:val="0"/>
              <w:spacing w:line="360" w:lineRule="auto"/>
              <w:jc w:val="center"/>
              <w:rPr>
                <w:rFonts w:ascii="宋体" w:hAnsi="宋体" w:cs="仿宋"/>
              </w:rPr>
            </w:pPr>
          </w:p>
        </w:tc>
        <w:tc>
          <w:tcPr>
            <w:tcW w:w="1276" w:type="dxa"/>
            <w:vAlign w:val="center"/>
          </w:tcPr>
          <w:p w14:paraId="2707C206">
            <w:pPr>
              <w:snapToGrid w:val="0"/>
              <w:spacing w:line="360" w:lineRule="auto"/>
              <w:jc w:val="center"/>
              <w:rPr>
                <w:rFonts w:ascii="宋体" w:hAnsi="宋体" w:cs="仿宋"/>
              </w:rPr>
            </w:pPr>
          </w:p>
        </w:tc>
        <w:tc>
          <w:tcPr>
            <w:tcW w:w="757" w:type="dxa"/>
            <w:vAlign w:val="center"/>
          </w:tcPr>
          <w:p w14:paraId="2707C207">
            <w:pPr>
              <w:snapToGrid w:val="0"/>
              <w:spacing w:line="360" w:lineRule="auto"/>
              <w:jc w:val="center"/>
              <w:rPr>
                <w:rFonts w:ascii="宋体" w:hAnsi="宋体" w:cs="仿宋"/>
              </w:rPr>
            </w:pPr>
          </w:p>
        </w:tc>
        <w:tc>
          <w:tcPr>
            <w:tcW w:w="722" w:type="dxa"/>
            <w:vAlign w:val="center"/>
          </w:tcPr>
          <w:p w14:paraId="2707C208">
            <w:pPr>
              <w:snapToGrid w:val="0"/>
              <w:spacing w:line="360" w:lineRule="auto"/>
              <w:jc w:val="center"/>
              <w:rPr>
                <w:rFonts w:ascii="宋体" w:hAnsi="宋体" w:cs="仿宋"/>
              </w:rPr>
            </w:pPr>
          </w:p>
        </w:tc>
        <w:tc>
          <w:tcPr>
            <w:tcW w:w="1163" w:type="dxa"/>
          </w:tcPr>
          <w:p w14:paraId="2707C209">
            <w:pPr>
              <w:snapToGrid w:val="0"/>
              <w:spacing w:line="360" w:lineRule="auto"/>
              <w:jc w:val="center"/>
              <w:rPr>
                <w:rFonts w:ascii="宋体" w:hAnsi="宋体" w:cs="仿宋"/>
              </w:rPr>
            </w:pPr>
          </w:p>
        </w:tc>
        <w:tc>
          <w:tcPr>
            <w:tcW w:w="857" w:type="dxa"/>
            <w:vAlign w:val="center"/>
          </w:tcPr>
          <w:p w14:paraId="2707C20A">
            <w:pPr>
              <w:snapToGrid w:val="0"/>
              <w:spacing w:line="360" w:lineRule="auto"/>
              <w:jc w:val="center"/>
              <w:rPr>
                <w:rFonts w:ascii="宋体" w:hAnsi="宋体" w:cs="仿宋"/>
              </w:rPr>
            </w:pPr>
          </w:p>
        </w:tc>
        <w:tc>
          <w:tcPr>
            <w:tcW w:w="932" w:type="dxa"/>
            <w:vAlign w:val="center"/>
          </w:tcPr>
          <w:p w14:paraId="2707C20B">
            <w:pPr>
              <w:snapToGrid w:val="0"/>
              <w:spacing w:line="360" w:lineRule="auto"/>
              <w:jc w:val="center"/>
              <w:rPr>
                <w:rFonts w:ascii="宋体" w:hAnsi="宋体" w:cs="仿宋"/>
              </w:rPr>
            </w:pPr>
          </w:p>
        </w:tc>
        <w:tc>
          <w:tcPr>
            <w:tcW w:w="728" w:type="dxa"/>
            <w:vAlign w:val="center"/>
          </w:tcPr>
          <w:p w14:paraId="2707C20C">
            <w:pPr>
              <w:snapToGrid w:val="0"/>
              <w:spacing w:line="360" w:lineRule="auto"/>
              <w:jc w:val="center"/>
              <w:rPr>
                <w:rFonts w:ascii="宋体" w:hAnsi="宋体" w:cs="仿宋"/>
              </w:rPr>
            </w:pPr>
          </w:p>
        </w:tc>
      </w:tr>
      <w:tr w14:paraId="2707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20E">
            <w:pPr>
              <w:snapToGrid w:val="0"/>
              <w:jc w:val="center"/>
              <w:rPr>
                <w:rFonts w:ascii="宋体" w:hAnsi="宋体" w:cs="仿宋"/>
              </w:rPr>
            </w:pPr>
            <w:r>
              <w:rPr>
                <w:rFonts w:hint="eastAsia" w:ascii="宋体" w:hAnsi="宋体" w:cs="仿宋"/>
              </w:rPr>
              <w:t>5</w:t>
            </w:r>
          </w:p>
        </w:tc>
        <w:tc>
          <w:tcPr>
            <w:tcW w:w="1453" w:type="dxa"/>
            <w:vAlign w:val="center"/>
          </w:tcPr>
          <w:p w14:paraId="2707C20F">
            <w:pPr>
              <w:snapToGrid w:val="0"/>
              <w:spacing w:line="360" w:lineRule="auto"/>
              <w:jc w:val="center"/>
              <w:rPr>
                <w:rFonts w:ascii="宋体" w:hAnsi="宋体" w:cs="仿宋"/>
              </w:rPr>
            </w:pPr>
          </w:p>
        </w:tc>
        <w:tc>
          <w:tcPr>
            <w:tcW w:w="1276" w:type="dxa"/>
            <w:vAlign w:val="center"/>
          </w:tcPr>
          <w:p w14:paraId="2707C210">
            <w:pPr>
              <w:snapToGrid w:val="0"/>
              <w:spacing w:line="360" w:lineRule="auto"/>
              <w:jc w:val="center"/>
              <w:rPr>
                <w:rFonts w:ascii="宋体" w:hAnsi="宋体" w:cs="仿宋"/>
              </w:rPr>
            </w:pPr>
          </w:p>
        </w:tc>
        <w:tc>
          <w:tcPr>
            <w:tcW w:w="757" w:type="dxa"/>
            <w:vAlign w:val="center"/>
          </w:tcPr>
          <w:p w14:paraId="2707C211">
            <w:pPr>
              <w:snapToGrid w:val="0"/>
              <w:spacing w:line="360" w:lineRule="auto"/>
              <w:jc w:val="center"/>
              <w:rPr>
                <w:rFonts w:ascii="宋体" w:hAnsi="宋体" w:cs="仿宋"/>
              </w:rPr>
            </w:pPr>
          </w:p>
        </w:tc>
        <w:tc>
          <w:tcPr>
            <w:tcW w:w="722" w:type="dxa"/>
            <w:vAlign w:val="center"/>
          </w:tcPr>
          <w:p w14:paraId="2707C212">
            <w:pPr>
              <w:snapToGrid w:val="0"/>
              <w:spacing w:line="360" w:lineRule="auto"/>
              <w:jc w:val="center"/>
              <w:rPr>
                <w:rFonts w:ascii="宋体" w:hAnsi="宋体" w:cs="仿宋"/>
              </w:rPr>
            </w:pPr>
          </w:p>
        </w:tc>
        <w:tc>
          <w:tcPr>
            <w:tcW w:w="1163" w:type="dxa"/>
          </w:tcPr>
          <w:p w14:paraId="2707C213">
            <w:pPr>
              <w:snapToGrid w:val="0"/>
              <w:spacing w:line="360" w:lineRule="auto"/>
              <w:jc w:val="center"/>
              <w:rPr>
                <w:rFonts w:ascii="宋体" w:hAnsi="宋体" w:cs="仿宋"/>
              </w:rPr>
            </w:pPr>
          </w:p>
        </w:tc>
        <w:tc>
          <w:tcPr>
            <w:tcW w:w="857" w:type="dxa"/>
            <w:vAlign w:val="center"/>
          </w:tcPr>
          <w:p w14:paraId="2707C214">
            <w:pPr>
              <w:snapToGrid w:val="0"/>
              <w:spacing w:line="360" w:lineRule="auto"/>
              <w:jc w:val="center"/>
              <w:rPr>
                <w:rFonts w:ascii="宋体" w:hAnsi="宋体" w:cs="仿宋"/>
              </w:rPr>
            </w:pPr>
          </w:p>
        </w:tc>
        <w:tc>
          <w:tcPr>
            <w:tcW w:w="932" w:type="dxa"/>
            <w:vAlign w:val="center"/>
          </w:tcPr>
          <w:p w14:paraId="2707C215">
            <w:pPr>
              <w:snapToGrid w:val="0"/>
              <w:spacing w:line="360" w:lineRule="auto"/>
              <w:jc w:val="center"/>
              <w:rPr>
                <w:rFonts w:ascii="宋体" w:hAnsi="宋体" w:cs="仿宋"/>
              </w:rPr>
            </w:pPr>
          </w:p>
        </w:tc>
        <w:tc>
          <w:tcPr>
            <w:tcW w:w="728" w:type="dxa"/>
            <w:vAlign w:val="center"/>
          </w:tcPr>
          <w:p w14:paraId="2707C216">
            <w:pPr>
              <w:snapToGrid w:val="0"/>
              <w:spacing w:line="360" w:lineRule="auto"/>
              <w:jc w:val="center"/>
              <w:rPr>
                <w:rFonts w:ascii="宋体" w:hAnsi="宋体" w:cs="仿宋"/>
              </w:rPr>
            </w:pPr>
          </w:p>
        </w:tc>
      </w:tr>
      <w:tr w14:paraId="2707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218">
            <w:pPr>
              <w:snapToGrid w:val="0"/>
              <w:jc w:val="center"/>
              <w:rPr>
                <w:rFonts w:ascii="宋体" w:hAnsi="宋体" w:cs="仿宋"/>
              </w:rPr>
            </w:pPr>
            <w:r>
              <w:rPr>
                <w:rFonts w:hint="eastAsia" w:ascii="宋体" w:hAnsi="宋体" w:cs="仿宋"/>
              </w:rPr>
              <w:t>···</w:t>
            </w:r>
          </w:p>
        </w:tc>
        <w:tc>
          <w:tcPr>
            <w:tcW w:w="1453" w:type="dxa"/>
            <w:vAlign w:val="center"/>
          </w:tcPr>
          <w:p w14:paraId="2707C219">
            <w:pPr>
              <w:snapToGrid w:val="0"/>
              <w:spacing w:line="360" w:lineRule="auto"/>
              <w:jc w:val="center"/>
              <w:rPr>
                <w:rFonts w:ascii="宋体" w:hAnsi="宋体" w:cs="仿宋"/>
              </w:rPr>
            </w:pPr>
          </w:p>
        </w:tc>
        <w:tc>
          <w:tcPr>
            <w:tcW w:w="1276" w:type="dxa"/>
            <w:vAlign w:val="center"/>
          </w:tcPr>
          <w:p w14:paraId="2707C21A">
            <w:pPr>
              <w:snapToGrid w:val="0"/>
              <w:spacing w:line="360" w:lineRule="auto"/>
              <w:jc w:val="center"/>
              <w:rPr>
                <w:rFonts w:ascii="宋体" w:hAnsi="宋体" w:cs="仿宋"/>
              </w:rPr>
            </w:pPr>
          </w:p>
        </w:tc>
        <w:tc>
          <w:tcPr>
            <w:tcW w:w="757" w:type="dxa"/>
            <w:vAlign w:val="center"/>
          </w:tcPr>
          <w:p w14:paraId="2707C21B">
            <w:pPr>
              <w:snapToGrid w:val="0"/>
              <w:spacing w:line="360" w:lineRule="auto"/>
              <w:jc w:val="center"/>
              <w:rPr>
                <w:rFonts w:ascii="宋体" w:hAnsi="宋体" w:cs="仿宋"/>
              </w:rPr>
            </w:pPr>
          </w:p>
        </w:tc>
        <w:tc>
          <w:tcPr>
            <w:tcW w:w="722" w:type="dxa"/>
            <w:vAlign w:val="center"/>
          </w:tcPr>
          <w:p w14:paraId="2707C21C">
            <w:pPr>
              <w:snapToGrid w:val="0"/>
              <w:spacing w:line="360" w:lineRule="auto"/>
              <w:jc w:val="center"/>
              <w:rPr>
                <w:rFonts w:ascii="宋体" w:hAnsi="宋体" w:cs="仿宋"/>
              </w:rPr>
            </w:pPr>
          </w:p>
        </w:tc>
        <w:tc>
          <w:tcPr>
            <w:tcW w:w="1163" w:type="dxa"/>
          </w:tcPr>
          <w:p w14:paraId="2707C21D">
            <w:pPr>
              <w:snapToGrid w:val="0"/>
              <w:spacing w:line="360" w:lineRule="auto"/>
              <w:jc w:val="center"/>
              <w:rPr>
                <w:rFonts w:ascii="宋体" w:hAnsi="宋体" w:cs="仿宋"/>
              </w:rPr>
            </w:pPr>
          </w:p>
        </w:tc>
        <w:tc>
          <w:tcPr>
            <w:tcW w:w="857" w:type="dxa"/>
            <w:vAlign w:val="center"/>
          </w:tcPr>
          <w:p w14:paraId="2707C21E">
            <w:pPr>
              <w:snapToGrid w:val="0"/>
              <w:spacing w:line="360" w:lineRule="auto"/>
              <w:jc w:val="center"/>
              <w:rPr>
                <w:rFonts w:ascii="宋体" w:hAnsi="宋体" w:cs="仿宋"/>
              </w:rPr>
            </w:pPr>
          </w:p>
        </w:tc>
        <w:tc>
          <w:tcPr>
            <w:tcW w:w="932" w:type="dxa"/>
            <w:vAlign w:val="center"/>
          </w:tcPr>
          <w:p w14:paraId="2707C21F">
            <w:pPr>
              <w:snapToGrid w:val="0"/>
              <w:spacing w:line="360" w:lineRule="auto"/>
              <w:jc w:val="center"/>
              <w:rPr>
                <w:rFonts w:ascii="宋体" w:hAnsi="宋体" w:cs="仿宋"/>
              </w:rPr>
            </w:pPr>
          </w:p>
        </w:tc>
        <w:tc>
          <w:tcPr>
            <w:tcW w:w="728" w:type="dxa"/>
            <w:vAlign w:val="center"/>
          </w:tcPr>
          <w:p w14:paraId="2707C220">
            <w:pPr>
              <w:snapToGrid w:val="0"/>
              <w:spacing w:line="360" w:lineRule="auto"/>
              <w:jc w:val="center"/>
              <w:rPr>
                <w:rFonts w:ascii="宋体" w:hAnsi="宋体" w:cs="仿宋"/>
              </w:rPr>
            </w:pPr>
          </w:p>
        </w:tc>
      </w:tr>
      <w:tr w14:paraId="2707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8" w:type="dxa"/>
            <w:vAlign w:val="center"/>
          </w:tcPr>
          <w:p w14:paraId="2707C222">
            <w:pPr>
              <w:snapToGrid w:val="0"/>
              <w:spacing w:line="360" w:lineRule="auto"/>
              <w:jc w:val="center"/>
              <w:rPr>
                <w:rFonts w:ascii="宋体" w:hAnsi="宋体" w:cs="仿宋"/>
              </w:rPr>
            </w:pPr>
            <w:r>
              <w:rPr>
                <w:rFonts w:hint="eastAsia" w:ascii="宋体" w:hAnsi="宋体" w:cs="仿宋"/>
              </w:rPr>
              <w:t>合计</w:t>
            </w:r>
          </w:p>
        </w:tc>
        <w:tc>
          <w:tcPr>
            <w:tcW w:w="1453" w:type="dxa"/>
            <w:vAlign w:val="center"/>
          </w:tcPr>
          <w:p w14:paraId="2707C223">
            <w:pPr>
              <w:snapToGrid w:val="0"/>
              <w:spacing w:line="360" w:lineRule="auto"/>
              <w:jc w:val="center"/>
              <w:rPr>
                <w:rFonts w:ascii="宋体" w:hAnsi="宋体" w:cs="仿宋"/>
              </w:rPr>
            </w:pPr>
          </w:p>
        </w:tc>
        <w:tc>
          <w:tcPr>
            <w:tcW w:w="1276" w:type="dxa"/>
            <w:vAlign w:val="center"/>
          </w:tcPr>
          <w:p w14:paraId="2707C224">
            <w:pPr>
              <w:snapToGrid w:val="0"/>
              <w:spacing w:line="360" w:lineRule="auto"/>
              <w:jc w:val="center"/>
              <w:rPr>
                <w:rFonts w:ascii="宋体" w:hAnsi="宋体" w:cs="仿宋"/>
              </w:rPr>
            </w:pPr>
          </w:p>
        </w:tc>
        <w:tc>
          <w:tcPr>
            <w:tcW w:w="757" w:type="dxa"/>
            <w:vAlign w:val="center"/>
          </w:tcPr>
          <w:p w14:paraId="2707C225">
            <w:pPr>
              <w:snapToGrid w:val="0"/>
              <w:spacing w:line="360" w:lineRule="auto"/>
              <w:jc w:val="center"/>
              <w:rPr>
                <w:rFonts w:ascii="宋体" w:hAnsi="宋体" w:cs="仿宋"/>
              </w:rPr>
            </w:pPr>
          </w:p>
        </w:tc>
        <w:tc>
          <w:tcPr>
            <w:tcW w:w="722" w:type="dxa"/>
            <w:vAlign w:val="center"/>
          </w:tcPr>
          <w:p w14:paraId="2707C226">
            <w:pPr>
              <w:snapToGrid w:val="0"/>
              <w:spacing w:line="360" w:lineRule="auto"/>
              <w:jc w:val="center"/>
              <w:rPr>
                <w:rFonts w:ascii="宋体" w:hAnsi="宋体" w:cs="仿宋"/>
              </w:rPr>
            </w:pPr>
          </w:p>
        </w:tc>
        <w:tc>
          <w:tcPr>
            <w:tcW w:w="1163" w:type="dxa"/>
          </w:tcPr>
          <w:p w14:paraId="2707C227">
            <w:pPr>
              <w:snapToGrid w:val="0"/>
              <w:spacing w:line="360" w:lineRule="auto"/>
              <w:jc w:val="center"/>
              <w:rPr>
                <w:rFonts w:ascii="宋体" w:hAnsi="宋体" w:cs="仿宋"/>
              </w:rPr>
            </w:pPr>
          </w:p>
        </w:tc>
        <w:tc>
          <w:tcPr>
            <w:tcW w:w="857" w:type="dxa"/>
            <w:vAlign w:val="center"/>
          </w:tcPr>
          <w:p w14:paraId="2707C228">
            <w:pPr>
              <w:snapToGrid w:val="0"/>
              <w:spacing w:line="360" w:lineRule="auto"/>
              <w:jc w:val="center"/>
              <w:rPr>
                <w:rFonts w:ascii="宋体" w:hAnsi="宋体" w:cs="仿宋"/>
              </w:rPr>
            </w:pPr>
          </w:p>
        </w:tc>
        <w:tc>
          <w:tcPr>
            <w:tcW w:w="932" w:type="dxa"/>
            <w:vAlign w:val="center"/>
          </w:tcPr>
          <w:p w14:paraId="2707C229">
            <w:pPr>
              <w:snapToGrid w:val="0"/>
              <w:spacing w:line="360" w:lineRule="auto"/>
              <w:jc w:val="center"/>
              <w:rPr>
                <w:rFonts w:ascii="宋体" w:hAnsi="宋体" w:cs="仿宋"/>
              </w:rPr>
            </w:pPr>
          </w:p>
        </w:tc>
        <w:tc>
          <w:tcPr>
            <w:tcW w:w="728" w:type="dxa"/>
            <w:vAlign w:val="center"/>
          </w:tcPr>
          <w:p w14:paraId="2707C22A">
            <w:pPr>
              <w:snapToGrid w:val="0"/>
              <w:spacing w:line="360" w:lineRule="auto"/>
              <w:jc w:val="center"/>
              <w:rPr>
                <w:rFonts w:ascii="宋体" w:hAnsi="宋体" w:cs="仿宋"/>
              </w:rPr>
            </w:pPr>
          </w:p>
        </w:tc>
      </w:tr>
    </w:tbl>
    <w:p w14:paraId="2707C22C">
      <w:pPr>
        <w:spacing w:line="360" w:lineRule="auto"/>
        <w:ind w:firstLine="480"/>
        <w:rPr>
          <w:rFonts w:ascii="宋体" w:hAnsi="宋体" w:cs="仿宋"/>
          <w:kern w:val="0"/>
          <w:sz w:val="24"/>
          <w:szCs w:val="20"/>
        </w:rPr>
      </w:pPr>
    </w:p>
    <w:p w14:paraId="2707C22D">
      <w:pPr>
        <w:pStyle w:val="515"/>
      </w:pPr>
      <w:bookmarkStart w:id="179" w:name="_Toc508871750"/>
      <w:r>
        <w:rPr>
          <w:rFonts w:hint="eastAsia"/>
        </w:rPr>
        <w:t>附件六：售后服务措施</w:t>
      </w:r>
      <w:bookmarkEnd w:id="179"/>
    </w:p>
    <w:p w14:paraId="2707C22E">
      <w:pPr>
        <w:pStyle w:val="512"/>
        <w:jc w:val="center"/>
      </w:pPr>
      <w:r>
        <w:rPr>
          <w:rFonts w:hint="eastAsia"/>
        </w:rPr>
        <w:t>售后服务措施</w:t>
      </w:r>
    </w:p>
    <w:p w14:paraId="2707C22F">
      <w:r>
        <w:rPr>
          <w:rFonts w:hint="eastAsia"/>
        </w:rPr>
        <w:t>1、··························································································</w:t>
      </w:r>
    </w:p>
    <w:p w14:paraId="2707C230">
      <w:r>
        <w:rPr>
          <w:rFonts w:hint="eastAsia"/>
        </w:rPr>
        <w:t>2··················································································</w:t>
      </w:r>
    </w:p>
    <w:p w14:paraId="2707C231">
      <w:r>
        <w:rPr>
          <w:rFonts w:hint="eastAsia"/>
        </w:rPr>
        <w:t>3、··················································································</w:t>
      </w:r>
    </w:p>
    <w:p w14:paraId="2707C232">
      <w:r>
        <w:rPr>
          <w:rFonts w:hint="eastAsia"/>
        </w:rPr>
        <w:t>N、······················································································</w:t>
      </w:r>
    </w:p>
    <w:p w14:paraId="2707C233">
      <w:pPr>
        <w:pStyle w:val="515"/>
        <w:rPr>
          <w:rFonts w:ascii="黑体" w:eastAsia="黑体"/>
          <w:sz w:val="36"/>
          <w:szCs w:val="36"/>
        </w:rPr>
      </w:pPr>
      <w:r>
        <w:rPr>
          <w:rFonts w:hint="eastAsia"/>
        </w:rPr>
        <w:br w:type="page"/>
      </w:r>
      <w:bookmarkStart w:id="180" w:name="_Toc508871751"/>
      <w:r>
        <w:rPr>
          <w:rFonts w:hint="eastAsia"/>
        </w:rPr>
        <w:t>附件七：廉洁协议书</w:t>
      </w:r>
      <w:bookmarkEnd w:id="180"/>
    </w:p>
    <w:p w14:paraId="2707C234">
      <w:pPr>
        <w:pStyle w:val="512"/>
        <w:ind w:left="0" w:firstLine="0"/>
        <w:jc w:val="center"/>
        <w:rPr>
          <w:rFonts w:ascii="黑体" w:hAnsi="宋体" w:eastAsia="黑体"/>
          <w:sz w:val="30"/>
          <w:szCs w:val="30"/>
        </w:rPr>
      </w:pPr>
      <w:r>
        <w:rPr>
          <w:rFonts w:hint="eastAsia" w:ascii="黑体" w:hAnsi="宋体" w:eastAsia="黑体"/>
          <w:sz w:val="30"/>
          <w:szCs w:val="30"/>
        </w:rPr>
        <w:t>廉洁协议书</w:t>
      </w:r>
    </w:p>
    <w:p w14:paraId="2707C235">
      <w:pPr>
        <w:spacing w:line="440" w:lineRule="exact"/>
        <w:ind w:firstLine="480" w:firstLineChars="200"/>
        <w:rPr>
          <w:rFonts w:ascii="宋体" w:hAnsi="宋体"/>
          <w:sz w:val="24"/>
        </w:rPr>
      </w:pPr>
      <w:r>
        <w:rPr>
          <w:rFonts w:hint="eastAsia" w:ascii="宋体" w:hAnsi="宋体"/>
          <w:sz w:val="24"/>
        </w:rPr>
        <w:t>甲方：</w:t>
      </w:r>
    </w:p>
    <w:p w14:paraId="2707C236">
      <w:pPr>
        <w:spacing w:line="440" w:lineRule="exact"/>
        <w:ind w:firstLine="480" w:firstLineChars="200"/>
        <w:rPr>
          <w:rFonts w:ascii="宋体" w:hAnsi="宋体"/>
          <w:sz w:val="24"/>
        </w:rPr>
      </w:pPr>
      <w:r>
        <w:rPr>
          <w:rFonts w:hint="eastAsia" w:ascii="宋体" w:hAnsi="宋体"/>
          <w:sz w:val="24"/>
        </w:rPr>
        <w:t>卖方：</w:t>
      </w:r>
    </w:p>
    <w:p w14:paraId="2707C237">
      <w:pPr>
        <w:spacing w:line="440" w:lineRule="exact"/>
        <w:ind w:firstLine="480" w:firstLineChars="200"/>
        <w:rPr>
          <w:rFonts w:ascii="宋体" w:hAnsi="宋体"/>
          <w:sz w:val="24"/>
        </w:rPr>
      </w:pPr>
      <w:r>
        <w:rPr>
          <w:rFonts w:hint="eastAsia" w:ascii="宋体" w:hAnsi="宋体"/>
          <w:sz w:val="24"/>
        </w:rPr>
        <w:t>为规范甲乙双方在买卖合作过程中的廉洁行为，保证双方合作的公平、公正性，特订立本协议，供双方遵守执行。</w:t>
      </w:r>
    </w:p>
    <w:p w14:paraId="2707C238">
      <w:pPr>
        <w:spacing w:line="440" w:lineRule="exact"/>
        <w:ind w:firstLine="480" w:firstLineChars="200"/>
        <w:rPr>
          <w:rFonts w:ascii="宋体" w:hAnsi="宋体"/>
          <w:sz w:val="24"/>
        </w:rPr>
      </w:pPr>
      <w:r>
        <w:rPr>
          <w:rFonts w:hint="eastAsia" w:ascii="宋体" w:hAnsi="宋体"/>
          <w:sz w:val="24"/>
        </w:rPr>
        <w:t>一、甲乙双方的责任</w:t>
      </w:r>
    </w:p>
    <w:p w14:paraId="2707C239">
      <w:pPr>
        <w:spacing w:line="440" w:lineRule="exact"/>
        <w:ind w:firstLine="480" w:firstLineChars="200"/>
        <w:rPr>
          <w:rFonts w:ascii="宋体" w:hAnsi="宋体"/>
          <w:sz w:val="24"/>
        </w:rPr>
      </w:pPr>
      <w:r>
        <w:rPr>
          <w:rFonts w:hint="eastAsia" w:ascii="宋体" w:hAnsi="宋体"/>
          <w:sz w:val="24"/>
        </w:rPr>
        <w:t>（一）严格遵守国家有关法律、法规及相关政策；</w:t>
      </w:r>
    </w:p>
    <w:p w14:paraId="2707C23A">
      <w:pPr>
        <w:spacing w:line="440" w:lineRule="exact"/>
        <w:ind w:firstLine="480" w:firstLineChars="200"/>
        <w:rPr>
          <w:rFonts w:ascii="宋体" w:hAnsi="宋体"/>
          <w:sz w:val="24"/>
        </w:rPr>
      </w:pPr>
      <w:r>
        <w:rPr>
          <w:rFonts w:hint="eastAsia" w:ascii="宋体" w:hAnsi="宋体"/>
          <w:sz w:val="24"/>
        </w:rPr>
        <w:t>（二）严格执行双方确定的合同、协议及承诺等，认真履行合同条款；</w:t>
      </w:r>
    </w:p>
    <w:p w14:paraId="2707C23B">
      <w:pPr>
        <w:spacing w:line="440" w:lineRule="exact"/>
        <w:ind w:firstLine="480" w:firstLineChars="200"/>
        <w:rPr>
          <w:rFonts w:ascii="宋体" w:hAnsi="宋体"/>
          <w:sz w:val="24"/>
        </w:rPr>
      </w:pPr>
      <w:r>
        <w:rPr>
          <w:rFonts w:hint="eastAsia" w:ascii="宋体" w:hAnsi="宋体"/>
          <w:sz w:val="24"/>
        </w:rPr>
        <w:t>（三）双方如发现任何一方在业务活动中有违规、违法行为的，应及时提醒对方，情节严重的，应向相关部门举报。</w:t>
      </w:r>
    </w:p>
    <w:p w14:paraId="2707C23C">
      <w:pPr>
        <w:spacing w:line="440" w:lineRule="exact"/>
        <w:ind w:firstLine="480" w:firstLineChars="200"/>
        <w:rPr>
          <w:rFonts w:ascii="宋体" w:hAnsi="宋体"/>
          <w:sz w:val="24"/>
        </w:rPr>
      </w:pPr>
      <w:r>
        <w:rPr>
          <w:rFonts w:hint="eastAsia" w:ascii="宋体" w:hAnsi="宋体"/>
          <w:sz w:val="24"/>
        </w:rPr>
        <w:t>二、甲方责任：甲方在与卖方合作过程中不准向卖方人员索要或接受回扣、礼金、物品和好处费、感谢费等；不得参加卖方安排的宴请以及娱乐活动。</w:t>
      </w:r>
    </w:p>
    <w:p w14:paraId="2707C23D">
      <w:pPr>
        <w:spacing w:line="440" w:lineRule="exact"/>
        <w:ind w:firstLine="480" w:firstLineChars="200"/>
        <w:rPr>
          <w:rFonts w:ascii="宋体" w:hAnsi="宋体"/>
          <w:sz w:val="24"/>
        </w:rPr>
      </w:pPr>
      <w:r>
        <w:rPr>
          <w:rFonts w:hint="eastAsia" w:ascii="宋体" w:hAnsi="宋体"/>
          <w:sz w:val="24"/>
        </w:rPr>
        <w:t>三、卖方责任：卖方不得以任何理由向甲方人员给付财物、礼金及报销各种费用；不准提供度假、旅游等与工作无关的消费娱乐活动。</w:t>
      </w:r>
    </w:p>
    <w:p w14:paraId="2707C23E">
      <w:pPr>
        <w:spacing w:line="440" w:lineRule="exact"/>
        <w:ind w:firstLine="480" w:firstLineChars="200"/>
        <w:rPr>
          <w:rFonts w:ascii="宋体" w:hAnsi="宋体"/>
          <w:sz w:val="24"/>
        </w:rPr>
      </w:pPr>
      <w:r>
        <w:rPr>
          <w:rFonts w:hint="eastAsia" w:ascii="宋体" w:hAnsi="宋体"/>
          <w:sz w:val="24"/>
        </w:rPr>
        <w:t>四、违约责任</w:t>
      </w:r>
    </w:p>
    <w:p w14:paraId="2707C23F">
      <w:pPr>
        <w:spacing w:line="440" w:lineRule="exact"/>
        <w:ind w:firstLine="480" w:firstLineChars="200"/>
        <w:rPr>
          <w:rFonts w:ascii="宋体" w:hAnsi="宋体"/>
          <w:sz w:val="24"/>
        </w:rPr>
      </w:pPr>
      <w:r>
        <w:rPr>
          <w:rFonts w:hint="eastAsia" w:ascii="宋体" w:hAnsi="宋体"/>
          <w:sz w:val="24"/>
        </w:rPr>
        <w:t>（一）甲乙双方如有违反以上条款的，按照管理权限给予处理，涉嫌犯罪的，移交司法机关追究刑事责任；</w:t>
      </w:r>
    </w:p>
    <w:p w14:paraId="2707C240">
      <w:pPr>
        <w:spacing w:line="440" w:lineRule="exact"/>
        <w:ind w:firstLine="480" w:firstLineChars="200"/>
        <w:rPr>
          <w:rFonts w:ascii="宋体" w:hAnsi="宋体"/>
          <w:sz w:val="24"/>
        </w:rPr>
      </w:pPr>
      <w:r>
        <w:rPr>
          <w:rFonts w:hint="eastAsia" w:ascii="宋体" w:hAnsi="宋体"/>
          <w:sz w:val="24"/>
        </w:rPr>
        <w:t>（二）如卖方违反以上条款，甲方可处以相应罚款及取消再次合作的资格。</w:t>
      </w:r>
    </w:p>
    <w:p w14:paraId="2707C241">
      <w:pPr>
        <w:spacing w:line="440" w:lineRule="exact"/>
        <w:ind w:firstLine="480" w:firstLineChars="200"/>
        <w:rPr>
          <w:rFonts w:ascii="宋体" w:hAnsi="宋体"/>
          <w:sz w:val="24"/>
        </w:rPr>
      </w:pPr>
      <w:r>
        <w:rPr>
          <w:rFonts w:hint="eastAsia" w:ascii="宋体" w:hAnsi="宋体"/>
          <w:sz w:val="24"/>
        </w:rPr>
        <w:t>（三）如甲方人员违反上述条款，卖方予以举报的，甲方给予卖方相应奖励。</w:t>
      </w:r>
    </w:p>
    <w:p w14:paraId="2707C242">
      <w:pPr>
        <w:spacing w:line="440" w:lineRule="exact"/>
        <w:ind w:firstLine="480" w:firstLineChars="200"/>
        <w:rPr>
          <w:rFonts w:ascii="宋体" w:hAnsi="宋体"/>
          <w:sz w:val="24"/>
        </w:rPr>
      </w:pPr>
      <w:r>
        <w:rPr>
          <w:rFonts w:hint="eastAsia" w:ascii="宋体" w:hAnsi="宋体"/>
          <w:sz w:val="24"/>
        </w:rPr>
        <w:t>五、本责任书经双方签字盖章后立即生效，双方合作期间有效；双方合作期满，结清款项后失效。</w:t>
      </w:r>
    </w:p>
    <w:p w14:paraId="2707C243">
      <w:pPr>
        <w:spacing w:line="440" w:lineRule="exact"/>
        <w:ind w:firstLine="480" w:firstLineChars="200"/>
        <w:rPr>
          <w:rFonts w:ascii="宋体" w:hAnsi="宋体"/>
          <w:sz w:val="24"/>
        </w:rPr>
      </w:pPr>
      <w:r>
        <w:rPr>
          <w:rFonts w:hint="eastAsia" w:ascii="宋体" w:hAnsi="宋体"/>
          <w:sz w:val="24"/>
        </w:rPr>
        <w:t>六、本协议一式两份，双方各执一份，均具同等法律效力。</w:t>
      </w:r>
    </w:p>
    <w:p w14:paraId="2707C244">
      <w:pPr>
        <w:spacing w:line="440" w:lineRule="exact"/>
        <w:ind w:firstLine="480" w:firstLineChars="200"/>
        <w:rPr>
          <w:rFonts w:ascii="宋体" w:hAnsi="宋体"/>
          <w:sz w:val="24"/>
        </w:rPr>
      </w:pPr>
    </w:p>
    <w:p w14:paraId="2707C245">
      <w:pPr>
        <w:spacing w:line="440" w:lineRule="exact"/>
        <w:ind w:firstLine="480" w:firstLineChars="200"/>
        <w:rPr>
          <w:rFonts w:ascii="宋体" w:hAnsi="宋体"/>
          <w:sz w:val="24"/>
        </w:rPr>
      </w:pPr>
    </w:p>
    <w:p w14:paraId="2707C246">
      <w:pPr>
        <w:spacing w:line="440" w:lineRule="exact"/>
        <w:ind w:firstLine="480" w:firstLineChars="200"/>
        <w:rPr>
          <w:rFonts w:ascii="宋体" w:hAnsi="宋体"/>
          <w:sz w:val="24"/>
        </w:rPr>
      </w:pPr>
      <w:r>
        <w:rPr>
          <w:rFonts w:hint="eastAsia" w:ascii="宋体" w:hAnsi="宋体"/>
          <w:sz w:val="24"/>
        </w:rPr>
        <w:t>甲方（盖章）：　　　　　　           卖方（盖章）：</w:t>
      </w:r>
    </w:p>
    <w:p w14:paraId="2707C247">
      <w:pPr>
        <w:spacing w:line="440" w:lineRule="exact"/>
        <w:ind w:firstLine="480" w:firstLineChars="200"/>
        <w:rPr>
          <w:rFonts w:ascii="宋体" w:hAnsi="宋体"/>
          <w:sz w:val="24"/>
        </w:rPr>
      </w:pPr>
    </w:p>
    <w:p w14:paraId="2707C248">
      <w:pPr>
        <w:spacing w:line="440" w:lineRule="exact"/>
        <w:ind w:firstLine="480" w:firstLineChars="200"/>
        <w:rPr>
          <w:rFonts w:ascii="宋体" w:hAnsi="宋体"/>
          <w:sz w:val="24"/>
        </w:rPr>
      </w:pPr>
      <w:r>
        <w:rPr>
          <w:rFonts w:hint="eastAsia" w:ascii="宋体" w:hAnsi="宋体"/>
          <w:sz w:val="24"/>
        </w:rPr>
        <w:t>委托代理人（签字）：　　　　　      委托代理人（签字）：</w:t>
      </w:r>
    </w:p>
    <w:p w14:paraId="2707C249">
      <w:pPr>
        <w:spacing w:line="440" w:lineRule="exact"/>
        <w:ind w:firstLine="480" w:firstLineChars="200"/>
        <w:rPr>
          <w:rFonts w:ascii="宋体" w:hAnsi="宋体"/>
          <w:sz w:val="24"/>
        </w:rPr>
      </w:pPr>
    </w:p>
    <w:p w14:paraId="2707C24A">
      <w:pPr>
        <w:spacing w:line="440" w:lineRule="exact"/>
        <w:ind w:firstLine="360" w:firstLineChars="150"/>
        <w:rPr>
          <w:rFonts w:ascii="宋体" w:hAnsi="宋体"/>
          <w:sz w:val="24"/>
        </w:rPr>
      </w:pPr>
      <w:r>
        <w:rPr>
          <w:rFonts w:hint="eastAsia" w:ascii="宋体" w:hAnsi="宋体"/>
          <w:bCs/>
          <w:iCs/>
          <w:sz w:val="24"/>
        </w:rPr>
        <w:t>日  期：</w:t>
      </w:r>
      <w:r>
        <w:rPr>
          <w:rFonts w:hint="eastAsia" w:ascii="宋体" w:hAnsi="宋体"/>
          <w:sz w:val="24"/>
        </w:rPr>
        <w:t xml:space="preserve">年   月   日　　　　　　　  </w:t>
      </w:r>
      <w:r>
        <w:rPr>
          <w:rFonts w:hint="eastAsia" w:ascii="宋体" w:hAnsi="宋体"/>
          <w:bCs/>
          <w:iCs/>
          <w:sz w:val="24"/>
        </w:rPr>
        <w:t>日  期：</w:t>
      </w:r>
      <w:r>
        <w:rPr>
          <w:rFonts w:hint="eastAsia" w:ascii="宋体" w:hAnsi="宋体"/>
          <w:sz w:val="24"/>
        </w:rPr>
        <w:t xml:space="preserve"> 年   月   日　</w:t>
      </w:r>
    </w:p>
    <w:p w14:paraId="2707C24B">
      <w:pPr>
        <w:pStyle w:val="517"/>
      </w:pPr>
      <w:r>
        <w:rPr>
          <w:rFonts w:hint="eastAsia" w:cs="仿宋"/>
          <w:kern w:val="0"/>
        </w:rPr>
        <w:br w:type="page"/>
      </w:r>
      <w:bookmarkStart w:id="181" w:name="_Toc508871753"/>
      <w:bookmarkStart w:id="182" w:name="_Toc506105872"/>
      <w:r>
        <w:rPr>
          <w:rFonts w:hint="eastAsia"/>
        </w:rPr>
        <w:t>第五章  投标文件格式及内容</w:t>
      </w:r>
      <w:bookmarkEnd w:id="181"/>
      <w:bookmarkEnd w:id="182"/>
      <w:bookmarkStart w:id="183" w:name="_Toc349822490"/>
      <w:bookmarkStart w:id="184" w:name="_Toc345859165"/>
      <w:bookmarkStart w:id="185" w:name="_Toc337812903"/>
      <w:bookmarkStart w:id="186" w:name="_Toc391556612"/>
      <w:bookmarkStart w:id="187" w:name="_Toc337797839"/>
      <w:bookmarkStart w:id="188" w:name="_Toc338094015"/>
      <w:bookmarkStart w:id="189" w:name="_Toc337496466"/>
      <w:bookmarkStart w:id="190" w:name="_Toc352160848"/>
    </w:p>
    <w:p w14:paraId="2707C24C">
      <w:pPr>
        <w:pStyle w:val="319"/>
        <w:spacing w:before="156"/>
        <w:rPr>
          <w:rFonts w:cs="仿宋"/>
          <w:b w:val="0"/>
        </w:rPr>
      </w:pPr>
      <w:r>
        <w:rPr>
          <w:rFonts w:hint="eastAsia" w:cs="仿宋"/>
          <w:b w:val="0"/>
        </w:rPr>
        <w:t>目录</w:t>
      </w:r>
      <w:bookmarkEnd w:id="183"/>
      <w:bookmarkEnd w:id="184"/>
      <w:bookmarkEnd w:id="185"/>
      <w:bookmarkEnd w:id="186"/>
      <w:bookmarkEnd w:id="187"/>
      <w:bookmarkEnd w:id="188"/>
      <w:bookmarkEnd w:id="189"/>
      <w:bookmarkEnd w:id="190"/>
    </w:p>
    <w:p w14:paraId="2707C24D">
      <w:pPr>
        <w:ind w:firstLine="420" w:firstLineChars="150"/>
        <w:rPr>
          <w:sz w:val="28"/>
          <w:szCs w:val="28"/>
        </w:rPr>
      </w:pPr>
      <w:r>
        <w:rPr>
          <w:rFonts w:hint="eastAsia"/>
          <w:sz w:val="28"/>
          <w:szCs w:val="28"/>
        </w:rPr>
        <w:t>第一部分：商务部分</w:t>
      </w:r>
    </w:p>
    <w:p w14:paraId="2707C24E">
      <w:pPr>
        <w:spacing w:line="360" w:lineRule="auto"/>
        <w:ind w:firstLine="480" w:firstLineChars="200"/>
        <w:rPr>
          <w:rFonts w:ascii="宋体" w:hAnsi="宋体" w:cs="仿宋"/>
          <w:sz w:val="24"/>
        </w:rPr>
      </w:pPr>
      <w:r>
        <w:rPr>
          <w:rFonts w:hint="eastAsia" w:ascii="宋体" w:hAnsi="宋体" w:cs="仿宋"/>
          <w:sz w:val="24"/>
        </w:rPr>
        <w:t>1、投标函</w:t>
      </w:r>
    </w:p>
    <w:p w14:paraId="2707C24F">
      <w:pPr>
        <w:spacing w:line="360" w:lineRule="auto"/>
        <w:ind w:firstLine="480" w:firstLineChars="200"/>
        <w:rPr>
          <w:rFonts w:ascii="宋体" w:hAnsi="宋体" w:cs="仿宋"/>
          <w:sz w:val="24"/>
        </w:rPr>
      </w:pPr>
      <w:r>
        <w:rPr>
          <w:rFonts w:hint="eastAsia" w:ascii="宋体" w:hAnsi="宋体" w:cs="仿宋"/>
          <w:sz w:val="24"/>
        </w:rPr>
        <w:t>2、授权委托书</w:t>
      </w:r>
    </w:p>
    <w:p w14:paraId="2707C250">
      <w:pPr>
        <w:spacing w:line="360" w:lineRule="auto"/>
        <w:ind w:firstLine="480" w:firstLineChars="200"/>
        <w:rPr>
          <w:rFonts w:ascii="宋体" w:hAnsi="宋体" w:cs="仿宋"/>
          <w:sz w:val="24"/>
        </w:rPr>
      </w:pPr>
      <w:r>
        <w:rPr>
          <w:rFonts w:hint="eastAsia" w:ascii="宋体" w:hAnsi="宋体" w:cs="仿宋"/>
          <w:sz w:val="24"/>
        </w:rPr>
        <w:t>3、资格审查资料</w:t>
      </w:r>
    </w:p>
    <w:p w14:paraId="2707C251">
      <w:pPr>
        <w:spacing w:line="360" w:lineRule="auto"/>
        <w:ind w:firstLine="480" w:firstLineChars="200"/>
        <w:rPr>
          <w:rFonts w:ascii="宋体" w:hAnsi="宋体" w:cs="仿宋"/>
          <w:sz w:val="24"/>
        </w:rPr>
      </w:pPr>
      <w:r>
        <w:rPr>
          <w:rFonts w:hint="eastAsia" w:ascii="宋体" w:hAnsi="宋体" w:cs="仿宋"/>
          <w:sz w:val="24"/>
        </w:rPr>
        <w:t>4、报价表</w:t>
      </w:r>
    </w:p>
    <w:p w14:paraId="2707C252">
      <w:pPr>
        <w:spacing w:line="360" w:lineRule="auto"/>
        <w:ind w:firstLine="480" w:firstLineChars="200"/>
        <w:rPr>
          <w:rFonts w:ascii="宋体" w:hAnsi="宋体" w:cs="仿宋"/>
          <w:sz w:val="24"/>
        </w:rPr>
      </w:pPr>
      <w:r>
        <w:rPr>
          <w:rFonts w:hint="eastAsia" w:ascii="宋体" w:hAnsi="宋体" w:cs="仿宋"/>
          <w:sz w:val="24"/>
        </w:rPr>
        <w:t>5、商务偏差表</w:t>
      </w:r>
    </w:p>
    <w:p w14:paraId="2707C253">
      <w:pPr>
        <w:spacing w:line="360" w:lineRule="auto"/>
        <w:ind w:firstLine="480" w:firstLineChars="200"/>
        <w:rPr>
          <w:rFonts w:ascii="宋体" w:hAnsi="宋体" w:cs="仿宋"/>
          <w:sz w:val="24"/>
        </w:rPr>
      </w:pPr>
      <w:r>
        <w:rPr>
          <w:rFonts w:hint="eastAsia" w:ascii="宋体" w:hAnsi="宋体" w:cs="仿宋"/>
          <w:sz w:val="24"/>
        </w:rPr>
        <w:t>6、投标人认为应补充的其它商务资料</w:t>
      </w:r>
    </w:p>
    <w:p w14:paraId="2707C254">
      <w:pPr>
        <w:ind w:firstLine="420" w:firstLineChars="150"/>
        <w:rPr>
          <w:sz w:val="28"/>
          <w:szCs w:val="28"/>
        </w:rPr>
      </w:pPr>
      <w:r>
        <w:rPr>
          <w:rFonts w:hint="eastAsia"/>
          <w:sz w:val="28"/>
          <w:szCs w:val="28"/>
        </w:rPr>
        <w:t>第二部分：技术部分</w:t>
      </w:r>
    </w:p>
    <w:p w14:paraId="2707C255">
      <w:pPr>
        <w:spacing w:line="360" w:lineRule="auto"/>
        <w:ind w:left="480"/>
        <w:rPr>
          <w:rFonts w:ascii="宋体" w:hAnsi="宋体" w:cs="仿宋"/>
          <w:sz w:val="24"/>
        </w:rPr>
      </w:pPr>
      <w:r>
        <w:rPr>
          <w:rFonts w:hint="eastAsia" w:ascii="宋体" w:hAnsi="宋体" w:cs="仿宋"/>
          <w:sz w:val="24"/>
        </w:rPr>
        <w:t>1、供货计划表</w:t>
      </w:r>
    </w:p>
    <w:p w14:paraId="2707C256">
      <w:pPr>
        <w:spacing w:line="360" w:lineRule="auto"/>
        <w:ind w:left="480"/>
        <w:rPr>
          <w:rFonts w:ascii="宋体" w:hAnsi="宋体" w:cs="仿宋"/>
          <w:sz w:val="24"/>
        </w:rPr>
      </w:pPr>
      <w:r>
        <w:rPr>
          <w:rFonts w:hint="eastAsia" w:ascii="宋体" w:hAnsi="宋体" w:cs="仿宋"/>
          <w:sz w:val="24"/>
        </w:rPr>
        <w:t>2、技术规格表及设备特性表</w:t>
      </w:r>
    </w:p>
    <w:p w14:paraId="2707C257">
      <w:pPr>
        <w:spacing w:line="360" w:lineRule="auto"/>
        <w:ind w:left="480"/>
        <w:rPr>
          <w:rFonts w:ascii="宋体" w:hAnsi="宋体" w:cs="仿宋"/>
          <w:sz w:val="24"/>
        </w:rPr>
      </w:pPr>
      <w:r>
        <w:rPr>
          <w:rFonts w:hint="eastAsia" w:ascii="宋体" w:hAnsi="宋体" w:cs="仿宋"/>
          <w:sz w:val="24"/>
        </w:rPr>
        <w:t>3、技术偏差表</w:t>
      </w:r>
    </w:p>
    <w:p w14:paraId="2707C258">
      <w:pPr>
        <w:spacing w:line="360" w:lineRule="auto"/>
        <w:ind w:left="480"/>
        <w:rPr>
          <w:rFonts w:ascii="宋体" w:hAnsi="宋体" w:cs="仿宋"/>
          <w:sz w:val="24"/>
        </w:rPr>
      </w:pPr>
      <w:r>
        <w:rPr>
          <w:rFonts w:hint="eastAsia" w:ascii="宋体" w:hAnsi="宋体" w:cs="仿宋"/>
          <w:sz w:val="24"/>
        </w:rPr>
        <w:t>4、投标人认为应补充的其它技术资料</w:t>
      </w:r>
    </w:p>
    <w:p w14:paraId="2707C259">
      <w:pPr>
        <w:spacing w:line="360" w:lineRule="auto"/>
        <w:ind w:left="480"/>
        <w:rPr>
          <w:rFonts w:ascii="宋体" w:hAnsi="宋体" w:cs="仿宋"/>
          <w:sz w:val="24"/>
        </w:rPr>
      </w:pPr>
    </w:p>
    <w:bookmarkEnd w:id="13"/>
    <w:bookmarkEnd w:id="14"/>
    <w:bookmarkEnd w:id="15"/>
    <w:p w14:paraId="2707C25A">
      <w:pPr>
        <w:widowControl/>
        <w:spacing w:line="120" w:lineRule="auto"/>
        <w:jc w:val="center"/>
        <w:rPr>
          <w:b/>
          <w:sz w:val="32"/>
          <w:szCs w:val="32"/>
        </w:rPr>
      </w:pPr>
      <w:bookmarkStart w:id="191" w:name="_Toc312072323"/>
      <w:r>
        <w:rPr>
          <w:sz w:val="24"/>
        </w:rPr>
        <w:br w:type="page"/>
      </w:r>
      <w:bookmarkStart w:id="192" w:name="_Toc508871754"/>
      <w:bookmarkStart w:id="193" w:name="_Toc506105873"/>
      <w:r>
        <w:rPr>
          <w:rFonts w:hint="eastAsia"/>
          <w:b/>
          <w:sz w:val="32"/>
          <w:szCs w:val="32"/>
        </w:rPr>
        <w:t>第一部分  商务部分</w:t>
      </w:r>
      <w:bookmarkEnd w:id="192"/>
      <w:bookmarkEnd w:id="193"/>
    </w:p>
    <w:p w14:paraId="2707C25B">
      <w:pPr>
        <w:pStyle w:val="515"/>
      </w:pPr>
      <w:bookmarkStart w:id="194" w:name="_Toc506105874"/>
      <w:bookmarkStart w:id="195" w:name="_Toc508871755"/>
      <w:r>
        <w:rPr>
          <w:rFonts w:hint="eastAsia"/>
        </w:rPr>
        <w:t>1、投标函</w:t>
      </w:r>
      <w:bookmarkEnd w:id="194"/>
      <w:bookmarkEnd w:id="195"/>
    </w:p>
    <w:p w14:paraId="2707C25C">
      <w:pPr>
        <w:spacing w:line="360" w:lineRule="auto"/>
        <w:ind w:firstLine="560" w:firstLineChars="200"/>
        <w:rPr>
          <w:rFonts w:ascii="宋体" w:hAnsi="宋体" w:cs="仿宋"/>
          <w:b/>
          <w:sz w:val="28"/>
          <w:szCs w:val="28"/>
        </w:rPr>
      </w:pPr>
      <w:r>
        <w:rPr>
          <w:rFonts w:hint="eastAsia" w:ascii="宋体" w:hAnsi="宋体" w:cs="仿宋"/>
          <w:b/>
          <w:sz w:val="28"/>
          <w:szCs w:val="28"/>
        </w:rPr>
        <w:t>致：</w:t>
      </w:r>
      <w:r>
        <w:rPr>
          <w:rFonts w:hint="eastAsia" w:ascii="宋体" w:hAnsi="宋体" w:cs="仿宋"/>
          <w:b/>
          <w:sz w:val="28"/>
          <w:szCs w:val="28"/>
          <w:u w:val="single"/>
        </w:rPr>
        <w:t xml:space="preserve">    （招标人名称）    </w:t>
      </w:r>
    </w:p>
    <w:p w14:paraId="2707C25D">
      <w:pPr>
        <w:tabs>
          <w:tab w:val="left" w:pos="220"/>
        </w:tabs>
        <w:snapToGrid w:val="0"/>
        <w:spacing w:line="360" w:lineRule="auto"/>
        <w:ind w:firstLine="480" w:firstLineChars="200"/>
        <w:rPr>
          <w:rFonts w:ascii="宋体" w:hAnsi="宋体"/>
          <w:sz w:val="24"/>
        </w:rPr>
      </w:pPr>
      <w:r>
        <w:rPr>
          <w:rFonts w:hint="eastAsia" w:ascii="宋体" w:hAnsi="宋体" w:cs="仿宋"/>
          <w:sz w:val="24"/>
        </w:rPr>
        <w:t>1.1我方已仔细研究了招标文件的全部内容，愿意以</w:t>
      </w:r>
      <w:r>
        <w:rPr>
          <w:rFonts w:hint="eastAsia" w:ascii="宋体" w:hAnsi="宋体" w:cs="仿宋"/>
          <w:color w:val="FF0000"/>
          <w:sz w:val="24"/>
        </w:rPr>
        <w:t>人民币（大写）元（</w:t>
      </w:r>
      <w:r>
        <w:rPr>
          <w:rFonts w:hint="eastAsia" w:ascii="宋体" w:hAnsi="宋体" w:cs="宋体"/>
          <w:color w:val="FF0000"/>
          <w:sz w:val="24"/>
        </w:rPr>
        <w:t>¥</w:t>
      </w:r>
      <w:r>
        <w:rPr>
          <w:rFonts w:hint="eastAsia" w:ascii="宋体" w:hAnsi="宋体" w:cs="仿宋"/>
          <w:color w:val="FF0000"/>
          <w:sz w:val="24"/>
        </w:rPr>
        <w:t>元）</w:t>
      </w:r>
      <w:r>
        <w:rPr>
          <w:rFonts w:hint="eastAsia" w:ascii="宋体" w:hAnsi="宋体" w:cs="仿宋"/>
          <w:sz w:val="24"/>
        </w:rPr>
        <w:t>的</w:t>
      </w:r>
      <w:r>
        <w:rPr>
          <w:rFonts w:hint="eastAsia" w:ascii="宋体" w:hAnsi="宋体" w:cs="仿宋"/>
          <w:color w:val="FF0000"/>
          <w:sz w:val="24"/>
        </w:rPr>
        <w:t>含税</w:t>
      </w:r>
      <w:r>
        <w:rPr>
          <w:rFonts w:hint="eastAsia" w:ascii="宋体" w:hAnsi="宋体" w:cs="仿宋"/>
          <w:sz w:val="24"/>
        </w:rPr>
        <w:t>投标总报价（</w:t>
      </w:r>
      <w:r>
        <w:rPr>
          <w:rFonts w:hint="eastAsia" w:ascii="宋体" w:hAnsi="宋体" w:cs="仿宋"/>
          <w:color w:val="FF0000"/>
          <w:sz w:val="24"/>
        </w:rPr>
        <w:t>税率：*%）</w:t>
      </w:r>
      <w:r>
        <w:rPr>
          <w:rFonts w:hint="eastAsia" w:ascii="宋体" w:hAnsi="宋体" w:cs="仿宋"/>
          <w:sz w:val="24"/>
        </w:rPr>
        <w:t xml:space="preserve">，投标设备: </w:t>
      </w:r>
      <w:r>
        <w:rPr>
          <w:rFonts w:hint="eastAsia" w:ascii="宋体" w:hAnsi="宋体" w:cs="仿宋"/>
          <w:color w:val="FF0000"/>
          <w:sz w:val="24"/>
        </w:rPr>
        <w:t>**台套（其中**单台单价人民币（大写）元，共*台（¥元）</w:t>
      </w:r>
      <w:r>
        <w:rPr>
          <w:rFonts w:hint="eastAsia" w:ascii="宋体" w:hAnsi="宋体" w:cs="仿宋"/>
          <w:sz w:val="24"/>
        </w:rPr>
        <w:t>，交货期：</w:t>
      </w:r>
      <w:r>
        <w:rPr>
          <w:rFonts w:hint="eastAsia" w:ascii="宋体" w:hAnsi="宋体" w:cs="仿宋"/>
          <w:color w:val="FF0000"/>
          <w:sz w:val="24"/>
        </w:rPr>
        <w:t>****日历天</w:t>
      </w:r>
      <w:r>
        <w:rPr>
          <w:rFonts w:hint="eastAsia" w:ascii="宋体" w:hAnsi="宋体" w:cs="仿宋"/>
          <w:sz w:val="24"/>
        </w:rPr>
        <w:t>，响应招标文件所有内容要求，按合同约定</w:t>
      </w:r>
      <w:r>
        <w:rPr>
          <w:rFonts w:hint="eastAsia" w:ascii="宋体" w:hAnsi="宋体"/>
          <w:sz w:val="24"/>
        </w:rPr>
        <w:t>履行所有义务。</w:t>
      </w:r>
      <w:r>
        <w:rPr>
          <w:rFonts w:hint="eastAsia" w:ascii="宋体" w:hAnsi="宋体" w:cs="仿宋"/>
          <w:sz w:val="24"/>
        </w:rPr>
        <w:t xml:space="preserve">设备交货地点: </w:t>
      </w:r>
      <w:r>
        <w:rPr>
          <w:rFonts w:hint="eastAsia" w:ascii="宋体" w:hAnsi="宋体"/>
          <w:sz w:val="24"/>
        </w:rPr>
        <w:t>山东省济南市章丘区官庄街道弓角湾村南</w:t>
      </w:r>
      <w:r>
        <w:rPr>
          <w:rFonts w:hint="eastAsia" w:ascii="宋体" w:hAnsi="宋体" w:cs="仿宋"/>
          <w:sz w:val="24"/>
        </w:rPr>
        <w:t xml:space="preserve">。 </w:t>
      </w:r>
    </w:p>
    <w:p w14:paraId="2707C25E">
      <w:pPr>
        <w:spacing w:line="360" w:lineRule="auto"/>
        <w:ind w:firstLine="480" w:firstLineChars="200"/>
        <w:rPr>
          <w:rFonts w:ascii="宋体" w:hAnsi="宋体" w:cs="仿宋"/>
          <w:sz w:val="24"/>
        </w:rPr>
      </w:pPr>
      <w:r>
        <w:rPr>
          <w:rFonts w:hint="eastAsia" w:ascii="宋体" w:hAnsi="宋体" w:cs="仿宋"/>
          <w:sz w:val="24"/>
        </w:rPr>
        <w:t>1.2我方承诺在招标文件规定的投标有效期内不修改、撤销投标文件。</w:t>
      </w:r>
    </w:p>
    <w:p w14:paraId="2707C25F">
      <w:pPr>
        <w:spacing w:line="360" w:lineRule="auto"/>
        <w:ind w:firstLine="480" w:firstLineChars="200"/>
        <w:rPr>
          <w:rFonts w:ascii="宋体" w:hAnsi="宋体" w:cs="仿宋"/>
          <w:sz w:val="24"/>
        </w:rPr>
      </w:pPr>
      <w:r>
        <w:rPr>
          <w:rFonts w:hint="eastAsia" w:ascii="宋体" w:hAnsi="宋体" w:cs="仿宋"/>
          <w:sz w:val="24"/>
        </w:rPr>
        <w:t>1.3如我方中标：</w:t>
      </w:r>
    </w:p>
    <w:p w14:paraId="2707C260">
      <w:pPr>
        <w:spacing w:line="360" w:lineRule="auto"/>
        <w:ind w:firstLine="820" w:firstLineChars="342"/>
        <w:rPr>
          <w:rFonts w:ascii="宋体" w:hAnsi="宋体" w:cs="仿宋"/>
          <w:sz w:val="24"/>
        </w:rPr>
      </w:pPr>
      <w:r>
        <w:rPr>
          <w:rFonts w:hint="eastAsia" w:ascii="宋体" w:hAnsi="宋体" w:cs="仿宋"/>
          <w:sz w:val="24"/>
        </w:rPr>
        <w:t>1.3.1我方承诺在收到中标通知书后，在中标通知书规定的期限内与你方签订合同。</w:t>
      </w:r>
    </w:p>
    <w:p w14:paraId="2707C261">
      <w:pPr>
        <w:spacing w:line="360" w:lineRule="auto"/>
        <w:ind w:firstLine="480" w:firstLineChars="200"/>
        <w:rPr>
          <w:rFonts w:ascii="宋体" w:hAnsi="宋体" w:cs="仿宋"/>
          <w:sz w:val="24"/>
        </w:rPr>
      </w:pPr>
      <w:r>
        <w:rPr>
          <w:rFonts w:hint="eastAsia" w:ascii="宋体" w:hAnsi="宋体" w:cs="仿宋"/>
          <w:sz w:val="24"/>
        </w:rPr>
        <w:t>1.4我方在此声明，所递交的投标文件及有关资料内容完整、真实和准确。</w:t>
      </w:r>
    </w:p>
    <w:p w14:paraId="2707C262">
      <w:pPr>
        <w:spacing w:line="360" w:lineRule="auto"/>
        <w:rPr>
          <w:rFonts w:ascii="宋体" w:hAnsi="宋体" w:cs="仿宋"/>
          <w:sz w:val="24"/>
        </w:rPr>
      </w:pPr>
    </w:p>
    <w:p w14:paraId="2707C263">
      <w:pPr>
        <w:spacing w:line="360" w:lineRule="auto"/>
        <w:rPr>
          <w:rFonts w:ascii="宋体" w:hAnsi="宋体" w:cs="仿宋"/>
          <w:sz w:val="24"/>
        </w:rPr>
      </w:pPr>
    </w:p>
    <w:p w14:paraId="2707C264">
      <w:pPr>
        <w:spacing w:line="360" w:lineRule="auto"/>
        <w:ind w:firstLine="4200" w:firstLineChars="1750"/>
        <w:rPr>
          <w:rFonts w:ascii="宋体" w:hAnsi="宋体" w:cs="仿宋"/>
          <w:sz w:val="24"/>
        </w:rPr>
      </w:pPr>
      <w:r>
        <w:rPr>
          <w:rFonts w:hint="eastAsia" w:ascii="宋体" w:hAnsi="宋体" w:cs="仿宋"/>
          <w:sz w:val="24"/>
        </w:rPr>
        <w:t>投 标 人：（盖单位章）</w:t>
      </w:r>
    </w:p>
    <w:p w14:paraId="2707C265">
      <w:pPr>
        <w:spacing w:line="360" w:lineRule="auto"/>
        <w:ind w:firstLine="4200" w:firstLineChars="1750"/>
        <w:rPr>
          <w:rFonts w:ascii="宋体" w:hAnsi="宋体" w:cs="仿宋"/>
          <w:sz w:val="24"/>
        </w:rPr>
      </w:pPr>
      <w:r>
        <w:rPr>
          <w:rFonts w:hint="eastAsia" w:ascii="宋体" w:hAnsi="宋体" w:cs="仿宋"/>
          <w:sz w:val="24"/>
        </w:rPr>
        <w:t>法定代表人或其委托代理人：（签字）</w:t>
      </w:r>
    </w:p>
    <w:p w14:paraId="2707C266">
      <w:pPr>
        <w:spacing w:line="360" w:lineRule="auto"/>
        <w:ind w:firstLine="6120" w:firstLineChars="2550"/>
        <w:rPr>
          <w:rFonts w:ascii="宋体" w:hAnsi="宋体" w:cs="仿宋"/>
          <w:sz w:val="24"/>
        </w:rPr>
      </w:pPr>
      <w:r>
        <w:rPr>
          <w:rFonts w:hint="eastAsia" w:ascii="宋体" w:hAnsi="宋体" w:cs="仿宋"/>
          <w:sz w:val="24"/>
        </w:rPr>
        <w:t>年   月   日</w:t>
      </w:r>
    </w:p>
    <w:p w14:paraId="2707C267">
      <w:pPr>
        <w:spacing w:line="360" w:lineRule="auto"/>
        <w:rPr>
          <w:rFonts w:ascii="宋体" w:hAnsi="宋体" w:cs="仿宋"/>
        </w:rPr>
      </w:pPr>
    </w:p>
    <w:p w14:paraId="2707C268">
      <w:pPr>
        <w:spacing w:line="360" w:lineRule="auto"/>
        <w:jc w:val="left"/>
      </w:pPr>
      <w:r>
        <w:rPr>
          <w:rFonts w:hint="eastAsia" w:ascii="宋体" w:hAnsi="宋体" w:cs="仿宋"/>
          <w:kern w:val="0"/>
        </w:rPr>
        <w:br w:type="page"/>
      </w:r>
      <w:bookmarkStart w:id="196" w:name="_Toc337496471"/>
      <w:bookmarkStart w:id="197" w:name="_Toc349822492"/>
      <w:bookmarkStart w:id="198" w:name="_Toc352160850"/>
      <w:bookmarkStart w:id="199" w:name="_Toc391556615"/>
      <w:bookmarkStart w:id="200" w:name="_Toc506105875"/>
      <w:bookmarkStart w:id="201" w:name="_Toc337797841"/>
      <w:bookmarkStart w:id="202" w:name="_Toc337812905"/>
      <w:r>
        <w:rPr>
          <w:rFonts w:hint="eastAsia" w:ascii="宋体" w:hAnsi="宋体"/>
          <w:b/>
          <w:bCs/>
          <w:sz w:val="24"/>
        </w:rPr>
        <w:t>2、授权委托书</w:t>
      </w:r>
      <w:bookmarkEnd w:id="196"/>
      <w:bookmarkEnd w:id="197"/>
      <w:bookmarkEnd w:id="198"/>
      <w:bookmarkEnd w:id="199"/>
      <w:bookmarkEnd w:id="200"/>
      <w:bookmarkEnd w:id="201"/>
      <w:bookmarkEnd w:id="202"/>
    </w:p>
    <w:p w14:paraId="2707C269">
      <w:pPr>
        <w:topLinePunct/>
        <w:spacing w:line="360" w:lineRule="auto"/>
        <w:ind w:firstLine="480" w:firstLineChars="200"/>
        <w:rPr>
          <w:rFonts w:ascii="宋体" w:hAnsi="宋体" w:cs="仿宋"/>
          <w:sz w:val="24"/>
        </w:rPr>
      </w:pPr>
      <w:r>
        <w:rPr>
          <w:rFonts w:hint="eastAsia" w:ascii="宋体" w:hAnsi="宋体" w:cs="仿宋"/>
          <w:sz w:val="24"/>
        </w:rPr>
        <w:t>本人（姓名）系（投标人名称，以下简称我方）的法定代表人，现委托（姓名）为我方代理人。以我方名义签署、澄清、说明、补正、递交、撤回、修改投标文件、签订合同和处理有关事宜，其法律后果由我方承担。</w:t>
      </w:r>
    </w:p>
    <w:p w14:paraId="2707C26A">
      <w:pPr>
        <w:topLinePunct/>
        <w:spacing w:line="360" w:lineRule="auto"/>
        <w:ind w:firstLine="480" w:firstLineChars="200"/>
        <w:rPr>
          <w:rFonts w:ascii="宋体" w:hAnsi="宋体" w:cs="仿宋"/>
          <w:sz w:val="24"/>
        </w:rPr>
      </w:pPr>
      <w:r>
        <w:rPr>
          <w:rFonts w:hint="eastAsia" w:ascii="宋体" w:hAnsi="宋体" w:cs="仿宋"/>
          <w:sz w:val="24"/>
        </w:rPr>
        <w:t>委托期限：</w:t>
      </w:r>
      <w:r>
        <w:rPr>
          <w:rFonts w:hint="eastAsia" w:ascii="宋体" w:hAnsi="宋体" w:cs="仿宋"/>
          <w:sz w:val="24"/>
          <w:u w:val="single"/>
        </w:rPr>
        <w:t xml:space="preserve">  自委托之日起至投标文件有效期结束止  </w:t>
      </w:r>
      <w:r>
        <w:rPr>
          <w:rFonts w:hint="eastAsia" w:ascii="宋体" w:hAnsi="宋体" w:cs="仿宋"/>
          <w:sz w:val="24"/>
        </w:rPr>
        <w:t>。</w:t>
      </w:r>
    </w:p>
    <w:p w14:paraId="2707C26B">
      <w:pPr>
        <w:spacing w:line="360" w:lineRule="auto"/>
        <w:ind w:firstLine="480" w:firstLineChars="200"/>
        <w:rPr>
          <w:rFonts w:ascii="宋体" w:hAnsi="宋体" w:cs="仿宋"/>
          <w:sz w:val="24"/>
        </w:rPr>
      </w:pPr>
      <w:r>
        <w:rPr>
          <w:rFonts w:hint="eastAsia" w:ascii="宋体" w:hAnsi="宋体" w:cs="仿宋"/>
          <w:sz w:val="24"/>
        </w:rPr>
        <w:t>代理人无转委托权。</w:t>
      </w:r>
    </w:p>
    <w:p w14:paraId="2707C26C">
      <w:pPr>
        <w:topLinePunct/>
        <w:spacing w:line="360" w:lineRule="auto"/>
        <w:ind w:firstLine="480" w:firstLineChars="200"/>
        <w:rPr>
          <w:rFonts w:ascii="宋体" w:hAnsi="宋体" w:cs="仿宋"/>
          <w:sz w:val="24"/>
        </w:rPr>
      </w:pPr>
    </w:p>
    <w:p w14:paraId="2707C26D">
      <w:pPr>
        <w:topLinePunct/>
        <w:spacing w:line="360" w:lineRule="auto"/>
        <w:ind w:firstLine="480" w:firstLineChars="200"/>
        <w:rPr>
          <w:rFonts w:ascii="宋体" w:hAnsi="宋体" w:cs="仿宋"/>
          <w:sz w:val="24"/>
        </w:rPr>
      </w:pPr>
      <w:r>
        <w:rPr>
          <w:rFonts w:hint="eastAsia" w:ascii="宋体" w:hAnsi="宋体" w:cs="仿宋"/>
          <w:sz w:val="24"/>
        </w:rPr>
        <w:t>附：1、法定代表人身份证复印件。</w:t>
      </w:r>
    </w:p>
    <w:p w14:paraId="2707C26E">
      <w:pPr>
        <w:topLinePunct/>
        <w:spacing w:line="360" w:lineRule="auto"/>
        <w:ind w:firstLine="960" w:firstLineChars="400"/>
        <w:rPr>
          <w:rFonts w:ascii="宋体" w:hAnsi="宋体" w:cs="仿宋"/>
          <w:sz w:val="24"/>
        </w:rPr>
      </w:pPr>
      <w:r>
        <w:rPr>
          <w:rFonts w:hint="eastAsia" w:ascii="宋体" w:hAnsi="宋体" w:cs="仿宋"/>
          <w:sz w:val="24"/>
        </w:rPr>
        <w:t>2、委托代理人身份证复印件。</w:t>
      </w:r>
    </w:p>
    <w:p w14:paraId="2707C26F">
      <w:pPr>
        <w:spacing w:line="360" w:lineRule="auto"/>
        <w:rPr>
          <w:rFonts w:ascii="宋体" w:hAnsi="宋体" w:cs="仿宋"/>
          <w:sz w:val="24"/>
        </w:rPr>
      </w:pPr>
    </w:p>
    <w:p w14:paraId="2707C270">
      <w:pPr>
        <w:spacing w:line="360" w:lineRule="auto"/>
        <w:rPr>
          <w:rFonts w:ascii="宋体" w:hAnsi="宋体" w:cs="仿宋"/>
          <w:sz w:val="24"/>
        </w:rPr>
      </w:pPr>
    </w:p>
    <w:p w14:paraId="2707C271">
      <w:pPr>
        <w:spacing w:line="360" w:lineRule="auto"/>
        <w:ind w:firstLine="4200" w:firstLineChars="1750"/>
        <w:rPr>
          <w:rFonts w:ascii="宋体" w:hAnsi="宋体" w:cs="仿宋"/>
          <w:sz w:val="24"/>
        </w:rPr>
      </w:pPr>
      <w:r>
        <w:rPr>
          <w:rFonts w:hint="eastAsia" w:ascii="宋体" w:hAnsi="宋体" w:cs="仿宋"/>
          <w:sz w:val="24"/>
        </w:rPr>
        <w:t>投 标 人：（盖单位章）</w:t>
      </w:r>
    </w:p>
    <w:p w14:paraId="2707C272">
      <w:pPr>
        <w:spacing w:line="360" w:lineRule="auto"/>
        <w:ind w:firstLine="4200" w:firstLineChars="1750"/>
        <w:rPr>
          <w:rFonts w:ascii="宋体" w:hAnsi="宋体" w:cs="仿宋"/>
          <w:sz w:val="24"/>
        </w:rPr>
      </w:pPr>
      <w:r>
        <w:rPr>
          <w:rFonts w:hint="eastAsia" w:ascii="宋体" w:hAnsi="宋体" w:cs="仿宋"/>
          <w:sz w:val="24"/>
        </w:rPr>
        <w:t>法定代表人：（签字）</w:t>
      </w:r>
    </w:p>
    <w:p w14:paraId="2707C273">
      <w:pPr>
        <w:spacing w:line="360" w:lineRule="auto"/>
        <w:ind w:firstLine="4200" w:firstLineChars="1750"/>
        <w:rPr>
          <w:rFonts w:ascii="宋体" w:hAnsi="宋体" w:cs="仿宋"/>
          <w:sz w:val="24"/>
        </w:rPr>
      </w:pPr>
      <w:r>
        <w:rPr>
          <w:rFonts w:hint="eastAsia" w:ascii="宋体" w:hAnsi="宋体" w:cs="仿宋"/>
          <w:sz w:val="24"/>
        </w:rPr>
        <w:t>身份证号码：</w:t>
      </w:r>
    </w:p>
    <w:p w14:paraId="2707C274">
      <w:pPr>
        <w:spacing w:line="360" w:lineRule="auto"/>
        <w:ind w:firstLine="3542" w:firstLineChars="1476"/>
        <w:rPr>
          <w:rFonts w:ascii="宋体" w:hAnsi="宋体" w:cs="仿宋"/>
          <w:sz w:val="24"/>
        </w:rPr>
      </w:pPr>
    </w:p>
    <w:p w14:paraId="2707C275">
      <w:pPr>
        <w:spacing w:line="360" w:lineRule="auto"/>
        <w:ind w:firstLine="4200" w:firstLineChars="1750"/>
        <w:rPr>
          <w:rFonts w:ascii="宋体" w:hAnsi="宋体" w:cs="仿宋"/>
          <w:sz w:val="24"/>
        </w:rPr>
      </w:pPr>
      <w:r>
        <w:rPr>
          <w:rFonts w:hint="eastAsia" w:ascii="宋体" w:hAnsi="宋体" w:cs="仿宋"/>
          <w:sz w:val="24"/>
        </w:rPr>
        <w:t xml:space="preserve">委托代理人：（签字） </w:t>
      </w:r>
    </w:p>
    <w:p w14:paraId="2707C276">
      <w:pPr>
        <w:spacing w:line="360" w:lineRule="auto"/>
        <w:ind w:firstLine="4200" w:firstLineChars="1750"/>
        <w:rPr>
          <w:rFonts w:ascii="宋体" w:hAnsi="宋体" w:cs="仿宋"/>
          <w:sz w:val="24"/>
        </w:rPr>
      </w:pPr>
      <w:r>
        <w:rPr>
          <w:rFonts w:hint="eastAsia" w:ascii="宋体" w:hAnsi="宋体" w:cs="仿宋"/>
          <w:sz w:val="24"/>
        </w:rPr>
        <w:t>身份证号码：</w:t>
      </w:r>
    </w:p>
    <w:p w14:paraId="2707C277">
      <w:pPr>
        <w:spacing w:line="360" w:lineRule="auto"/>
        <w:ind w:firstLine="4200" w:firstLineChars="1750"/>
        <w:rPr>
          <w:rFonts w:ascii="宋体" w:hAnsi="宋体" w:cs="仿宋"/>
          <w:sz w:val="24"/>
        </w:rPr>
      </w:pPr>
      <w:r>
        <w:rPr>
          <w:rFonts w:hint="eastAsia" w:ascii="宋体" w:hAnsi="宋体" w:cs="仿宋"/>
          <w:sz w:val="24"/>
        </w:rPr>
        <w:t>年月日</w:t>
      </w:r>
    </w:p>
    <w:p w14:paraId="2707C278">
      <w:pPr>
        <w:pStyle w:val="515"/>
      </w:pPr>
      <w:bookmarkStart w:id="203" w:name="_Toc508871756"/>
      <w:bookmarkStart w:id="204" w:name="_Toc391556616"/>
      <w:bookmarkStart w:id="205" w:name="_Toc352160851"/>
      <w:bookmarkStart w:id="206" w:name="_Toc506105876"/>
    </w:p>
    <w:p w14:paraId="2707C279">
      <w:pPr>
        <w:pStyle w:val="515"/>
      </w:pPr>
    </w:p>
    <w:p w14:paraId="2707C27A">
      <w:pPr>
        <w:pStyle w:val="515"/>
      </w:pPr>
    </w:p>
    <w:p w14:paraId="2707C27B">
      <w:pPr>
        <w:pStyle w:val="515"/>
      </w:pPr>
    </w:p>
    <w:p w14:paraId="2707C27C">
      <w:pPr>
        <w:pStyle w:val="515"/>
      </w:pPr>
    </w:p>
    <w:p w14:paraId="2707C27D">
      <w:pPr>
        <w:pStyle w:val="515"/>
      </w:pPr>
    </w:p>
    <w:p w14:paraId="2707C27E">
      <w:pPr>
        <w:pStyle w:val="515"/>
      </w:pPr>
    </w:p>
    <w:p w14:paraId="2707C27F">
      <w:pPr>
        <w:pStyle w:val="515"/>
      </w:pPr>
    </w:p>
    <w:p w14:paraId="2707C280">
      <w:pPr>
        <w:pStyle w:val="515"/>
      </w:pPr>
    </w:p>
    <w:p w14:paraId="2707C281">
      <w:pPr>
        <w:pStyle w:val="515"/>
      </w:pPr>
    </w:p>
    <w:p w14:paraId="2707C282">
      <w:pPr>
        <w:pStyle w:val="515"/>
      </w:pPr>
    </w:p>
    <w:bookmarkEnd w:id="203"/>
    <w:bookmarkEnd w:id="204"/>
    <w:bookmarkEnd w:id="205"/>
    <w:bookmarkEnd w:id="206"/>
    <w:p w14:paraId="2707C283">
      <w:pPr>
        <w:pStyle w:val="515"/>
      </w:pPr>
      <w:bookmarkStart w:id="207" w:name="_Toc391556617"/>
      <w:bookmarkStart w:id="208" w:name="_Toc508871757"/>
      <w:bookmarkStart w:id="209" w:name="_Toc352160852"/>
      <w:bookmarkStart w:id="210" w:name="_Toc506105877"/>
      <w:r>
        <w:rPr>
          <w:rFonts w:hint="eastAsia"/>
        </w:rPr>
        <w:t>3、资格审查资料</w:t>
      </w:r>
      <w:bookmarkEnd w:id="207"/>
      <w:bookmarkEnd w:id="208"/>
      <w:bookmarkEnd w:id="209"/>
      <w:bookmarkEnd w:id="210"/>
    </w:p>
    <w:p w14:paraId="2707C284">
      <w:pPr>
        <w:spacing w:line="360" w:lineRule="auto"/>
        <w:rPr>
          <w:rFonts w:ascii="宋体" w:hAnsi="宋体" w:cs="仿宋"/>
          <w:b/>
          <w:sz w:val="24"/>
        </w:rPr>
      </w:pPr>
      <w:bookmarkStart w:id="211" w:name="_Toc337496474"/>
      <w:r>
        <w:rPr>
          <w:rFonts w:hint="eastAsia" w:ascii="宋体" w:hAnsi="宋体" w:cs="仿宋"/>
          <w:b/>
          <w:sz w:val="24"/>
        </w:rPr>
        <w:t>3.1投标人</w:t>
      </w:r>
      <w:bookmarkEnd w:id="211"/>
      <w:r>
        <w:rPr>
          <w:rFonts w:hint="eastAsia" w:ascii="宋体" w:hAnsi="宋体" w:cs="仿宋"/>
          <w:b/>
          <w:sz w:val="24"/>
        </w:rPr>
        <w:t>基本情况及证书复印件</w:t>
      </w:r>
    </w:p>
    <w:p w14:paraId="2707C285">
      <w:pPr>
        <w:spacing w:line="360" w:lineRule="auto"/>
        <w:jc w:val="center"/>
        <w:rPr>
          <w:rFonts w:ascii="宋体" w:hAnsi="宋体" w:cs="仿宋"/>
          <w:sz w:val="24"/>
        </w:rPr>
      </w:pPr>
      <w:r>
        <w:rPr>
          <w:rFonts w:hint="eastAsia" w:ascii="宋体" w:hAnsi="宋体" w:cs="仿宋"/>
          <w:b/>
          <w:sz w:val="24"/>
        </w:rPr>
        <w:t>基本情况</w:t>
      </w:r>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709"/>
        <w:gridCol w:w="209"/>
        <w:gridCol w:w="512"/>
        <w:gridCol w:w="399"/>
        <w:gridCol w:w="94"/>
        <w:gridCol w:w="829"/>
        <w:gridCol w:w="934"/>
        <w:gridCol w:w="213"/>
        <w:gridCol w:w="850"/>
        <w:gridCol w:w="1490"/>
      </w:tblGrid>
      <w:tr w14:paraId="2707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707C286">
            <w:pPr>
              <w:topLinePunct/>
              <w:spacing w:line="360" w:lineRule="auto"/>
              <w:jc w:val="center"/>
              <w:rPr>
                <w:rFonts w:ascii="宋体" w:hAnsi="宋体" w:cs="仿宋"/>
              </w:rPr>
            </w:pPr>
            <w:r>
              <w:rPr>
                <w:rFonts w:hint="eastAsia" w:ascii="宋体" w:hAnsi="宋体" w:cs="仿宋"/>
              </w:rPr>
              <w:t>投标人名称</w:t>
            </w:r>
          </w:p>
        </w:tc>
        <w:tc>
          <w:tcPr>
            <w:tcW w:w="7656" w:type="dxa"/>
            <w:gridSpan w:val="11"/>
            <w:tcBorders>
              <w:top w:val="single" w:color="000000" w:sz="4" w:space="0"/>
              <w:left w:val="single" w:color="000000" w:sz="4" w:space="0"/>
              <w:bottom w:val="single" w:color="000000" w:sz="4" w:space="0"/>
              <w:right w:val="single" w:color="000000" w:sz="4" w:space="0"/>
            </w:tcBorders>
            <w:vAlign w:val="center"/>
          </w:tcPr>
          <w:p w14:paraId="2707C287">
            <w:pPr>
              <w:topLinePunct/>
              <w:spacing w:line="360" w:lineRule="auto"/>
              <w:jc w:val="center"/>
              <w:rPr>
                <w:rFonts w:ascii="宋体" w:hAnsi="宋体" w:cs="仿宋"/>
              </w:rPr>
            </w:pPr>
          </w:p>
        </w:tc>
      </w:tr>
      <w:tr w14:paraId="2707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560" w:type="dxa"/>
            <w:tcBorders>
              <w:top w:val="single" w:color="000000" w:sz="4" w:space="0"/>
              <w:left w:val="single" w:color="000000" w:sz="4" w:space="0"/>
              <w:bottom w:val="single" w:color="000000" w:sz="4" w:space="0"/>
              <w:right w:val="single" w:color="000000" w:sz="4" w:space="0"/>
            </w:tcBorders>
            <w:vAlign w:val="center"/>
          </w:tcPr>
          <w:p w14:paraId="2707C289">
            <w:pPr>
              <w:topLinePunct/>
              <w:spacing w:line="360" w:lineRule="auto"/>
              <w:ind w:left="-105" w:leftChars="-50" w:right="-105" w:rightChars="-50"/>
              <w:jc w:val="center"/>
              <w:rPr>
                <w:rFonts w:ascii="宋体" w:hAnsi="宋体" w:cs="仿宋"/>
              </w:rPr>
            </w:pPr>
            <w:r>
              <w:rPr>
                <w:rFonts w:hint="eastAsia" w:ascii="宋体" w:hAnsi="宋体" w:cs="仿宋"/>
              </w:rPr>
              <w:t>制造商</w:t>
            </w:r>
          </w:p>
        </w:tc>
        <w:tc>
          <w:tcPr>
            <w:tcW w:w="2847" w:type="dxa"/>
            <w:gridSpan w:val="4"/>
            <w:tcBorders>
              <w:top w:val="single" w:color="000000" w:sz="4" w:space="0"/>
              <w:left w:val="single" w:color="000000" w:sz="4" w:space="0"/>
              <w:bottom w:val="single" w:color="000000" w:sz="4" w:space="0"/>
              <w:right w:val="single" w:color="000000" w:sz="4" w:space="0"/>
            </w:tcBorders>
            <w:vAlign w:val="center"/>
          </w:tcPr>
          <w:p w14:paraId="2707C28A">
            <w:pPr>
              <w:topLinePunct/>
              <w:spacing w:line="360" w:lineRule="auto"/>
              <w:jc w:val="center"/>
              <w:rPr>
                <w:rFonts w:ascii="宋体" w:hAnsi="宋体" w:cs="仿宋"/>
                <w:b/>
                <w:bCs/>
                <w:kern w:val="44"/>
                <w:sz w:val="32"/>
              </w:rPr>
            </w:pPr>
          </w:p>
        </w:tc>
        <w:tc>
          <w:tcPr>
            <w:tcW w:w="1322" w:type="dxa"/>
            <w:gridSpan w:val="3"/>
            <w:tcBorders>
              <w:top w:val="single" w:color="000000" w:sz="4" w:space="0"/>
              <w:left w:val="single" w:color="000000" w:sz="4" w:space="0"/>
              <w:bottom w:val="single" w:color="000000" w:sz="4" w:space="0"/>
              <w:right w:val="single" w:color="000000" w:sz="4" w:space="0"/>
            </w:tcBorders>
            <w:vAlign w:val="center"/>
          </w:tcPr>
          <w:p w14:paraId="2707C28B">
            <w:pPr>
              <w:topLinePunct/>
              <w:spacing w:line="360" w:lineRule="auto"/>
              <w:jc w:val="center"/>
              <w:rPr>
                <w:rFonts w:ascii="宋体" w:hAnsi="宋体" w:cs="仿宋"/>
              </w:rPr>
            </w:pPr>
            <w:r>
              <w:rPr>
                <w:rFonts w:hint="eastAsia" w:ascii="宋体" w:hAnsi="宋体" w:cs="仿宋"/>
              </w:rPr>
              <w:t>所属集团</w:t>
            </w:r>
          </w:p>
        </w:tc>
        <w:tc>
          <w:tcPr>
            <w:tcW w:w="3487" w:type="dxa"/>
            <w:gridSpan w:val="4"/>
            <w:tcBorders>
              <w:top w:val="single" w:color="000000" w:sz="4" w:space="0"/>
              <w:left w:val="single" w:color="000000" w:sz="4" w:space="0"/>
              <w:bottom w:val="single" w:color="000000" w:sz="4" w:space="0"/>
              <w:right w:val="single" w:color="000000" w:sz="4" w:space="0"/>
            </w:tcBorders>
            <w:vAlign w:val="center"/>
          </w:tcPr>
          <w:p w14:paraId="2707C28C">
            <w:pPr>
              <w:topLinePunct/>
              <w:spacing w:line="360" w:lineRule="auto"/>
              <w:jc w:val="center"/>
              <w:rPr>
                <w:rFonts w:ascii="宋体" w:hAnsi="宋体" w:cs="仿宋"/>
              </w:rPr>
            </w:pPr>
          </w:p>
        </w:tc>
      </w:tr>
      <w:tr w14:paraId="2707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707C28E">
            <w:pPr>
              <w:topLinePunct/>
              <w:spacing w:line="360" w:lineRule="auto"/>
              <w:jc w:val="center"/>
              <w:rPr>
                <w:rFonts w:ascii="宋体" w:hAnsi="宋体" w:cs="仿宋"/>
              </w:rPr>
            </w:pPr>
            <w:r>
              <w:rPr>
                <w:rFonts w:hint="eastAsia" w:ascii="宋体" w:hAnsi="宋体" w:cs="仿宋"/>
              </w:rPr>
              <w:t>注册地址</w:t>
            </w:r>
          </w:p>
        </w:tc>
        <w:tc>
          <w:tcPr>
            <w:tcW w:w="4169" w:type="dxa"/>
            <w:gridSpan w:val="7"/>
            <w:tcBorders>
              <w:top w:val="single" w:color="000000" w:sz="4" w:space="0"/>
              <w:left w:val="single" w:color="000000" w:sz="4" w:space="0"/>
              <w:bottom w:val="single" w:color="000000" w:sz="4" w:space="0"/>
              <w:right w:val="single" w:color="000000" w:sz="4" w:space="0"/>
            </w:tcBorders>
            <w:vAlign w:val="center"/>
          </w:tcPr>
          <w:p w14:paraId="2707C28F">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90">
            <w:pPr>
              <w:topLinePunct/>
              <w:spacing w:line="360" w:lineRule="auto"/>
              <w:ind w:left="-105" w:leftChars="-50" w:right="-105" w:rightChars="-50"/>
              <w:jc w:val="center"/>
              <w:rPr>
                <w:rFonts w:ascii="宋体" w:hAnsi="宋体" w:cs="仿宋"/>
              </w:rPr>
            </w:pPr>
            <w:r>
              <w:rPr>
                <w:rFonts w:hint="eastAsia" w:ascii="宋体" w:hAnsi="宋体" w:cs="仿宋"/>
              </w:rPr>
              <w:t>邮政编码</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91">
            <w:pPr>
              <w:topLinePunct/>
              <w:spacing w:line="360" w:lineRule="auto"/>
              <w:jc w:val="center"/>
              <w:rPr>
                <w:rFonts w:ascii="宋体" w:hAnsi="宋体" w:cs="仿宋"/>
              </w:rPr>
            </w:pPr>
          </w:p>
        </w:tc>
      </w:tr>
      <w:tr w14:paraId="2707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707C293">
            <w:pPr>
              <w:topLinePunct/>
              <w:adjustRightInd w:val="0"/>
              <w:snapToGrid w:val="0"/>
              <w:spacing w:line="360" w:lineRule="auto"/>
              <w:jc w:val="center"/>
              <w:rPr>
                <w:rFonts w:ascii="宋体" w:hAnsi="宋体" w:cs="仿宋"/>
              </w:rPr>
            </w:pPr>
            <w:r>
              <w:rPr>
                <w:rFonts w:hint="eastAsia" w:ascii="宋体" w:hAnsi="宋体" w:cs="仿宋"/>
              </w:rPr>
              <w:t>成立或</w:t>
            </w:r>
          </w:p>
          <w:p w14:paraId="2707C294">
            <w:pPr>
              <w:topLinePunct/>
              <w:adjustRightInd w:val="0"/>
              <w:snapToGrid w:val="0"/>
              <w:spacing w:line="360" w:lineRule="auto"/>
              <w:jc w:val="center"/>
              <w:rPr>
                <w:rFonts w:ascii="宋体" w:hAnsi="宋体" w:cs="仿宋"/>
              </w:rPr>
            </w:pPr>
            <w:r>
              <w:rPr>
                <w:rFonts w:hint="eastAsia" w:ascii="宋体" w:hAnsi="宋体" w:cs="仿宋"/>
              </w:rPr>
              <w:t>注册时间</w:t>
            </w:r>
          </w:p>
        </w:tc>
        <w:tc>
          <w:tcPr>
            <w:tcW w:w="4169" w:type="dxa"/>
            <w:gridSpan w:val="7"/>
            <w:tcBorders>
              <w:top w:val="single" w:color="000000" w:sz="4" w:space="0"/>
              <w:left w:val="single" w:color="000000" w:sz="4" w:space="0"/>
              <w:bottom w:val="single" w:color="000000" w:sz="4" w:space="0"/>
              <w:right w:val="single" w:color="000000" w:sz="4" w:space="0"/>
            </w:tcBorders>
            <w:vAlign w:val="center"/>
          </w:tcPr>
          <w:p w14:paraId="2707C295">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96">
            <w:pPr>
              <w:topLinePunct/>
              <w:spacing w:line="360" w:lineRule="auto"/>
              <w:ind w:left="-105" w:leftChars="-50" w:right="-105" w:rightChars="-50"/>
              <w:jc w:val="center"/>
              <w:rPr>
                <w:rFonts w:ascii="宋体" w:hAnsi="宋体" w:cs="仿宋"/>
              </w:rPr>
            </w:pPr>
            <w:r>
              <w:rPr>
                <w:rFonts w:hint="eastAsia" w:ascii="宋体" w:hAnsi="宋体" w:cs="仿宋"/>
              </w:rPr>
              <w:t>注册资金</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97">
            <w:pPr>
              <w:topLinePunct/>
              <w:spacing w:line="360" w:lineRule="auto"/>
              <w:jc w:val="center"/>
              <w:rPr>
                <w:rFonts w:ascii="宋体" w:hAnsi="宋体" w:cs="仿宋"/>
              </w:rPr>
            </w:pPr>
          </w:p>
        </w:tc>
      </w:tr>
      <w:tr w14:paraId="2707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2707C299">
            <w:pPr>
              <w:topLinePunct/>
              <w:spacing w:line="360" w:lineRule="auto"/>
              <w:jc w:val="center"/>
              <w:rPr>
                <w:rFonts w:ascii="宋体" w:hAnsi="宋体" w:cs="仿宋"/>
              </w:rPr>
            </w:pPr>
            <w:r>
              <w:rPr>
                <w:rFonts w:hint="eastAsia" w:ascii="宋体" w:hAnsi="宋体" w:cs="仿宋"/>
              </w:rPr>
              <w:t>主要负责人</w:t>
            </w:r>
          </w:p>
        </w:tc>
        <w:tc>
          <w:tcPr>
            <w:tcW w:w="4169" w:type="dxa"/>
            <w:gridSpan w:val="7"/>
            <w:tcBorders>
              <w:top w:val="single" w:color="000000" w:sz="4" w:space="0"/>
              <w:left w:val="single" w:color="000000" w:sz="4" w:space="0"/>
              <w:bottom w:val="single" w:color="000000" w:sz="4" w:space="0"/>
              <w:right w:val="single" w:color="000000" w:sz="4" w:space="0"/>
            </w:tcBorders>
            <w:vAlign w:val="center"/>
          </w:tcPr>
          <w:p w14:paraId="2707C29A">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9B">
            <w:pPr>
              <w:topLinePunct/>
              <w:spacing w:line="360" w:lineRule="auto"/>
              <w:ind w:left="-105" w:leftChars="-50" w:right="-105" w:rightChars="-50"/>
              <w:jc w:val="center"/>
              <w:rPr>
                <w:rFonts w:ascii="宋体" w:hAnsi="宋体" w:cs="仿宋"/>
              </w:rPr>
            </w:pPr>
            <w:r>
              <w:rPr>
                <w:rFonts w:hint="eastAsia" w:ascii="宋体" w:hAnsi="宋体" w:cs="仿宋"/>
              </w:rPr>
              <w:t>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9C">
            <w:pPr>
              <w:topLinePunct/>
              <w:spacing w:line="360" w:lineRule="auto"/>
              <w:jc w:val="center"/>
              <w:rPr>
                <w:rFonts w:ascii="宋体" w:hAnsi="宋体" w:cs="仿宋"/>
              </w:rPr>
            </w:pPr>
          </w:p>
        </w:tc>
      </w:tr>
      <w:tr w14:paraId="2707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707C29E">
            <w:pPr>
              <w:topLinePunct/>
              <w:spacing w:line="360" w:lineRule="auto"/>
              <w:jc w:val="center"/>
              <w:rPr>
                <w:rFonts w:ascii="宋体" w:hAnsi="宋体" w:cs="仿宋"/>
              </w:rPr>
            </w:pPr>
            <w:r>
              <w:rPr>
                <w:rFonts w:hint="eastAsia" w:ascii="宋体" w:hAnsi="宋体" w:cs="仿宋"/>
              </w:rPr>
              <w:t>联系方式</w:t>
            </w:r>
          </w:p>
        </w:tc>
        <w:tc>
          <w:tcPr>
            <w:tcW w:w="1417" w:type="dxa"/>
            <w:tcBorders>
              <w:top w:val="single" w:color="000000" w:sz="4" w:space="0"/>
              <w:left w:val="single" w:color="000000" w:sz="4" w:space="0"/>
              <w:bottom w:val="single" w:color="000000" w:sz="4" w:space="0"/>
              <w:right w:val="single" w:color="000000" w:sz="4" w:space="0"/>
            </w:tcBorders>
            <w:vAlign w:val="center"/>
          </w:tcPr>
          <w:p w14:paraId="2707C29F">
            <w:pPr>
              <w:topLinePunct/>
              <w:spacing w:line="360" w:lineRule="auto"/>
              <w:jc w:val="center"/>
              <w:rPr>
                <w:rFonts w:ascii="宋体" w:hAnsi="宋体" w:cs="仿宋"/>
              </w:rPr>
            </w:pPr>
            <w:r>
              <w:rPr>
                <w:rFonts w:hint="eastAsia" w:ascii="宋体" w:hAnsi="宋体" w:cs="仿宋"/>
              </w:rPr>
              <w:t>联系人</w:t>
            </w:r>
          </w:p>
        </w:tc>
        <w:tc>
          <w:tcPr>
            <w:tcW w:w="2752" w:type="dxa"/>
            <w:gridSpan w:val="6"/>
            <w:tcBorders>
              <w:top w:val="single" w:color="000000" w:sz="4" w:space="0"/>
              <w:left w:val="single" w:color="000000" w:sz="4" w:space="0"/>
              <w:bottom w:val="single" w:color="000000" w:sz="4" w:space="0"/>
              <w:right w:val="single" w:color="000000" w:sz="4" w:space="0"/>
            </w:tcBorders>
            <w:vAlign w:val="center"/>
          </w:tcPr>
          <w:p w14:paraId="2707C2A0">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A1">
            <w:pPr>
              <w:topLinePunct/>
              <w:spacing w:line="360" w:lineRule="auto"/>
              <w:ind w:left="-105" w:leftChars="-50" w:right="-105" w:rightChars="-50"/>
              <w:jc w:val="center"/>
              <w:rPr>
                <w:rFonts w:ascii="宋体" w:hAnsi="宋体" w:cs="仿宋"/>
              </w:rPr>
            </w:pPr>
            <w:r>
              <w:rPr>
                <w:rFonts w:hint="eastAsia" w:ascii="宋体" w:hAnsi="宋体" w:cs="仿宋"/>
              </w:rPr>
              <w:t>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A2">
            <w:pPr>
              <w:topLinePunct/>
              <w:spacing w:line="360" w:lineRule="auto"/>
              <w:jc w:val="center"/>
              <w:rPr>
                <w:rFonts w:ascii="宋体" w:hAnsi="宋体" w:cs="仿宋"/>
              </w:rPr>
            </w:pPr>
          </w:p>
        </w:tc>
      </w:tr>
      <w:tr w14:paraId="2707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A4">
            <w:pPr>
              <w:widowControl/>
              <w:spacing w:line="360" w:lineRule="auto"/>
              <w:jc w:val="left"/>
              <w:rPr>
                <w:rFonts w:ascii="宋体" w:hAnsi="宋体" w:cs="仿宋"/>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2A5">
            <w:pPr>
              <w:topLinePunct/>
              <w:spacing w:line="360" w:lineRule="auto"/>
              <w:jc w:val="center"/>
              <w:rPr>
                <w:rFonts w:ascii="宋体" w:hAnsi="宋体" w:cs="仿宋"/>
              </w:rPr>
            </w:pPr>
            <w:r>
              <w:rPr>
                <w:rFonts w:hint="eastAsia" w:ascii="宋体" w:hAnsi="宋体" w:cs="仿宋"/>
              </w:rPr>
              <w:t>传  真</w:t>
            </w:r>
          </w:p>
        </w:tc>
        <w:tc>
          <w:tcPr>
            <w:tcW w:w="2752" w:type="dxa"/>
            <w:gridSpan w:val="6"/>
            <w:tcBorders>
              <w:top w:val="single" w:color="000000" w:sz="4" w:space="0"/>
              <w:left w:val="single" w:color="000000" w:sz="4" w:space="0"/>
              <w:bottom w:val="single" w:color="000000" w:sz="4" w:space="0"/>
              <w:right w:val="single" w:color="000000" w:sz="4" w:space="0"/>
            </w:tcBorders>
            <w:vAlign w:val="center"/>
          </w:tcPr>
          <w:p w14:paraId="2707C2A6">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A7">
            <w:pPr>
              <w:topLinePunct/>
              <w:spacing w:line="360" w:lineRule="auto"/>
              <w:ind w:left="-105" w:leftChars="-50" w:right="-105" w:rightChars="-50"/>
              <w:jc w:val="center"/>
              <w:rPr>
                <w:rFonts w:ascii="宋体" w:hAnsi="宋体" w:cs="仿宋"/>
              </w:rPr>
            </w:pPr>
            <w:r>
              <w:rPr>
                <w:rFonts w:hint="eastAsia" w:ascii="宋体" w:hAnsi="宋体" w:cs="仿宋"/>
              </w:rPr>
              <w:t>电子邮箱</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A8">
            <w:pPr>
              <w:topLinePunct/>
              <w:spacing w:line="360" w:lineRule="auto"/>
              <w:jc w:val="center"/>
              <w:rPr>
                <w:rFonts w:ascii="宋体" w:hAnsi="宋体" w:cs="仿宋"/>
              </w:rPr>
            </w:pPr>
          </w:p>
        </w:tc>
      </w:tr>
      <w:tr w14:paraId="270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707C2AA">
            <w:pPr>
              <w:topLinePunct/>
              <w:spacing w:line="360" w:lineRule="auto"/>
              <w:jc w:val="center"/>
              <w:rPr>
                <w:rFonts w:ascii="宋体" w:hAnsi="宋体" w:cs="仿宋"/>
              </w:rPr>
            </w:pPr>
            <w:r>
              <w:rPr>
                <w:rFonts w:hint="eastAsia" w:ascii="宋体" w:hAnsi="宋体" w:cs="仿宋"/>
              </w:rPr>
              <w:t>制造企业</w:t>
            </w:r>
          </w:p>
          <w:p w14:paraId="2707C2AB">
            <w:pPr>
              <w:topLinePunct/>
              <w:spacing w:line="360" w:lineRule="auto"/>
              <w:jc w:val="center"/>
              <w:rPr>
                <w:rFonts w:ascii="宋体" w:hAnsi="宋体" w:cs="仿宋"/>
                <w:sz w:val="24"/>
              </w:rPr>
            </w:pPr>
            <w:r>
              <w:rPr>
                <w:rFonts w:hint="eastAsia" w:ascii="宋体" w:hAnsi="宋体" w:cs="仿宋"/>
              </w:rPr>
              <w:t>基本情况</w:t>
            </w:r>
          </w:p>
        </w:tc>
        <w:tc>
          <w:tcPr>
            <w:tcW w:w="1417" w:type="dxa"/>
            <w:tcBorders>
              <w:top w:val="single" w:color="000000" w:sz="4" w:space="0"/>
              <w:left w:val="single" w:color="000000" w:sz="4" w:space="0"/>
              <w:bottom w:val="single" w:color="000000" w:sz="4" w:space="0"/>
              <w:right w:val="single" w:color="000000" w:sz="4" w:space="0"/>
            </w:tcBorders>
            <w:vAlign w:val="center"/>
          </w:tcPr>
          <w:p w14:paraId="2707C2AC">
            <w:pPr>
              <w:topLinePunct/>
              <w:spacing w:line="360" w:lineRule="auto"/>
              <w:ind w:left="-105" w:leftChars="-50" w:right="-105" w:rightChars="-50"/>
              <w:jc w:val="center"/>
              <w:rPr>
                <w:rFonts w:ascii="宋体" w:hAnsi="宋体" w:cs="仿宋"/>
              </w:rPr>
            </w:pPr>
            <w:r>
              <w:rPr>
                <w:rFonts w:hint="eastAsia" w:ascii="宋体" w:hAnsi="宋体" w:cs="仿宋"/>
              </w:rPr>
              <w:t>名称</w:t>
            </w:r>
          </w:p>
        </w:tc>
        <w:tc>
          <w:tcPr>
            <w:tcW w:w="2752" w:type="dxa"/>
            <w:gridSpan w:val="6"/>
            <w:tcBorders>
              <w:top w:val="single" w:color="000000" w:sz="4" w:space="0"/>
              <w:left w:val="single" w:color="000000" w:sz="4" w:space="0"/>
              <w:bottom w:val="single" w:color="000000" w:sz="4" w:space="0"/>
              <w:right w:val="single" w:color="000000" w:sz="4" w:space="0"/>
            </w:tcBorders>
            <w:vAlign w:val="center"/>
          </w:tcPr>
          <w:p w14:paraId="2707C2AD">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AE">
            <w:pPr>
              <w:topLinePunct/>
              <w:spacing w:line="360" w:lineRule="auto"/>
              <w:ind w:left="-105" w:leftChars="-50" w:right="-105" w:rightChars="-50"/>
              <w:jc w:val="center"/>
              <w:rPr>
                <w:rFonts w:ascii="宋体" w:hAnsi="宋体" w:cs="仿宋"/>
              </w:rPr>
            </w:pPr>
            <w:r>
              <w:rPr>
                <w:rFonts w:hint="eastAsia" w:ascii="宋体" w:hAnsi="宋体" w:cs="仿宋"/>
              </w:rPr>
              <w:t>地址</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AF">
            <w:pPr>
              <w:topLinePunct/>
              <w:spacing w:line="360" w:lineRule="auto"/>
              <w:jc w:val="center"/>
              <w:rPr>
                <w:rFonts w:ascii="宋体" w:hAnsi="宋体" w:cs="仿宋"/>
              </w:rPr>
            </w:pPr>
          </w:p>
        </w:tc>
      </w:tr>
      <w:tr w14:paraId="2707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B1">
            <w:pPr>
              <w:widowControl/>
              <w:spacing w:line="360" w:lineRule="auto"/>
              <w:jc w:val="left"/>
              <w:rPr>
                <w:rFonts w:ascii="宋体" w:hAnsi="宋体" w:cs="仿宋"/>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2B2">
            <w:pPr>
              <w:topLinePunct/>
              <w:adjustRightInd w:val="0"/>
              <w:snapToGrid w:val="0"/>
              <w:spacing w:line="360" w:lineRule="auto"/>
              <w:jc w:val="center"/>
              <w:rPr>
                <w:rFonts w:ascii="宋体" w:hAnsi="宋体" w:cs="仿宋"/>
              </w:rPr>
            </w:pPr>
            <w:r>
              <w:rPr>
                <w:rFonts w:hint="eastAsia" w:ascii="宋体" w:hAnsi="宋体" w:cs="仿宋"/>
              </w:rPr>
              <w:t>年生产能力</w:t>
            </w:r>
          </w:p>
        </w:tc>
        <w:tc>
          <w:tcPr>
            <w:tcW w:w="2752" w:type="dxa"/>
            <w:gridSpan w:val="6"/>
            <w:tcBorders>
              <w:top w:val="single" w:color="000000" w:sz="4" w:space="0"/>
              <w:left w:val="single" w:color="000000" w:sz="4" w:space="0"/>
              <w:bottom w:val="single" w:color="000000" w:sz="4" w:space="0"/>
              <w:right w:val="single" w:color="000000" w:sz="4" w:space="0"/>
            </w:tcBorders>
            <w:vAlign w:val="center"/>
          </w:tcPr>
          <w:p w14:paraId="2707C2B3">
            <w:pPr>
              <w:topLinePunct/>
              <w:spacing w:line="360" w:lineRule="auto"/>
              <w:jc w:val="center"/>
              <w:rPr>
                <w:rFonts w:ascii="宋体" w:hAnsi="宋体" w:cs="仿宋"/>
              </w:rPr>
            </w:pPr>
          </w:p>
        </w:tc>
        <w:tc>
          <w:tcPr>
            <w:tcW w:w="1147" w:type="dxa"/>
            <w:gridSpan w:val="2"/>
            <w:tcBorders>
              <w:top w:val="single" w:color="000000" w:sz="4" w:space="0"/>
              <w:left w:val="single" w:color="000000" w:sz="4" w:space="0"/>
              <w:bottom w:val="single" w:color="000000" w:sz="4" w:space="0"/>
              <w:right w:val="single" w:color="000000" w:sz="4" w:space="0"/>
            </w:tcBorders>
            <w:vAlign w:val="center"/>
          </w:tcPr>
          <w:p w14:paraId="2707C2B4">
            <w:pPr>
              <w:topLinePunct/>
              <w:spacing w:line="360" w:lineRule="auto"/>
              <w:ind w:left="-105" w:leftChars="-50" w:right="-105" w:rightChars="-50"/>
              <w:jc w:val="center"/>
              <w:rPr>
                <w:rFonts w:ascii="宋体" w:hAnsi="宋体" w:cs="仿宋"/>
              </w:rPr>
            </w:pPr>
            <w:r>
              <w:rPr>
                <w:rFonts w:hint="eastAsia" w:ascii="宋体" w:hAnsi="宋体" w:cs="仿宋"/>
              </w:rPr>
              <w:t>职工人数</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2707C2B5">
            <w:pPr>
              <w:topLinePunct/>
              <w:spacing w:line="360" w:lineRule="auto"/>
              <w:jc w:val="center"/>
              <w:rPr>
                <w:rFonts w:ascii="宋体" w:hAnsi="宋体" w:cs="仿宋"/>
              </w:rPr>
            </w:pPr>
          </w:p>
        </w:tc>
      </w:tr>
      <w:tr w14:paraId="2707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B7">
            <w:pPr>
              <w:widowControl/>
              <w:spacing w:line="360" w:lineRule="auto"/>
              <w:jc w:val="left"/>
              <w:rPr>
                <w:rFonts w:ascii="宋体" w:hAnsi="宋体" w:cs="仿宋"/>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2707C2B8">
            <w:pPr>
              <w:topLinePunct/>
              <w:spacing w:line="360" w:lineRule="auto"/>
              <w:jc w:val="center"/>
              <w:rPr>
                <w:rFonts w:ascii="宋体" w:hAnsi="宋体" w:cs="仿宋"/>
              </w:rPr>
            </w:pPr>
            <w:r>
              <w:rPr>
                <w:rFonts w:hint="eastAsia" w:ascii="宋体" w:hAnsi="宋体" w:cs="仿宋"/>
              </w:rPr>
              <w:t>需外购的</w:t>
            </w:r>
          </w:p>
          <w:p w14:paraId="2707C2B9">
            <w:pPr>
              <w:topLinePunct/>
              <w:spacing w:line="360" w:lineRule="auto"/>
              <w:ind w:left="-107" w:leftChars="-51" w:right="-128" w:rightChars="-61"/>
              <w:jc w:val="center"/>
              <w:rPr>
                <w:rFonts w:ascii="宋体" w:hAnsi="宋体" w:cs="仿宋"/>
              </w:rPr>
            </w:pPr>
            <w:r>
              <w:rPr>
                <w:rFonts w:hint="eastAsia" w:ascii="宋体" w:hAnsi="宋体" w:cs="仿宋"/>
              </w:rPr>
              <w:t>主要零部件</w:t>
            </w:r>
          </w:p>
        </w:tc>
        <w:tc>
          <w:tcPr>
            <w:tcW w:w="709" w:type="dxa"/>
            <w:tcBorders>
              <w:top w:val="single" w:color="000000" w:sz="4" w:space="0"/>
              <w:left w:val="single" w:color="000000" w:sz="4" w:space="0"/>
              <w:bottom w:val="single" w:color="000000" w:sz="4" w:space="0"/>
              <w:right w:val="single" w:color="000000" w:sz="4" w:space="0"/>
            </w:tcBorders>
            <w:vAlign w:val="center"/>
          </w:tcPr>
          <w:p w14:paraId="2707C2BA">
            <w:pPr>
              <w:topLinePunct/>
              <w:spacing w:line="360" w:lineRule="auto"/>
              <w:jc w:val="center"/>
              <w:rPr>
                <w:rFonts w:ascii="宋体" w:hAnsi="宋体" w:cs="仿宋"/>
              </w:rPr>
            </w:pPr>
            <w:r>
              <w:rPr>
                <w:rFonts w:hint="eastAsia" w:ascii="宋体" w:hAnsi="宋体"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vAlign w:val="center"/>
          </w:tcPr>
          <w:p w14:paraId="2707C2BB">
            <w:pPr>
              <w:topLinePunct/>
              <w:spacing w:line="360" w:lineRule="auto"/>
              <w:jc w:val="center"/>
              <w:rPr>
                <w:rFonts w:ascii="宋体" w:hAnsi="宋体" w:cs="仿宋"/>
              </w:rPr>
            </w:pPr>
          </w:p>
        </w:tc>
        <w:tc>
          <w:tcPr>
            <w:tcW w:w="1763" w:type="dxa"/>
            <w:gridSpan w:val="2"/>
            <w:tcBorders>
              <w:top w:val="single" w:color="000000" w:sz="4" w:space="0"/>
              <w:left w:val="single" w:color="000000" w:sz="4" w:space="0"/>
              <w:bottom w:val="single" w:color="000000" w:sz="4" w:space="0"/>
              <w:right w:val="single" w:color="000000" w:sz="4" w:space="0"/>
            </w:tcBorders>
            <w:vAlign w:val="center"/>
          </w:tcPr>
          <w:p w14:paraId="2707C2BC">
            <w:pPr>
              <w:topLinePunct/>
              <w:spacing w:line="360" w:lineRule="auto"/>
              <w:jc w:val="center"/>
              <w:rPr>
                <w:rFonts w:ascii="宋体" w:hAnsi="宋体" w:cs="仿宋"/>
              </w:rPr>
            </w:pPr>
            <w:r>
              <w:rPr>
                <w:rFonts w:hint="eastAsia" w:ascii="宋体" w:hAnsi="宋体" w:cs="仿宋"/>
              </w:rPr>
              <w:t>生产厂家及地址</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BD">
            <w:pPr>
              <w:topLinePunct/>
              <w:spacing w:line="360" w:lineRule="auto"/>
              <w:jc w:val="center"/>
              <w:rPr>
                <w:rFonts w:ascii="宋体" w:hAnsi="宋体" w:cs="仿宋"/>
              </w:rPr>
            </w:pPr>
          </w:p>
        </w:tc>
      </w:tr>
      <w:tr w14:paraId="2707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BF">
            <w:pPr>
              <w:widowControl/>
              <w:spacing w:line="360" w:lineRule="auto"/>
              <w:jc w:val="left"/>
              <w:rPr>
                <w:rFonts w:ascii="宋体" w:hAnsi="宋体" w:cs="仿宋"/>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707C2C0">
            <w:pPr>
              <w:widowControl/>
              <w:spacing w:line="360" w:lineRule="auto"/>
              <w:jc w:val="left"/>
              <w:rPr>
                <w:rFonts w:ascii="宋体" w:hAnsi="宋体" w:cs="仿宋"/>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07C2C1">
            <w:pPr>
              <w:topLinePunct/>
              <w:spacing w:line="360" w:lineRule="auto"/>
              <w:jc w:val="center"/>
              <w:rPr>
                <w:rFonts w:ascii="宋体" w:hAnsi="宋体" w:cs="仿宋"/>
              </w:rPr>
            </w:pPr>
            <w:r>
              <w:rPr>
                <w:rFonts w:hint="eastAsia" w:ascii="宋体" w:hAnsi="宋体"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vAlign w:val="center"/>
          </w:tcPr>
          <w:p w14:paraId="2707C2C2">
            <w:pPr>
              <w:topLinePunct/>
              <w:spacing w:line="360" w:lineRule="auto"/>
              <w:jc w:val="center"/>
              <w:rPr>
                <w:rFonts w:ascii="宋体" w:hAnsi="宋体" w:cs="仿宋"/>
              </w:rPr>
            </w:pPr>
          </w:p>
        </w:tc>
        <w:tc>
          <w:tcPr>
            <w:tcW w:w="1763" w:type="dxa"/>
            <w:gridSpan w:val="2"/>
            <w:tcBorders>
              <w:top w:val="single" w:color="000000" w:sz="4" w:space="0"/>
              <w:left w:val="single" w:color="000000" w:sz="4" w:space="0"/>
              <w:bottom w:val="single" w:color="000000" w:sz="4" w:space="0"/>
              <w:right w:val="single" w:color="000000" w:sz="4" w:space="0"/>
            </w:tcBorders>
            <w:vAlign w:val="center"/>
          </w:tcPr>
          <w:p w14:paraId="2707C2C3">
            <w:pPr>
              <w:topLinePunct/>
              <w:spacing w:line="360" w:lineRule="auto"/>
              <w:jc w:val="center"/>
              <w:rPr>
                <w:rFonts w:ascii="宋体" w:hAnsi="宋体" w:cs="仿宋"/>
              </w:rPr>
            </w:pPr>
            <w:r>
              <w:rPr>
                <w:rFonts w:hint="eastAsia" w:ascii="宋体" w:hAnsi="宋体" w:cs="仿宋"/>
              </w:rPr>
              <w:t>生产厂家及地址</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C4">
            <w:pPr>
              <w:topLinePunct/>
              <w:spacing w:line="360" w:lineRule="auto"/>
              <w:jc w:val="center"/>
              <w:rPr>
                <w:rFonts w:ascii="宋体" w:hAnsi="宋体" w:cs="仿宋"/>
              </w:rPr>
            </w:pPr>
          </w:p>
        </w:tc>
      </w:tr>
      <w:tr w14:paraId="2707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C6">
            <w:pPr>
              <w:widowControl/>
              <w:spacing w:line="360" w:lineRule="auto"/>
              <w:jc w:val="left"/>
              <w:rPr>
                <w:rFonts w:ascii="宋体" w:hAnsi="宋体" w:cs="仿宋"/>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2707C2C7">
            <w:pPr>
              <w:topLinePunct/>
              <w:spacing w:line="360" w:lineRule="auto"/>
              <w:jc w:val="center"/>
              <w:rPr>
                <w:rFonts w:ascii="宋体" w:hAnsi="宋体" w:cs="仿宋"/>
              </w:rPr>
            </w:pPr>
            <w:r>
              <w:rPr>
                <w:rFonts w:hint="eastAsia" w:ascii="宋体" w:hAnsi="宋体" w:cs="仿宋"/>
              </w:rPr>
              <w:t>需外购的</w:t>
            </w:r>
          </w:p>
          <w:p w14:paraId="2707C2C8">
            <w:pPr>
              <w:topLinePunct/>
              <w:spacing w:line="360" w:lineRule="auto"/>
              <w:jc w:val="center"/>
              <w:rPr>
                <w:rFonts w:ascii="宋体" w:hAnsi="宋体" w:cs="仿宋"/>
              </w:rPr>
            </w:pPr>
            <w:r>
              <w:rPr>
                <w:rFonts w:hint="eastAsia" w:ascii="宋体" w:hAnsi="宋体" w:cs="仿宋"/>
              </w:rPr>
              <w:t>易损件</w:t>
            </w:r>
          </w:p>
        </w:tc>
        <w:tc>
          <w:tcPr>
            <w:tcW w:w="709" w:type="dxa"/>
            <w:tcBorders>
              <w:top w:val="single" w:color="000000" w:sz="4" w:space="0"/>
              <w:left w:val="single" w:color="000000" w:sz="4" w:space="0"/>
              <w:bottom w:val="single" w:color="000000" w:sz="4" w:space="0"/>
              <w:right w:val="single" w:color="000000" w:sz="4" w:space="0"/>
            </w:tcBorders>
            <w:vAlign w:val="center"/>
          </w:tcPr>
          <w:p w14:paraId="2707C2C9">
            <w:pPr>
              <w:topLinePunct/>
              <w:spacing w:line="360" w:lineRule="auto"/>
              <w:jc w:val="center"/>
              <w:rPr>
                <w:rFonts w:ascii="宋体" w:hAnsi="宋体" w:cs="仿宋"/>
              </w:rPr>
            </w:pPr>
            <w:r>
              <w:rPr>
                <w:rFonts w:hint="eastAsia" w:ascii="宋体" w:hAnsi="宋体"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vAlign w:val="center"/>
          </w:tcPr>
          <w:p w14:paraId="2707C2CA">
            <w:pPr>
              <w:topLinePunct/>
              <w:spacing w:line="360" w:lineRule="auto"/>
              <w:jc w:val="center"/>
              <w:rPr>
                <w:rFonts w:ascii="宋体" w:hAnsi="宋体" w:cs="仿宋"/>
              </w:rPr>
            </w:pPr>
          </w:p>
        </w:tc>
        <w:tc>
          <w:tcPr>
            <w:tcW w:w="1763" w:type="dxa"/>
            <w:gridSpan w:val="2"/>
            <w:tcBorders>
              <w:top w:val="single" w:color="000000" w:sz="4" w:space="0"/>
              <w:left w:val="single" w:color="000000" w:sz="4" w:space="0"/>
              <w:bottom w:val="single" w:color="000000" w:sz="4" w:space="0"/>
              <w:right w:val="single" w:color="000000" w:sz="4" w:space="0"/>
            </w:tcBorders>
            <w:vAlign w:val="center"/>
          </w:tcPr>
          <w:p w14:paraId="2707C2CB">
            <w:pPr>
              <w:topLinePunct/>
              <w:spacing w:line="360" w:lineRule="auto"/>
              <w:jc w:val="center"/>
              <w:rPr>
                <w:rFonts w:ascii="宋体" w:hAnsi="宋体" w:cs="仿宋"/>
              </w:rPr>
            </w:pPr>
            <w:r>
              <w:rPr>
                <w:rFonts w:hint="eastAsia" w:ascii="宋体" w:hAnsi="宋体" w:cs="仿宋"/>
              </w:rPr>
              <w:t>生产厂家及地址</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CC">
            <w:pPr>
              <w:topLinePunct/>
              <w:spacing w:line="360" w:lineRule="auto"/>
              <w:jc w:val="center"/>
              <w:rPr>
                <w:rFonts w:ascii="宋体" w:hAnsi="宋体" w:cs="仿宋"/>
              </w:rPr>
            </w:pPr>
          </w:p>
        </w:tc>
      </w:tr>
      <w:tr w14:paraId="2707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CE">
            <w:pPr>
              <w:widowControl/>
              <w:spacing w:line="360" w:lineRule="auto"/>
              <w:jc w:val="left"/>
              <w:rPr>
                <w:rFonts w:ascii="宋体" w:hAnsi="宋体" w:cs="仿宋"/>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707C2CF">
            <w:pPr>
              <w:widowControl/>
              <w:spacing w:line="360" w:lineRule="auto"/>
              <w:jc w:val="left"/>
              <w:rPr>
                <w:rFonts w:ascii="宋体" w:hAnsi="宋体" w:cs="仿宋"/>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707C2D0">
            <w:pPr>
              <w:topLinePunct/>
              <w:spacing w:line="360" w:lineRule="auto"/>
              <w:jc w:val="center"/>
              <w:rPr>
                <w:rFonts w:ascii="宋体" w:hAnsi="宋体" w:cs="仿宋"/>
              </w:rPr>
            </w:pPr>
            <w:r>
              <w:rPr>
                <w:rFonts w:hint="eastAsia" w:ascii="宋体" w:hAnsi="宋体" w:cs="仿宋"/>
              </w:rPr>
              <w:t>名称</w:t>
            </w:r>
          </w:p>
        </w:tc>
        <w:tc>
          <w:tcPr>
            <w:tcW w:w="1214" w:type="dxa"/>
            <w:gridSpan w:val="4"/>
            <w:tcBorders>
              <w:top w:val="single" w:color="000000" w:sz="4" w:space="0"/>
              <w:left w:val="single" w:color="000000" w:sz="4" w:space="0"/>
              <w:bottom w:val="single" w:color="000000" w:sz="4" w:space="0"/>
              <w:right w:val="single" w:color="000000" w:sz="4" w:space="0"/>
            </w:tcBorders>
            <w:vAlign w:val="center"/>
          </w:tcPr>
          <w:p w14:paraId="2707C2D1">
            <w:pPr>
              <w:topLinePunct/>
              <w:spacing w:line="360" w:lineRule="auto"/>
              <w:jc w:val="center"/>
              <w:rPr>
                <w:rFonts w:ascii="宋体" w:hAnsi="宋体" w:cs="仿宋"/>
              </w:rPr>
            </w:pPr>
          </w:p>
        </w:tc>
        <w:tc>
          <w:tcPr>
            <w:tcW w:w="1763" w:type="dxa"/>
            <w:gridSpan w:val="2"/>
            <w:tcBorders>
              <w:top w:val="single" w:color="000000" w:sz="4" w:space="0"/>
              <w:left w:val="single" w:color="000000" w:sz="4" w:space="0"/>
              <w:bottom w:val="single" w:color="000000" w:sz="4" w:space="0"/>
              <w:right w:val="single" w:color="000000" w:sz="4" w:space="0"/>
            </w:tcBorders>
            <w:vAlign w:val="center"/>
          </w:tcPr>
          <w:p w14:paraId="2707C2D2">
            <w:pPr>
              <w:topLinePunct/>
              <w:spacing w:line="360" w:lineRule="auto"/>
              <w:jc w:val="center"/>
              <w:rPr>
                <w:rFonts w:ascii="宋体" w:hAnsi="宋体" w:cs="仿宋"/>
              </w:rPr>
            </w:pPr>
            <w:r>
              <w:rPr>
                <w:rFonts w:hint="eastAsia" w:ascii="宋体" w:hAnsi="宋体" w:cs="仿宋"/>
              </w:rPr>
              <w:t>生产厂家及地址</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D3">
            <w:pPr>
              <w:topLinePunct/>
              <w:spacing w:line="360" w:lineRule="auto"/>
              <w:jc w:val="center"/>
              <w:rPr>
                <w:rFonts w:ascii="宋体" w:hAnsi="宋体" w:cs="仿宋"/>
              </w:rPr>
            </w:pPr>
          </w:p>
        </w:tc>
      </w:tr>
      <w:tr w14:paraId="2707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D5">
            <w:pPr>
              <w:widowControl/>
              <w:spacing w:line="360" w:lineRule="auto"/>
              <w:jc w:val="left"/>
              <w:rPr>
                <w:rFonts w:ascii="宋体" w:hAnsi="宋体" w:cs="仿宋"/>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2707C2D6">
            <w:pPr>
              <w:topLinePunct/>
              <w:spacing w:line="360" w:lineRule="auto"/>
              <w:jc w:val="center"/>
              <w:rPr>
                <w:rFonts w:ascii="宋体" w:hAnsi="宋体" w:cs="仿宋"/>
              </w:rPr>
            </w:pPr>
            <w:r>
              <w:rPr>
                <w:rFonts w:hint="eastAsia" w:ascii="宋体" w:hAnsi="宋体" w:cs="仿宋"/>
              </w:rPr>
              <w:t>近3年</w:t>
            </w:r>
          </w:p>
          <w:p w14:paraId="2707C2D7">
            <w:pPr>
              <w:topLinePunct/>
              <w:spacing w:line="360" w:lineRule="auto"/>
              <w:jc w:val="center"/>
              <w:rPr>
                <w:rFonts w:ascii="宋体" w:hAnsi="宋体" w:cs="仿宋"/>
              </w:rPr>
            </w:pPr>
            <w:r>
              <w:rPr>
                <w:rFonts w:hint="eastAsia" w:ascii="宋体" w:hAnsi="宋体" w:cs="仿宋"/>
              </w:rPr>
              <w:t>营业额</w:t>
            </w: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2707C2D8">
            <w:pPr>
              <w:topLinePunct/>
              <w:spacing w:line="360" w:lineRule="auto"/>
              <w:jc w:val="center"/>
              <w:rPr>
                <w:rFonts w:ascii="宋体" w:hAnsi="宋体" w:cs="仿宋"/>
              </w:rPr>
            </w:pPr>
            <w:r>
              <w:rPr>
                <w:rFonts w:hint="eastAsia" w:ascii="宋体" w:hAnsi="宋体" w:cs="仿宋"/>
              </w:rPr>
              <w:t>年份</w:t>
            </w:r>
          </w:p>
        </w:tc>
        <w:tc>
          <w:tcPr>
            <w:tcW w:w="1834" w:type="dxa"/>
            <w:gridSpan w:val="4"/>
            <w:tcBorders>
              <w:top w:val="single" w:color="000000" w:sz="4" w:space="0"/>
              <w:left w:val="single" w:color="000000" w:sz="4" w:space="0"/>
              <w:bottom w:val="single" w:color="000000" w:sz="4" w:space="0"/>
              <w:right w:val="single" w:color="000000" w:sz="4" w:space="0"/>
            </w:tcBorders>
            <w:vAlign w:val="center"/>
          </w:tcPr>
          <w:p w14:paraId="2707C2D9">
            <w:pPr>
              <w:topLinePunct/>
              <w:spacing w:line="360" w:lineRule="auto"/>
              <w:jc w:val="center"/>
              <w:rPr>
                <w:rFonts w:ascii="宋体" w:hAnsi="宋体" w:cs="仿宋"/>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07C2DA">
            <w:pPr>
              <w:topLinePunct/>
              <w:spacing w:line="360" w:lineRule="auto"/>
              <w:jc w:val="center"/>
              <w:rPr>
                <w:rFonts w:ascii="宋体" w:hAnsi="宋体" w:cs="仿宋"/>
              </w:rPr>
            </w:pPr>
            <w:r>
              <w:rPr>
                <w:rFonts w:hint="eastAsia" w:ascii="宋体" w:hAnsi="宋体" w:cs="仿宋"/>
              </w:rPr>
              <w:t>金额</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DB">
            <w:pPr>
              <w:topLinePunct/>
              <w:spacing w:line="360" w:lineRule="auto"/>
              <w:jc w:val="center"/>
              <w:rPr>
                <w:rFonts w:ascii="宋体" w:hAnsi="宋体" w:cs="仿宋"/>
              </w:rPr>
            </w:pPr>
          </w:p>
        </w:tc>
      </w:tr>
      <w:tr w14:paraId="2707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DD">
            <w:pPr>
              <w:widowControl/>
              <w:spacing w:line="360" w:lineRule="auto"/>
              <w:jc w:val="left"/>
              <w:rPr>
                <w:rFonts w:ascii="宋体" w:hAnsi="宋体" w:cs="仿宋"/>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707C2DE">
            <w:pPr>
              <w:widowControl/>
              <w:spacing w:line="360" w:lineRule="auto"/>
              <w:jc w:val="left"/>
              <w:rPr>
                <w:rFonts w:ascii="宋体" w:hAnsi="宋体" w:cs="仿宋"/>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2707C2DF">
            <w:pPr>
              <w:topLinePunct/>
              <w:spacing w:line="360" w:lineRule="auto"/>
              <w:jc w:val="center"/>
              <w:rPr>
                <w:rFonts w:ascii="宋体" w:hAnsi="宋体" w:cs="仿宋"/>
              </w:rPr>
            </w:pPr>
            <w:r>
              <w:rPr>
                <w:rFonts w:hint="eastAsia" w:ascii="宋体" w:hAnsi="宋体" w:cs="仿宋"/>
              </w:rPr>
              <w:t>年份</w:t>
            </w:r>
          </w:p>
        </w:tc>
        <w:tc>
          <w:tcPr>
            <w:tcW w:w="1834" w:type="dxa"/>
            <w:gridSpan w:val="4"/>
            <w:tcBorders>
              <w:top w:val="single" w:color="000000" w:sz="4" w:space="0"/>
              <w:left w:val="single" w:color="000000" w:sz="4" w:space="0"/>
              <w:bottom w:val="single" w:color="000000" w:sz="4" w:space="0"/>
              <w:right w:val="single" w:color="000000" w:sz="4" w:space="0"/>
            </w:tcBorders>
            <w:vAlign w:val="center"/>
          </w:tcPr>
          <w:p w14:paraId="2707C2E0">
            <w:pPr>
              <w:topLinePunct/>
              <w:spacing w:line="360" w:lineRule="auto"/>
              <w:jc w:val="center"/>
              <w:rPr>
                <w:rFonts w:ascii="宋体" w:hAnsi="宋体" w:cs="仿宋"/>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07C2E1">
            <w:pPr>
              <w:topLinePunct/>
              <w:spacing w:line="360" w:lineRule="auto"/>
              <w:jc w:val="center"/>
              <w:rPr>
                <w:rFonts w:ascii="宋体" w:hAnsi="宋体" w:cs="仿宋"/>
              </w:rPr>
            </w:pPr>
            <w:r>
              <w:rPr>
                <w:rFonts w:hint="eastAsia" w:ascii="宋体" w:hAnsi="宋体" w:cs="仿宋"/>
              </w:rPr>
              <w:t>金额</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E2">
            <w:pPr>
              <w:topLinePunct/>
              <w:spacing w:line="360" w:lineRule="auto"/>
              <w:jc w:val="center"/>
              <w:rPr>
                <w:rFonts w:ascii="宋体" w:hAnsi="宋体" w:cs="仿宋"/>
              </w:rPr>
            </w:pPr>
          </w:p>
        </w:tc>
      </w:tr>
      <w:tr w14:paraId="2707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E4">
            <w:pPr>
              <w:widowControl/>
              <w:spacing w:line="360" w:lineRule="auto"/>
              <w:jc w:val="left"/>
              <w:rPr>
                <w:rFonts w:ascii="宋体" w:hAnsi="宋体" w:cs="仿宋"/>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707C2E5">
            <w:pPr>
              <w:widowControl/>
              <w:spacing w:line="360" w:lineRule="auto"/>
              <w:jc w:val="left"/>
              <w:rPr>
                <w:rFonts w:ascii="宋体" w:hAnsi="宋体" w:cs="仿宋"/>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2707C2E6">
            <w:pPr>
              <w:topLinePunct/>
              <w:spacing w:line="360" w:lineRule="auto"/>
              <w:jc w:val="center"/>
              <w:rPr>
                <w:rFonts w:ascii="宋体" w:hAnsi="宋体" w:cs="仿宋"/>
              </w:rPr>
            </w:pPr>
            <w:r>
              <w:rPr>
                <w:rFonts w:hint="eastAsia" w:ascii="宋体" w:hAnsi="宋体" w:cs="仿宋"/>
              </w:rPr>
              <w:t>年份</w:t>
            </w:r>
          </w:p>
        </w:tc>
        <w:tc>
          <w:tcPr>
            <w:tcW w:w="1834" w:type="dxa"/>
            <w:gridSpan w:val="4"/>
            <w:tcBorders>
              <w:top w:val="single" w:color="000000" w:sz="4" w:space="0"/>
              <w:left w:val="single" w:color="000000" w:sz="4" w:space="0"/>
              <w:bottom w:val="single" w:color="000000" w:sz="4" w:space="0"/>
              <w:right w:val="single" w:color="000000" w:sz="4" w:space="0"/>
            </w:tcBorders>
            <w:vAlign w:val="center"/>
          </w:tcPr>
          <w:p w14:paraId="2707C2E7">
            <w:pPr>
              <w:topLinePunct/>
              <w:spacing w:line="360" w:lineRule="auto"/>
              <w:jc w:val="center"/>
              <w:rPr>
                <w:rFonts w:ascii="宋体" w:hAnsi="宋体" w:cs="仿宋"/>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07C2E8">
            <w:pPr>
              <w:topLinePunct/>
              <w:spacing w:line="360" w:lineRule="auto"/>
              <w:jc w:val="center"/>
              <w:rPr>
                <w:rFonts w:ascii="宋体" w:hAnsi="宋体" w:cs="仿宋"/>
              </w:rPr>
            </w:pPr>
            <w:r>
              <w:rPr>
                <w:rFonts w:hint="eastAsia" w:ascii="宋体" w:hAnsi="宋体" w:cs="仿宋"/>
              </w:rPr>
              <w:t>金额</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E9">
            <w:pPr>
              <w:topLinePunct/>
              <w:spacing w:line="360" w:lineRule="auto"/>
              <w:jc w:val="center"/>
              <w:rPr>
                <w:rFonts w:ascii="宋体" w:hAnsi="宋体" w:cs="仿宋"/>
              </w:rPr>
            </w:pPr>
          </w:p>
        </w:tc>
      </w:tr>
      <w:tr w14:paraId="2707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EB">
            <w:pPr>
              <w:widowControl/>
              <w:spacing w:line="360" w:lineRule="auto"/>
              <w:jc w:val="left"/>
              <w:rPr>
                <w:rFonts w:ascii="宋体" w:hAnsi="宋体" w:cs="仿宋"/>
                <w:sz w:val="24"/>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2707C2EC">
            <w:pPr>
              <w:topLinePunct/>
              <w:adjustRightInd w:val="0"/>
              <w:snapToGrid w:val="0"/>
              <w:spacing w:line="360" w:lineRule="auto"/>
              <w:ind w:left="-105" w:leftChars="-50" w:right="-105" w:rightChars="-50"/>
              <w:jc w:val="center"/>
              <w:rPr>
                <w:rFonts w:ascii="宋体" w:hAnsi="宋体" w:cs="仿宋"/>
              </w:rPr>
            </w:pPr>
            <w:r>
              <w:rPr>
                <w:rFonts w:hint="eastAsia" w:ascii="宋体" w:hAnsi="宋体" w:cs="仿宋"/>
              </w:rPr>
              <w:t>近期资产</w:t>
            </w:r>
          </w:p>
          <w:p w14:paraId="2707C2ED">
            <w:pPr>
              <w:topLinePunct/>
              <w:adjustRightInd w:val="0"/>
              <w:snapToGrid w:val="0"/>
              <w:spacing w:line="360" w:lineRule="auto"/>
              <w:jc w:val="center"/>
              <w:rPr>
                <w:rFonts w:ascii="宋体" w:hAnsi="宋体" w:cs="仿宋"/>
              </w:rPr>
            </w:pPr>
            <w:r>
              <w:rPr>
                <w:rFonts w:hint="eastAsia" w:ascii="宋体" w:hAnsi="宋体" w:cs="仿宋"/>
              </w:rPr>
              <w:t>负债表</w:t>
            </w:r>
          </w:p>
          <w:p w14:paraId="2707C2EE">
            <w:pPr>
              <w:topLinePunct/>
              <w:adjustRightInd w:val="0"/>
              <w:snapToGrid w:val="0"/>
              <w:spacing w:line="360" w:lineRule="auto"/>
              <w:ind w:right="-128" w:rightChars="-61"/>
              <w:jc w:val="center"/>
              <w:rPr>
                <w:rFonts w:ascii="宋体" w:hAnsi="宋体" w:cs="仿宋"/>
              </w:rPr>
            </w:pPr>
            <w:r>
              <w:rPr>
                <w:rFonts w:hint="eastAsia" w:ascii="宋体" w:hAnsi="宋体" w:cs="仿宋"/>
              </w:rPr>
              <w:t>到年月日止</w:t>
            </w: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2707C2EF">
            <w:pPr>
              <w:topLinePunct/>
              <w:spacing w:line="360" w:lineRule="auto"/>
              <w:ind w:left="-105" w:leftChars="-50" w:right="-105" w:rightChars="-50"/>
              <w:jc w:val="center"/>
              <w:rPr>
                <w:rFonts w:ascii="宋体" w:hAnsi="宋体" w:cs="仿宋"/>
              </w:rPr>
            </w:pPr>
            <w:r>
              <w:rPr>
                <w:rFonts w:hint="eastAsia" w:ascii="宋体" w:hAnsi="宋体" w:cs="仿宋"/>
              </w:rPr>
              <w:t>固定资产</w:t>
            </w:r>
          </w:p>
        </w:tc>
        <w:tc>
          <w:tcPr>
            <w:tcW w:w="1834" w:type="dxa"/>
            <w:gridSpan w:val="4"/>
            <w:tcBorders>
              <w:top w:val="single" w:color="000000" w:sz="4" w:space="0"/>
              <w:left w:val="single" w:color="000000" w:sz="4" w:space="0"/>
              <w:bottom w:val="single" w:color="000000" w:sz="4" w:space="0"/>
              <w:right w:val="single" w:color="000000" w:sz="4" w:space="0"/>
            </w:tcBorders>
            <w:vAlign w:val="center"/>
          </w:tcPr>
          <w:p w14:paraId="2707C2F0">
            <w:pPr>
              <w:topLinePunct/>
              <w:spacing w:line="360" w:lineRule="auto"/>
              <w:jc w:val="center"/>
              <w:rPr>
                <w:rFonts w:ascii="宋体" w:hAnsi="宋体" w:cs="仿宋"/>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07C2F1">
            <w:pPr>
              <w:topLinePunct/>
              <w:spacing w:line="360" w:lineRule="auto"/>
              <w:ind w:left="-105" w:leftChars="-50" w:right="-105" w:rightChars="-50"/>
              <w:jc w:val="center"/>
              <w:rPr>
                <w:rFonts w:ascii="宋体" w:hAnsi="宋体" w:cs="仿宋"/>
              </w:rPr>
            </w:pPr>
            <w:r>
              <w:rPr>
                <w:rFonts w:hint="eastAsia" w:ascii="宋体" w:hAnsi="宋体" w:cs="仿宋"/>
              </w:rPr>
              <w:t>流动资产</w:t>
            </w:r>
          </w:p>
        </w:tc>
        <w:tc>
          <w:tcPr>
            <w:tcW w:w="2553" w:type="dxa"/>
            <w:gridSpan w:val="3"/>
            <w:tcBorders>
              <w:top w:val="single" w:color="000000" w:sz="4" w:space="0"/>
              <w:left w:val="single" w:color="000000" w:sz="4" w:space="0"/>
              <w:bottom w:val="single" w:color="000000" w:sz="4" w:space="0"/>
              <w:right w:val="single" w:color="000000" w:sz="4" w:space="0"/>
            </w:tcBorders>
            <w:vAlign w:val="center"/>
          </w:tcPr>
          <w:p w14:paraId="2707C2F2">
            <w:pPr>
              <w:topLinePunct/>
              <w:spacing w:line="360" w:lineRule="auto"/>
              <w:ind w:left="-105" w:leftChars="-50" w:right="-105" w:rightChars="-50"/>
              <w:jc w:val="center"/>
              <w:rPr>
                <w:rFonts w:ascii="宋体" w:hAnsi="宋体" w:cs="仿宋"/>
              </w:rPr>
            </w:pPr>
          </w:p>
        </w:tc>
      </w:tr>
      <w:tr w14:paraId="2707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F4">
            <w:pPr>
              <w:widowControl/>
              <w:spacing w:line="360" w:lineRule="auto"/>
              <w:jc w:val="left"/>
              <w:rPr>
                <w:rFonts w:ascii="宋体" w:hAnsi="宋体" w:cs="仿宋"/>
                <w:sz w:val="24"/>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707C2F5">
            <w:pPr>
              <w:widowControl/>
              <w:spacing w:line="360" w:lineRule="auto"/>
              <w:jc w:val="left"/>
              <w:rPr>
                <w:rFonts w:ascii="宋体" w:hAnsi="宋体" w:cs="仿宋"/>
              </w:rPr>
            </w:pPr>
          </w:p>
        </w:tc>
        <w:tc>
          <w:tcPr>
            <w:tcW w:w="918" w:type="dxa"/>
            <w:gridSpan w:val="2"/>
            <w:tcBorders>
              <w:top w:val="single" w:color="000000" w:sz="4" w:space="0"/>
              <w:left w:val="single" w:color="000000" w:sz="4" w:space="0"/>
              <w:bottom w:val="single" w:color="000000" w:sz="4" w:space="0"/>
              <w:right w:val="single" w:color="000000" w:sz="4" w:space="0"/>
            </w:tcBorders>
            <w:vAlign w:val="center"/>
          </w:tcPr>
          <w:p w14:paraId="2707C2F6">
            <w:pPr>
              <w:topLinePunct/>
              <w:spacing w:line="360" w:lineRule="auto"/>
              <w:ind w:left="-105" w:leftChars="-50" w:right="-105" w:rightChars="-50"/>
              <w:jc w:val="center"/>
              <w:rPr>
                <w:rFonts w:ascii="宋体" w:hAnsi="宋体" w:cs="仿宋"/>
              </w:rPr>
            </w:pPr>
            <w:r>
              <w:rPr>
                <w:rFonts w:hint="eastAsia" w:ascii="宋体" w:hAnsi="宋体" w:cs="仿宋"/>
              </w:rPr>
              <w:t>长期负债</w:t>
            </w:r>
          </w:p>
        </w:tc>
        <w:tc>
          <w:tcPr>
            <w:tcW w:w="911" w:type="dxa"/>
            <w:gridSpan w:val="2"/>
            <w:tcBorders>
              <w:top w:val="single" w:color="000000" w:sz="4" w:space="0"/>
              <w:left w:val="single" w:color="000000" w:sz="4" w:space="0"/>
              <w:bottom w:val="single" w:color="000000" w:sz="4" w:space="0"/>
              <w:right w:val="single" w:color="000000" w:sz="4" w:space="0"/>
            </w:tcBorders>
            <w:vAlign w:val="center"/>
          </w:tcPr>
          <w:p w14:paraId="2707C2F7">
            <w:pPr>
              <w:topLinePunct/>
              <w:spacing w:line="360" w:lineRule="auto"/>
              <w:jc w:val="center"/>
              <w:rPr>
                <w:rFonts w:ascii="宋体" w:hAnsi="宋体" w:cs="仿宋"/>
              </w:rPr>
            </w:pPr>
          </w:p>
        </w:tc>
        <w:tc>
          <w:tcPr>
            <w:tcW w:w="923" w:type="dxa"/>
            <w:gridSpan w:val="2"/>
            <w:tcBorders>
              <w:top w:val="single" w:color="000000" w:sz="4" w:space="0"/>
              <w:left w:val="single" w:color="000000" w:sz="4" w:space="0"/>
              <w:bottom w:val="single" w:color="000000" w:sz="4" w:space="0"/>
              <w:right w:val="single" w:color="000000" w:sz="4" w:space="0"/>
            </w:tcBorders>
            <w:vAlign w:val="center"/>
          </w:tcPr>
          <w:p w14:paraId="2707C2F8">
            <w:pPr>
              <w:topLinePunct/>
              <w:spacing w:line="360" w:lineRule="auto"/>
              <w:ind w:left="-105" w:leftChars="-50" w:right="-105" w:rightChars="-50"/>
              <w:jc w:val="center"/>
              <w:rPr>
                <w:rFonts w:ascii="宋体" w:hAnsi="宋体" w:cs="仿宋"/>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07C2F9">
            <w:pPr>
              <w:topLinePunct/>
              <w:spacing w:line="360" w:lineRule="auto"/>
              <w:ind w:left="-165" w:leftChars="-79" w:right="-107" w:rightChars="-51"/>
              <w:jc w:val="center"/>
              <w:rPr>
                <w:rFonts w:ascii="宋体" w:hAnsi="宋体" w:cs="仿宋"/>
              </w:rPr>
            </w:pPr>
            <w:r>
              <w:rPr>
                <w:rFonts w:hint="eastAsia" w:ascii="宋体" w:hAnsi="宋体" w:cs="仿宋"/>
              </w:rPr>
              <w:t>流动负债</w:t>
            </w:r>
          </w:p>
        </w:tc>
        <w:tc>
          <w:tcPr>
            <w:tcW w:w="1063" w:type="dxa"/>
            <w:gridSpan w:val="2"/>
            <w:tcBorders>
              <w:top w:val="single" w:color="000000" w:sz="4" w:space="0"/>
              <w:left w:val="single" w:color="000000" w:sz="4" w:space="0"/>
              <w:bottom w:val="single" w:color="000000" w:sz="4" w:space="0"/>
              <w:right w:val="single" w:color="000000" w:sz="4" w:space="0"/>
            </w:tcBorders>
            <w:vAlign w:val="center"/>
          </w:tcPr>
          <w:p w14:paraId="2707C2FA">
            <w:pPr>
              <w:topLinePunct/>
              <w:spacing w:line="360" w:lineRule="auto"/>
              <w:ind w:left="-105" w:leftChars="-50" w:right="-105" w:rightChars="-50"/>
              <w:jc w:val="center"/>
              <w:rPr>
                <w:rFonts w:ascii="宋体" w:hAnsi="宋体" w:cs="仿宋"/>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2707C2FB">
            <w:pPr>
              <w:topLinePunct/>
              <w:spacing w:line="360" w:lineRule="auto"/>
              <w:jc w:val="center"/>
              <w:rPr>
                <w:rFonts w:ascii="宋体" w:hAnsi="宋体" w:cs="仿宋"/>
              </w:rPr>
            </w:pPr>
          </w:p>
        </w:tc>
      </w:tr>
      <w:tr w14:paraId="2707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707C2FD">
            <w:pPr>
              <w:widowControl/>
              <w:spacing w:line="360" w:lineRule="auto"/>
              <w:jc w:val="left"/>
              <w:rPr>
                <w:rFonts w:ascii="宋体" w:hAnsi="宋体" w:cs="仿宋"/>
                <w:sz w:val="24"/>
              </w:rPr>
            </w:pPr>
          </w:p>
        </w:tc>
        <w:tc>
          <w:tcPr>
            <w:tcW w:w="7656" w:type="dxa"/>
            <w:gridSpan w:val="11"/>
            <w:tcBorders>
              <w:top w:val="single" w:color="000000" w:sz="4" w:space="0"/>
              <w:left w:val="single" w:color="000000" w:sz="4" w:space="0"/>
              <w:bottom w:val="single" w:color="000000" w:sz="4" w:space="0"/>
              <w:right w:val="single" w:color="000000" w:sz="4" w:space="0"/>
            </w:tcBorders>
            <w:vAlign w:val="center"/>
          </w:tcPr>
          <w:p w14:paraId="2707C2FE">
            <w:pPr>
              <w:topLinePunct/>
              <w:spacing w:line="360" w:lineRule="auto"/>
              <w:jc w:val="left"/>
              <w:rPr>
                <w:rFonts w:ascii="宋体" w:hAnsi="宋体" w:cs="仿宋"/>
              </w:rPr>
            </w:pPr>
            <w:r>
              <w:rPr>
                <w:rFonts w:hint="eastAsia" w:ascii="宋体" w:hAnsi="宋体" w:cs="仿宋"/>
              </w:rPr>
              <w:t>经营范围：</w:t>
            </w:r>
          </w:p>
        </w:tc>
      </w:tr>
    </w:tbl>
    <w:p w14:paraId="2707C300">
      <w:pPr>
        <w:topLinePunct/>
        <w:spacing w:line="360" w:lineRule="auto"/>
        <w:ind w:firstLine="480" w:firstLineChars="200"/>
        <w:jc w:val="left"/>
        <w:rPr>
          <w:rFonts w:ascii="宋体" w:hAnsi="宋体" w:cs="仿宋"/>
          <w:sz w:val="24"/>
        </w:rPr>
      </w:pPr>
      <w:r>
        <w:rPr>
          <w:rFonts w:hint="eastAsia" w:ascii="宋体" w:hAnsi="宋体" w:cs="仿宋"/>
          <w:sz w:val="24"/>
        </w:rPr>
        <w:t>注：本表可增加并扩展。</w:t>
      </w:r>
    </w:p>
    <w:p w14:paraId="2707C301">
      <w:pPr>
        <w:topLinePunct/>
        <w:spacing w:line="360" w:lineRule="auto"/>
        <w:ind w:firstLine="480" w:firstLineChars="200"/>
        <w:jc w:val="left"/>
        <w:rPr>
          <w:rFonts w:ascii="宋体" w:hAnsi="宋体" w:cs="仿宋"/>
          <w:sz w:val="24"/>
        </w:rPr>
      </w:pPr>
      <w:r>
        <w:rPr>
          <w:rFonts w:hint="eastAsia" w:ascii="宋体" w:hAnsi="宋体" w:cs="仿宋"/>
          <w:sz w:val="24"/>
        </w:rPr>
        <w:t>附：1、投标人营业执照原件及复印件</w:t>
      </w:r>
    </w:p>
    <w:p w14:paraId="2707C302">
      <w:pPr>
        <w:topLinePunct/>
        <w:spacing w:line="360" w:lineRule="auto"/>
        <w:ind w:firstLine="480" w:firstLineChars="200"/>
        <w:jc w:val="left"/>
        <w:rPr>
          <w:rFonts w:ascii="宋体" w:hAnsi="宋体" w:cs="仿宋"/>
          <w:sz w:val="24"/>
        </w:rPr>
      </w:pPr>
      <w:r>
        <w:rPr>
          <w:rFonts w:hint="eastAsia" w:ascii="宋体" w:hAnsi="宋体" w:cs="仿宋"/>
          <w:sz w:val="24"/>
        </w:rPr>
        <w:t>2、投标人税务登记证原件及复印件</w:t>
      </w:r>
    </w:p>
    <w:p w14:paraId="2707C303">
      <w:pPr>
        <w:topLinePunct/>
        <w:spacing w:line="360" w:lineRule="auto"/>
        <w:ind w:firstLine="480" w:firstLineChars="200"/>
        <w:jc w:val="left"/>
        <w:rPr>
          <w:rFonts w:ascii="宋体" w:hAnsi="宋体" w:cs="仿宋"/>
          <w:sz w:val="24"/>
        </w:rPr>
      </w:pPr>
      <w:r>
        <w:rPr>
          <w:rFonts w:hint="eastAsia" w:ascii="宋体" w:hAnsi="宋体" w:cs="仿宋"/>
          <w:sz w:val="24"/>
        </w:rPr>
        <w:t>3、投标人体系认证证书原件及复印件</w:t>
      </w:r>
    </w:p>
    <w:p w14:paraId="2707C304">
      <w:pPr>
        <w:spacing w:line="360" w:lineRule="auto"/>
        <w:rPr>
          <w:rFonts w:ascii="宋体" w:hAnsi="宋体" w:cs="仿宋"/>
          <w:b/>
          <w:sz w:val="24"/>
        </w:rPr>
      </w:pPr>
      <w:bookmarkStart w:id="212" w:name="_Toc426317296"/>
    </w:p>
    <w:p w14:paraId="2707C305">
      <w:pPr>
        <w:spacing w:line="360" w:lineRule="auto"/>
        <w:rPr>
          <w:rStyle w:val="106"/>
          <w:rFonts w:ascii="宋体" w:hAnsi="宋体" w:cs="仿宋"/>
        </w:rPr>
      </w:pPr>
      <w:r>
        <w:rPr>
          <w:rFonts w:hint="eastAsia" w:ascii="宋体" w:hAnsi="宋体" w:cs="仿宋"/>
          <w:b/>
          <w:sz w:val="24"/>
        </w:rPr>
        <w:t>3.2符合资格条件的业绩汇总表</w:t>
      </w:r>
      <w:bookmarkEnd w:id="212"/>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1"/>
        <w:gridCol w:w="2036"/>
        <w:gridCol w:w="1777"/>
        <w:gridCol w:w="1701"/>
        <w:gridCol w:w="993"/>
        <w:gridCol w:w="1984"/>
      </w:tblGrid>
      <w:tr w14:paraId="2707C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831" w:type="dxa"/>
            <w:vAlign w:val="center"/>
          </w:tcPr>
          <w:p w14:paraId="2707C306">
            <w:pPr>
              <w:spacing w:line="360" w:lineRule="auto"/>
              <w:jc w:val="center"/>
              <w:rPr>
                <w:rFonts w:ascii="宋体" w:hAnsi="宋体" w:cs="仿宋"/>
                <w:sz w:val="24"/>
              </w:rPr>
            </w:pPr>
            <w:r>
              <w:rPr>
                <w:rFonts w:hint="eastAsia" w:ascii="宋体" w:hAnsi="宋体" w:cs="仿宋"/>
                <w:sz w:val="24"/>
              </w:rPr>
              <w:t>序号</w:t>
            </w:r>
          </w:p>
        </w:tc>
        <w:tc>
          <w:tcPr>
            <w:tcW w:w="2036" w:type="dxa"/>
            <w:vAlign w:val="center"/>
          </w:tcPr>
          <w:p w14:paraId="2707C307">
            <w:pPr>
              <w:spacing w:line="360" w:lineRule="auto"/>
              <w:jc w:val="center"/>
              <w:rPr>
                <w:rFonts w:ascii="宋体" w:hAnsi="宋体" w:cs="仿宋"/>
                <w:sz w:val="24"/>
              </w:rPr>
            </w:pPr>
            <w:bookmarkStart w:id="213" w:name="_Toc351401531"/>
            <w:bookmarkStart w:id="214" w:name="_Toc351401530"/>
            <w:r>
              <w:rPr>
                <w:rFonts w:hint="eastAsia" w:ascii="宋体" w:hAnsi="宋体" w:cs="仿宋"/>
                <w:sz w:val="24"/>
              </w:rPr>
              <w:t>项目业主</w:t>
            </w:r>
            <w:bookmarkEnd w:id="213"/>
            <w:r>
              <w:rPr>
                <w:rFonts w:hint="eastAsia" w:ascii="宋体" w:hAnsi="宋体" w:cs="仿宋"/>
                <w:sz w:val="24"/>
              </w:rPr>
              <w:t>名称</w:t>
            </w:r>
            <w:bookmarkEnd w:id="214"/>
          </w:p>
        </w:tc>
        <w:tc>
          <w:tcPr>
            <w:tcW w:w="1777" w:type="dxa"/>
            <w:vAlign w:val="center"/>
          </w:tcPr>
          <w:p w14:paraId="2707C308">
            <w:pPr>
              <w:spacing w:line="360" w:lineRule="auto"/>
              <w:jc w:val="center"/>
              <w:rPr>
                <w:rFonts w:ascii="宋体" w:hAnsi="宋体" w:cs="仿宋"/>
                <w:sz w:val="24"/>
              </w:rPr>
            </w:pPr>
            <w:r>
              <w:rPr>
                <w:rFonts w:hint="eastAsia" w:ascii="宋体" w:hAnsi="宋体" w:cs="仿宋"/>
                <w:sz w:val="24"/>
              </w:rPr>
              <w:t>型号</w:t>
            </w:r>
          </w:p>
        </w:tc>
        <w:tc>
          <w:tcPr>
            <w:tcW w:w="1701" w:type="dxa"/>
            <w:vAlign w:val="center"/>
          </w:tcPr>
          <w:p w14:paraId="2707C309">
            <w:pPr>
              <w:spacing w:line="360" w:lineRule="auto"/>
              <w:jc w:val="center"/>
              <w:rPr>
                <w:rFonts w:ascii="宋体" w:hAnsi="宋体" w:cs="仿宋"/>
                <w:sz w:val="24"/>
              </w:rPr>
            </w:pPr>
            <w:r>
              <w:rPr>
                <w:rFonts w:hint="eastAsia" w:ascii="宋体" w:hAnsi="宋体" w:cs="仿宋"/>
                <w:sz w:val="24"/>
              </w:rPr>
              <w:t>容量</w:t>
            </w:r>
          </w:p>
        </w:tc>
        <w:tc>
          <w:tcPr>
            <w:tcW w:w="993" w:type="dxa"/>
            <w:vAlign w:val="center"/>
          </w:tcPr>
          <w:p w14:paraId="2707C30A">
            <w:pPr>
              <w:spacing w:line="360" w:lineRule="auto"/>
              <w:jc w:val="center"/>
              <w:rPr>
                <w:rFonts w:ascii="宋体" w:hAnsi="宋体" w:cs="仿宋"/>
                <w:sz w:val="24"/>
              </w:rPr>
            </w:pPr>
            <w:r>
              <w:rPr>
                <w:rFonts w:hint="eastAsia" w:ascii="宋体" w:hAnsi="宋体" w:cs="仿宋"/>
                <w:sz w:val="24"/>
              </w:rPr>
              <w:t>数量</w:t>
            </w:r>
          </w:p>
          <w:p w14:paraId="2707C30B">
            <w:pPr>
              <w:spacing w:line="360" w:lineRule="auto"/>
              <w:jc w:val="center"/>
              <w:rPr>
                <w:rFonts w:ascii="宋体" w:hAnsi="宋体" w:cs="仿宋"/>
                <w:sz w:val="24"/>
              </w:rPr>
            </w:pPr>
            <w:r>
              <w:rPr>
                <w:rFonts w:hint="eastAsia" w:ascii="宋体" w:hAnsi="宋体" w:cs="仿宋"/>
                <w:sz w:val="24"/>
              </w:rPr>
              <w:t>（台）</w:t>
            </w:r>
          </w:p>
        </w:tc>
        <w:tc>
          <w:tcPr>
            <w:tcW w:w="1984" w:type="dxa"/>
            <w:vAlign w:val="center"/>
          </w:tcPr>
          <w:p w14:paraId="2707C30C">
            <w:pPr>
              <w:spacing w:line="360" w:lineRule="auto"/>
              <w:jc w:val="center"/>
              <w:rPr>
                <w:rFonts w:ascii="宋体" w:hAnsi="宋体" w:cs="仿宋"/>
                <w:sz w:val="24"/>
              </w:rPr>
            </w:pPr>
            <w:r>
              <w:rPr>
                <w:rFonts w:hint="eastAsia" w:ascii="宋体" w:hAnsi="宋体" w:cs="仿宋"/>
                <w:sz w:val="24"/>
              </w:rPr>
              <w:t>投产日期</w:t>
            </w:r>
          </w:p>
          <w:p w14:paraId="2707C30D">
            <w:pPr>
              <w:spacing w:line="360" w:lineRule="auto"/>
              <w:jc w:val="center"/>
              <w:rPr>
                <w:rFonts w:ascii="宋体" w:hAnsi="宋体" w:cs="仿宋"/>
                <w:sz w:val="24"/>
              </w:rPr>
            </w:pPr>
            <w:r>
              <w:rPr>
                <w:rFonts w:hint="eastAsia" w:ascii="宋体" w:hAnsi="宋体" w:cs="仿宋"/>
                <w:sz w:val="24"/>
              </w:rPr>
              <w:t>（年月）</w:t>
            </w:r>
          </w:p>
        </w:tc>
      </w:tr>
      <w:tr w14:paraId="2707C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trPr>
        <w:tc>
          <w:tcPr>
            <w:tcW w:w="831" w:type="dxa"/>
            <w:vAlign w:val="center"/>
          </w:tcPr>
          <w:p w14:paraId="2707C30F">
            <w:pPr>
              <w:spacing w:line="360" w:lineRule="auto"/>
              <w:jc w:val="center"/>
              <w:rPr>
                <w:rFonts w:ascii="宋体" w:hAnsi="宋体" w:cs="仿宋"/>
                <w:sz w:val="24"/>
              </w:rPr>
            </w:pPr>
            <w:r>
              <w:rPr>
                <w:rFonts w:hint="eastAsia" w:ascii="宋体" w:hAnsi="宋体" w:cs="仿宋"/>
                <w:sz w:val="24"/>
              </w:rPr>
              <w:t>1</w:t>
            </w:r>
          </w:p>
        </w:tc>
        <w:tc>
          <w:tcPr>
            <w:tcW w:w="2036" w:type="dxa"/>
            <w:vAlign w:val="center"/>
          </w:tcPr>
          <w:p w14:paraId="2707C310">
            <w:pPr>
              <w:pStyle w:val="526"/>
              <w:spacing w:beforeLines="0" w:line="360" w:lineRule="auto"/>
              <w:rPr>
                <w:rFonts w:ascii="宋体" w:hAnsi="宋体" w:cs="仿宋"/>
                <w:b w:val="0"/>
                <w:sz w:val="24"/>
                <w:szCs w:val="24"/>
              </w:rPr>
            </w:pPr>
          </w:p>
        </w:tc>
        <w:tc>
          <w:tcPr>
            <w:tcW w:w="1777" w:type="dxa"/>
            <w:vAlign w:val="center"/>
          </w:tcPr>
          <w:p w14:paraId="2707C311">
            <w:pPr>
              <w:pStyle w:val="526"/>
              <w:spacing w:beforeLines="0" w:line="360" w:lineRule="auto"/>
              <w:rPr>
                <w:rFonts w:ascii="宋体" w:hAnsi="宋体" w:cs="仿宋"/>
                <w:b w:val="0"/>
                <w:sz w:val="24"/>
                <w:szCs w:val="24"/>
              </w:rPr>
            </w:pPr>
          </w:p>
        </w:tc>
        <w:tc>
          <w:tcPr>
            <w:tcW w:w="1701" w:type="dxa"/>
            <w:vAlign w:val="center"/>
          </w:tcPr>
          <w:p w14:paraId="2707C312">
            <w:pPr>
              <w:pStyle w:val="526"/>
              <w:spacing w:beforeLines="0" w:line="360" w:lineRule="auto"/>
              <w:rPr>
                <w:rFonts w:ascii="宋体" w:hAnsi="宋体" w:cs="仿宋"/>
                <w:b w:val="0"/>
                <w:sz w:val="24"/>
                <w:szCs w:val="24"/>
              </w:rPr>
            </w:pPr>
          </w:p>
        </w:tc>
        <w:tc>
          <w:tcPr>
            <w:tcW w:w="993" w:type="dxa"/>
            <w:vAlign w:val="center"/>
          </w:tcPr>
          <w:p w14:paraId="2707C313">
            <w:pPr>
              <w:pStyle w:val="526"/>
              <w:spacing w:beforeLines="0" w:line="360" w:lineRule="auto"/>
              <w:rPr>
                <w:rFonts w:ascii="宋体" w:hAnsi="宋体" w:cs="仿宋"/>
                <w:b w:val="0"/>
                <w:sz w:val="24"/>
                <w:szCs w:val="24"/>
              </w:rPr>
            </w:pPr>
          </w:p>
        </w:tc>
        <w:tc>
          <w:tcPr>
            <w:tcW w:w="1984" w:type="dxa"/>
            <w:vAlign w:val="center"/>
          </w:tcPr>
          <w:p w14:paraId="2707C314">
            <w:pPr>
              <w:pStyle w:val="526"/>
              <w:spacing w:beforeLines="0" w:line="360" w:lineRule="auto"/>
              <w:rPr>
                <w:rFonts w:ascii="宋体" w:hAnsi="宋体" w:cs="仿宋"/>
                <w:b w:val="0"/>
                <w:sz w:val="24"/>
                <w:szCs w:val="24"/>
              </w:rPr>
            </w:pPr>
          </w:p>
        </w:tc>
      </w:tr>
      <w:tr w14:paraId="2707C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831" w:type="dxa"/>
            <w:vAlign w:val="center"/>
          </w:tcPr>
          <w:p w14:paraId="2707C316">
            <w:pPr>
              <w:spacing w:line="360" w:lineRule="auto"/>
              <w:jc w:val="center"/>
              <w:rPr>
                <w:rFonts w:ascii="宋体" w:hAnsi="宋体" w:cs="仿宋"/>
                <w:sz w:val="24"/>
              </w:rPr>
            </w:pPr>
            <w:r>
              <w:rPr>
                <w:rFonts w:hint="eastAsia" w:ascii="宋体" w:hAnsi="宋体" w:cs="仿宋"/>
                <w:sz w:val="24"/>
              </w:rPr>
              <w:t>2</w:t>
            </w:r>
          </w:p>
        </w:tc>
        <w:tc>
          <w:tcPr>
            <w:tcW w:w="2036" w:type="dxa"/>
            <w:vAlign w:val="center"/>
          </w:tcPr>
          <w:p w14:paraId="2707C317">
            <w:pPr>
              <w:pStyle w:val="526"/>
              <w:spacing w:beforeLines="0" w:line="360" w:lineRule="auto"/>
              <w:rPr>
                <w:rFonts w:ascii="宋体" w:hAnsi="宋体" w:cs="仿宋"/>
                <w:b w:val="0"/>
                <w:sz w:val="24"/>
                <w:szCs w:val="24"/>
              </w:rPr>
            </w:pPr>
          </w:p>
        </w:tc>
        <w:tc>
          <w:tcPr>
            <w:tcW w:w="1777" w:type="dxa"/>
            <w:vAlign w:val="center"/>
          </w:tcPr>
          <w:p w14:paraId="2707C318">
            <w:pPr>
              <w:pStyle w:val="526"/>
              <w:spacing w:beforeLines="0" w:line="360" w:lineRule="auto"/>
              <w:rPr>
                <w:rFonts w:ascii="宋体" w:hAnsi="宋体" w:cs="仿宋"/>
                <w:b w:val="0"/>
                <w:sz w:val="24"/>
                <w:szCs w:val="24"/>
              </w:rPr>
            </w:pPr>
          </w:p>
        </w:tc>
        <w:tc>
          <w:tcPr>
            <w:tcW w:w="1701" w:type="dxa"/>
            <w:vAlign w:val="center"/>
          </w:tcPr>
          <w:p w14:paraId="2707C319">
            <w:pPr>
              <w:pStyle w:val="526"/>
              <w:spacing w:beforeLines="0" w:line="360" w:lineRule="auto"/>
              <w:rPr>
                <w:rFonts w:ascii="宋体" w:hAnsi="宋体" w:cs="仿宋"/>
                <w:b w:val="0"/>
                <w:sz w:val="24"/>
                <w:szCs w:val="24"/>
              </w:rPr>
            </w:pPr>
          </w:p>
        </w:tc>
        <w:tc>
          <w:tcPr>
            <w:tcW w:w="993" w:type="dxa"/>
            <w:vAlign w:val="center"/>
          </w:tcPr>
          <w:p w14:paraId="2707C31A">
            <w:pPr>
              <w:pStyle w:val="526"/>
              <w:spacing w:beforeLines="0" w:line="360" w:lineRule="auto"/>
              <w:rPr>
                <w:rFonts w:ascii="宋体" w:hAnsi="宋体" w:cs="仿宋"/>
                <w:b w:val="0"/>
                <w:sz w:val="24"/>
                <w:szCs w:val="24"/>
              </w:rPr>
            </w:pPr>
          </w:p>
        </w:tc>
        <w:tc>
          <w:tcPr>
            <w:tcW w:w="1984" w:type="dxa"/>
            <w:vAlign w:val="center"/>
          </w:tcPr>
          <w:p w14:paraId="2707C31B">
            <w:pPr>
              <w:pStyle w:val="526"/>
              <w:spacing w:beforeLines="0" w:line="360" w:lineRule="auto"/>
              <w:rPr>
                <w:rFonts w:ascii="宋体" w:hAnsi="宋体" w:cs="仿宋"/>
                <w:b w:val="0"/>
                <w:sz w:val="24"/>
                <w:szCs w:val="24"/>
              </w:rPr>
            </w:pPr>
          </w:p>
        </w:tc>
      </w:tr>
      <w:tr w14:paraId="2707C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831" w:type="dxa"/>
            <w:vAlign w:val="center"/>
          </w:tcPr>
          <w:p w14:paraId="2707C31D">
            <w:pPr>
              <w:spacing w:line="360" w:lineRule="auto"/>
              <w:jc w:val="center"/>
              <w:rPr>
                <w:rFonts w:ascii="宋体" w:hAnsi="宋体" w:cs="仿宋"/>
                <w:sz w:val="24"/>
              </w:rPr>
            </w:pPr>
            <w:r>
              <w:rPr>
                <w:rFonts w:hint="eastAsia" w:ascii="宋体" w:hAnsi="宋体" w:cs="仿宋"/>
                <w:sz w:val="24"/>
              </w:rPr>
              <w:t>3</w:t>
            </w:r>
          </w:p>
        </w:tc>
        <w:tc>
          <w:tcPr>
            <w:tcW w:w="2036" w:type="dxa"/>
            <w:vAlign w:val="center"/>
          </w:tcPr>
          <w:p w14:paraId="2707C31E">
            <w:pPr>
              <w:pStyle w:val="526"/>
              <w:spacing w:beforeLines="0" w:line="360" w:lineRule="auto"/>
              <w:rPr>
                <w:rFonts w:ascii="宋体" w:hAnsi="宋体" w:cs="仿宋"/>
                <w:b w:val="0"/>
                <w:sz w:val="24"/>
                <w:szCs w:val="24"/>
              </w:rPr>
            </w:pPr>
          </w:p>
        </w:tc>
        <w:tc>
          <w:tcPr>
            <w:tcW w:w="1777" w:type="dxa"/>
            <w:vAlign w:val="center"/>
          </w:tcPr>
          <w:p w14:paraId="2707C31F">
            <w:pPr>
              <w:pStyle w:val="526"/>
              <w:spacing w:beforeLines="0" w:line="360" w:lineRule="auto"/>
              <w:rPr>
                <w:rFonts w:ascii="宋体" w:hAnsi="宋体" w:cs="仿宋"/>
                <w:b w:val="0"/>
                <w:sz w:val="24"/>
                <w:szCs w:val="24"/>
              </w:rPr>
            </w:pPr>
          </w:p>
        </w:tc>
        <w:tc>
          <w:tcPr>
            <w:tcW w:w="1701" w:type="dxa"/>
            <w:vAlign w:val="center"/>
          </w:tcPr>
          <w:p w14:paraId="2707C320">
            <w:pPr>
              <w:pStyle w:val="526"/>
              <w:spacing w:beforeLines="0" w:line="360" w:lineRule="auto"/>
              <w:rPr>
                <w:rFonts w:ascii="宋体" w:hAnsi="宋体" w:cs="仿宋"/>
                <w:b w:val="0"/>
                <w:sz w:val="24"/>
                <w:szCs w:val="24"/>
              </w:rPr>
            </w:pPr>
          </w:p>
        </w:tc>
        <w:tc>
          <w:tcPr>
            <w:tcW w:w="993" w:type="dxa"/>
            <w:vAlign w:val="center"/>
          </w:tcPr>
          <w:p w14:paraId="2707C321">
            <w:pPr>
              <w:pStyle w:val="526"/>
              <w:spacing w:beforeLines="0" w:line="360" w:lineRule="auto"/>
              <w:rPr>
                <w:rFonts w:ascii="宋体" w:hAnsi="宋体" w:cs="仿宋"/>
                <w:b w:val="0"/>
                <w:sz w:val="24"/>
                <w:szCs w:val="24"/>
              </w:rPr>
            </w:pPr>
          </w:p>
        </w:tc>
        <w:tc>
          <w:tcPr>
            <w:tcW w:w="1984" w:type="dxa"/>
            <w:vAlign w:val="center"/>
          </w:tcPr>
          <w:p w14:paraId="2707C322">
            <w:pPr>
              <w:pStyle w:val="526"/>
              <w:spacing w:beforeLines="0" w:line="360" w:lineRule="auto"/>
              <w:rPr>
                <w:rFonts w:ascii="宋体" w:hAnsi="宋体" w:cs="仿宋"/>
                <w:b w:val="0"/>
                <w:sz w:val="24"/>
                <w:szCs w:val="24"/>
              </w:rPr>
            </w:pPr>
          </w:p>
        </w:tc>
      </w:tr>
      <w:tr w14:paraId="2707C3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831" w:type="dxa"/>
            <w:vAlign w:val="center"/>
          </w:tcPr>
          <w:p w14:paraId="2707C324">
            <w:pPr>
              <w:spacing w:line="360" w:lineRule="auto"/>
              <w:jc w:val="center"/>
              <w:rPr>
                <w:rFonts w:ascii="宋体" w:hAnsi="宋体" w:cs="仿宋"/>
                <w:sz w:val="24"/>
              </w:rPr>
            </w:pPr>
            <w:r>
              <w:rPr>
                <w:rFonts w:hint="eastAsia" w:ascii="宋体" w:hAnsi="宋体" w:cs="仿宋"/>
                <w:sz w:val="24"/>
              </w:rPr>
              <w:t>……</w:t>
            </w:r>
          </w:p>
        </w:tc>
        <w:tc>
          <w:tcPr>
            <w:tcW w:w="2036" w:type="dxa"/>
            <w:vAlign w:val="center"/>
          </w:tcPr>
          <w:p w14:paraId="2707C325">
            <w:pPr>
              <w:pStyle w:val="526"/>
              <w:spacing w:beforeLines="0" w:line="360" w:lineRule="auto"/>
              <w:rPr>
                <w:rFonts w:ascii="宋体" w:hAnsi="宋体" w:cs="仿宋"/>
                <w:b w:val="0"/>
                <w:sz w:val="24"/>
                <w:szCs w:val="24"/>
              </w:rPr>
            </w:pPr>
          </w:p>
        </w:tc>
        <w:tc>
          <w:tcPr>
            <w:tcW w:w="1777" w:type="dxa"/>
            <w:vAlign w:val="center"/>
          </w:tcPr>
          <w:p w14:paraId="2707C326">
            <w:pPr>
              <w:pStyle w:val="526"/>
              <w:spacing w:beforeLines="0" w:line="360" w:lineRule="auto"/>
              <w:rPr>
                <w:rFonts w:ascii="宋体" w:hAnsi="宋体" w:cs="仿宋"/>
                <w:b w:val="0"/>
                <w:sz w:val="24"/>
                <w:szCs w:val="24"/>
              </w:rPr>
            </w:pPr>
          </w:p>
        </w:tc>
        <w:tc>
          <w:tcPr>
            <w:tcW w:w="1701" w:type="dxa"/>
            <w:vAlign w:val="center"/>
          </w:tcPr>
          <w:p w14:paraId="2707C327">
            <w:pPr>
              <w:pStyle w:val="526"/>
              <w:spacing w:beforeLines="0" w:line="360" w:lineRule="auto"/>
              <w:rPr>
                <w:rFonts w:ascii="宋体" w:hAnsi="宋体" w:cs="仿宋"/>
                <w:b w:val="0"/>
                <w:sz w:val="24"/>
                <w:szCs w:val="24"/>
              </w:rPr>
            </w:pPr>
          </w:p>
        </w:tc>
        <w:tc>
          <w:tcPr>
            <w:tcW w:w="993" w:type="dxa"/>
            <w:vAlign w:val="center"/>
          </w:tcPr>
          <w:p w14:paraId="2707C328">
            <w:pPr>
              <w:pStyle w:val="526"/>
              <w:spacing w:beforeLines="0" w:line="360" w:lineRule="auto"/>
              <w:rPr>
                <w:rFonts w:ascii="宋体" w:hAnsi="宋体" w:cs="仿宋"/>
                <w:b w:val="0"/>
                <w:sz w:val="24"/>
                <w:szCs w:val="24"/>
              </w:rPr>
            </w:pPr>
          </w:p>
        </w:tc>
        <w:tc>
          <w:tcPr>
            <w:tcW w:w="1984" w:type="dxa"/>
            <w:vAlign w:val="center"/>
          </w:tcPr>
          <w:p w14:paraId="2707C329">
            <w:pPr>
              <w:pStyle w:val="526"/>
              <w:spacing w:beforeLines="0" w:line="360" w:lineRule="auto"/>
              <w:rPr>
                <w:rFonts w:ascii="宋体" w:hAnsi="宋体" w:cs="仿宋"/>
                <w:b w:val="0"/>
                <w:sz w:val="24"/>
                <w:szCs w:val="24"/>
              </w:rPr>
            </w:pPr>
          </w:p>
        </w:tc>
      </w:tr>
    </w:tbl>
    <w:p w14:paraId="2707C32B">
      <w:pPr>
        <w:topLinePunct/>
        <w:spacing w:line="360" w:lineRule="auto"/>
        <w:ind w:firstLine="420" w:firstLineChars="200"/>
        <w:rPr>
          <w:rFonts w:ascii="宋体" w:hAnsi="宋体" w:cs="仿宋"/>
        </w:rPr>
      </w:pPr>
    </w:p>
    <w:p w14:paraId="2707C32C">
      <w:pPr>
        <w:topLinePunct/>
        <w:spacing w:line="360" w:lineRule="auto"/>
        <w:ind w:firstLine="420" w:firstLineChars="200"/>
        <w:rPr>
          <w:rFonts w:ascii="宋体" w:hAnsi="宋体" w:cs="仿宋"/>
        </w:rPr>
      </w:pPr>
      <w:r>
        <w:rPr>
          <w:rFonts w:hint="eastAsia" w:ascii="宋体" w:hAnsi="宋体" w:cs="仿宋"/>
        </w:rPr>
        <w:t>注：表格可扩展、修改并增加内容。</w:t>
      </w:r>
    </w:p>
    <w:p w14:paraId="2707C32D">
      <w:pPr>
        <w:spacing w:line="360" w:lineRule="auto"/>
        <w:rPr>
          <w:rFonts w:ascii="宋体" w:hAnsi="宋体" w:cs="仿宋"/>
        </w:rPr>
      </w:pPr>
    </w:p>
    <w:p w14:paraId="2707C32E">
      <w:pPr>
        <w:spacing w:line="360" w:lineRule="auto"/>
        <w:ind w:firstLine="4200" w:firstLineChars="1750"/>
        <w:rPr>
          <w:rFonts w:ascii="宋体" w:hAnsi="宋体" w:cs="仿宋"/>
          <w:sz w:val="24"/>
        </w:rPr>
      </w:pPr>
      <w:r>
        <w:rPr>
          <w:rFonts w:hint="eastAsia" w:ascii="宋体" w:hAnsi="宋体" w:cs="仿宋"/>
          <w:sz w:val="24"/>
        </w:rPr>
        <w:t>投 标 人：（盖单位章）</w:t>
      </w:r>
    </w:p>
    <w:p w14:paraId="2707C32F">
      <w:pPr>
        <w:spacing w:line="360" w:lineRule="auto"/>
        <w:ind w:firstLine="4200" w:firstLineChars="1750"/>
        <w:rPr>
          <w:rFonts w:ascii="宋体" w:hAnsi="宋体" w:cs="仿宋"/>
          <w:sz w:val="24"/>
        </w:rPr>
      </w:pPr>
      <w:r>
        <w:rPr>
          <w:rFonts w:hint="eastAsia" w:ascii="宋体" w:hAnsi="宋体" w:cs="仿宋"/>
          <w:sz w:val="24"/>
        </w:rPr>
        <w:t>法定代表人或其委托代理人：（签字）</w:t>
      </w:r>
    </w:p>
    <w:p w14:paraId="2707C330">
      <w:pPr>
        <w:spacing w:line="360" w:lineRule="auto"/>
        <w:ind w:firstLine="4200" w:firstLineChars="1750"/>
        <w:rPr>
          <w:rFonts w:ascii="宋体" w:hAnsi="宋体" w:cs="仿宋"/>
        </w:rPr>
      </w:pPr>
      <w:r>
        <w:rPr>
          <w:rFonts w:hint="eastAsia" w:ascii="宋体" w:hAnsi="宋体" w:cs="仿宋"/>
          <w:sz w:val="24"/>
        </w:rPr>
        <w:t>年月日</w:t>
      </w:r>
    </w:p>
    <w:p w14:paraId="2707C331">
      <w:pPr>
        <w:widowControl/>
        <w:spacing w:line="360" w:lineRule="auto"/>
        <w:jc w:val="left"/>
        <w:rPr>
          <w:rFonts w:ascii="宋体" w:hAnsi="宋体" w:cs="仿宋"/>
          <w:spacing w:val="20"/>
          <w:u w:val="single"/>
        </w:rPr>
      </w:pPr>
    </w:p>
    <w:p w14:paraId="2707C332">
      <w:pPr>
        <w:pStyle w:val="515"/>
      </w:pPr>
      <w:r>
        <w:rPr>
          <w:rFonts w:hint="eastAsia" w:cs="仿宋"/>
          <w:spacing w:val="20"/>
          <w:kern w:val="0"/>
        </w:rPr>
        <w:br w:type="page"/>
      </w:r>
      <w:bookmarkStart w:id="215" w:name="_Toc508871758"/>
      <w:bookmarkStart w:id="216" w:name="_Toc506105878"/>
      <w:bookmarkStart w:id="217" w:name="_Toc391556618"/>
      <w:bookmarkStart w:id="218" w:name="_Toc352160853"/>
      <w:r>
        <w:rPr>
          <w:rFonts w:hint="eastAsia" w:cs="仿宋"/>
          <w:spacing w:val="20"/>
          <w:kern w:val="0"/>
        </w:rPr>
        <w:t>4</w:t>
      </w:r>
      <w:r>
        <w:rPr>
          <w:rFonts w:hint="eastAsia"/>
        </w:rPr>
        <w:t>、报价表</w:t>
      </w:r>
      <w:bookmarkEnd w:id="215"/>
      <w:bookmarkEnd w:id="216"/>
      <w:bookmarkEnd w:id="217"/>
      <w:bookmarkEnd w:id="218"/>
    </w:p>
    <w:p w14:paraId="2707C333">
      <w:pPr>
        <w:spacing w:line="360" w:lineRule="auto"/>
        <w:rPr>
          <w:rFonts w:ascii="宋体" w:hAnsi="宋体" w:cs="仿宋"/>
          <w:b/>
          <w:sz w:val="24"/>
        </w:rPr>
      </w:pPr>
      <w:r>
        <w:rPr>
          <w:rFonts w:hint="eastAsia" w:ascii="宋体" w:hAnsi="宋体" w:cs="仿宋"/>
          <w:b/>
          <w:sz w:val="24"/>
        </w:rPr>
        <w:t>4.1报价说明：</w:t>
      </w:r>
    </w:p>
    <w:p w14:paraId="2707C334">
      <w:pPr>
        <w:tabs>
          <w:tab w:val="left" w:pos="945"/>
        </w:tabs>
        <w:spacing w:line="360" w:lineRule="auto"/>
        <w:ind w:firstLine="480" w:firstLineChars="200"/>
        <w:rPr>
          <w:rFonts w:ascii="宋体" w:hAnsi="宋体" w:cs="仿宋"/>
          <w:sz w:val="24"/>
        </w:rPr>
      </w:pPr>
      <w:r>
        <w:rPr>
          <w:rFonts w:hint="eastAsia" w:ascii="宋体" w:hAnsi="宋体" w:cs="仿宋"/>
          <w:sz w:val="24"/>
        </w:rPr>
        <w:t>4.1</w:t>
      </w:r>
      <w:r>
        <w:rPr>
          <w:rFonts w:ascii="宋体" w:hAnsi="宋体" w:cs="仿宋"/>
          <w:sz w:val="24"/>
        </w:rPr>
        <w:t>.1</w:t>
      </w:r>
      <w:r>
        <w:rPr>
          <w:rFonts w:hint="eastAsia" w:ascii="宋体" w:hAnsi="宋体" w:cs="仿宋"/>
          <w:sz w:val="24"/>
        </w:rPr>
        <w:t>报价表应按本招标文件规定的格式填写。</w:t>
      </w:r>
    </w:p>
    <w:p w14:paraId="2707C335">
      <w:pPr>
        <w:tabs>
          <w:tab w:val="left" w:pos="945"/>
        </w:tabs>
        <w:spacing w:line="360" w:lineRule="auto"/>
        <w:ind w:firstLine="480" w:firstLineChars="20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2报价币种为人民币。</w:t>
      </w:r>
    </w:p>
    <w:p w14:paraId="2707C336">
      <w:pPr>
        <w:tabs>
          <w:tab w:val="left" w:pos="945"/>
        </w:tabs>
        <w:spacing w:line="360" w:lineRule="auto"/>
        <w:ind w:firstLine="480" w:firstLineChars="20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3如果按单价计算的结果与总价不一致，以单价为准修正总价。</w:t>
      </w:r>
    </w:p>
    <w:p w14:paraId="2707C337">
      <w:pPr>
        <w:tabs>
          <w:tab w:val="left" w:pos="945"/>
        </w:tabs>
        <w:spacing w:line="360" w:lineRule="auto"/>
        <w:ind w:left="885" w:leftChars="250" w:hanging="360" w:hangingChars="15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4投标报价清单中有计算或汇总中的算术错误时，将按投标须知中有关规定执行。</w:t>
      </w:r>
    </w:p>
    <w:p w14:paraId="2707C338">
      <w:pPr>
        <w:tabs>
          <w:tab w:val="left" w:pos="945"/>
        </w:tabs>
        <w:spacing w:line="360" w:lineRule="auto"/>
        <w:ind w:left="958" w:leftChars="228" w:hanging="480" w:hangingChars="20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5报价中包含货物从工厂运至规定的交货地点的运输费、装卸费、保险费、</w:t>
      </w:r>
      <w:r>
        <w:rPr>
          <w:rFonts w:hint="eastAsia" w:ascii="宋体" w:hAnsi="宋体" w:cs="仿宋"/>
          <w:kern w:val="0"/>
          <w:sz w:val="24"/>
          <w:szCs w:val="20"/>
        </w:rPr>
        <w:t>技术培训与服务费</w:t>
      </w:r>
      <w:r>
        <w:rPr>
          <w:rFonts w:hint="eastAsia" w:ascii="宋体" w:hAnsi="宋体" w:cs="仿宋"/>
          <w:sz w:val="24"/>
        </w:rPr>
        <w:t>等所有费用。</w:t>
      </w:r>
    </w:p>
    <w:p w14:paraId="2707C339">
      <w:pPr>
        <w:tabs>
          <w:tab w:val="left" w:pos="945"/>
        </w:tabs>
        <w:spacing w:line="360" w:lineRule="auto"/>
        <w:ind w:firstLine="480" w:firstLineChars="20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6技术服务费包含在总报价中。</w:t>
      </w:r>
    </w:p>
    <w:p w14:paraId="2707C33A">
      <w:pPr>
        <w:tabs>
          <w:tab w:val="left" w:pos="945"/>
        </w:tabs>
        <w:spacing w:line="360" w:lineRule="auto"/>
        <w:ind w:left="958" w:leftChars="228" w:hanging="480" w:hangingChars="20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7本招标项目为固定总价项目，合同价格包括完成招标项目所需的各种费用，且在合同执行过程中不作任何调整。</w:t>
      </w:r>
    </w:p>
    <w:p w14:paraId="2707C33B">
      <w:pPr>
        <w:tabs>
          <w:tab w:val="left" w:pos="945"/>
        </w:tabs>
        <w:spacing w:line="360" w:lineRule="auto"/>
        <w:ind w:left="958" w:leftChars="228" w:hanging="480" w:hangingChars="200"/>
        <w:rPr>
          <w:rFonts w:ascii="宋体" w:hAnsi="宋体" w:cs="仿宋"/>
          <w:sz w:val="24"/>
        </w:rPr>
      </w:pPr>
      <w:r>
        <w:rPr>
          <w:rFonts w:hint="eastAsia" w:ascii="宋体" w:hAnsi="宋体" w:cs="仿宋"/>
          <w:sz w:val="24"/>
        </w:rPr>
        <w:t>4.</w:t>
      </w:r>
      <w:r>
        <w:rPr>
          <w:rFonts w:ascii="宋体" w:hAnsi="宋体" w:cs="仿宋"/>
          <w:sz w:val="24"/>
        </w:rPr>
        <w:t>1.</w:t>
      </w:r>
      <w:r>
        <w:rPr>
          <w:rFonts w:hint="eastAsia" w:ascii="宋体" w:hAnsi="宋体" w:cs="仿宋"/>
          <w:sz w:val="24"/>
        </w:rPr>
        <w:t>8若投标人对某些项目未报价，则应认为已包括在投标总报价内。</w:t>
      </w:r>
    </w:p>
    <w:p w14:paraId="2707C33C">
      <w:pPr>
        <w:tabs>
          <w:tab w:val="left" w:pos="945"/>
        </w:tabs>
        <w:spacing w:line="360" w:lineRule="auto"/>
        <w:ind w:firstLine="480" w:firstLineChars="200"/>
        <w:rPr>
          <w:rFonts w:ascii="宋体" w:hAnsi="宋体" w:cs="仿宋"/>
          <w:b/>
          <w:kern w:val="0"/>
          <w:sz w:val="28"/>
          <w:szCs w:val="28"/>
        </w:rPr>
      </w:pPr>
      <w:r>
        <w:rPr>
          <w:rFonts w:hint="eastAsia" w:ascii="宋体" w:hAnsi="宋体" w:cs="仿宋"/>
          <w:sz w:val="24"/>
        </w:rPr>
        <w:t>4.</w:t>
      </w:r>
      <w:r>
        <w:rPr>
          <w:rFonts w:ascii="宋体" w:hAnsi="宋体" w:cs="仿宋"/>
          <w:sz w:val="24"/>
        </w:rPr>
        <w:t>1.</w:t>
      </w:r>
      <w:r>
        <w:rPr>
          <w:rFonts w:hint="eastAsia" w:ascii="宋体" w:hAnsi="宋体" w:cs="仿宋"/>
          <w:sz w:val="24"/>
        </w:rPr>
        <w:t>9</w:t>
      </w:r>
      <w:r>
        <w:rPr>
          <w:rFonts w:ascii="宋体" w:hAnsi="宋体" w:cs="仿宋"/>
          <w:sz w:val="24"/>
        </w:rPr>
        <w:t>投标报价含13%增值税专用发票价格</w:t>
      </w:r>
      <w:r>
        <w:rPr>
          <w:rFonts w:hint="eastAsia" w:ascii="宋体" w:hAnsi="宋体" w:cs="仿宋"/>
          <w:sz w:val="24"/>
        </w:rPr>
        <w:t>（以人民币报价的方式）。</w:t>
      </w:r>
    </w:p>
    <w:p w14:paraId="2707C33D">
      <w:pPr>
        <w:autoSpaceDE w:val="0"/>
        <w:autoSpaceDN w:val="0"/>
        <w:adjustRightInd w:val="0"/>
        <w:snapToGrid w:val="0"/>
        <w:ind w:left="393" w:hanging="391" w:hangingChars="163"/>
        <w:rPr>
          <w:rFonts w:ascii="宋体" w:hAnsi="宋体" w:cs="仿宋"/>
          <w:b/>
          <w:kern w:val="0"/>
          <w:sz w:val="24"/>
        </w:rPr>
      </w:pPr>
      <w:r>
        <w:rPr>
          <w:rFonts w:hint="eastAsia" w:ascii="宋体" w:hAnsi="宋体" w:cs="仿宋"/>
          <w:b/>
          <w:kern w:val="0"/>
          <w:sz w:val="24"/>
        </w:rPr>
        <w:t xml:space="preserve">4.2报价表            </w:t>
      </w:r>
    </w:p>
    <w:p w14:paraId="2707C33E">
      <w:pPr>
        <w:autoSpaceDE w:val="0"/>
        <w:autoSpaceDN w:val="0"/>
        <w:adjustRightInd w:val="0"/>
        <w:snapToGrid w:val="0"/>
        <w:ind w:left="393" w:hanging="391" w:hangingChars="163"/>
        <w:jc w:val="center"/>
        <w:rPr>
          <w:rFonts w:ascii="宋体" w:hAnsi="宋体" w:cs="仿宋"/>
          <w:b/>
          <w:kern w:val="0"/>
          <w:sz w:val="24"/>
        </w:rPr>
      </w:pPr>
      <w:r>
        <w:rPr>
          <w:rFonts w:hint="eastAsia" w:ascii="宋体" w:hAnsi="宋体" w:cs="仿宋"/>
          <w:b/>
          <w:kern w:val="0"/>
          <w:sz w:val="24"/>
        </w:rPr>
        <w:t>5.2.1报价汇总表</w:t>
      </w:r>
    </w:p>
    <w:p w14:paraId="2707C33F">
      <w:pPr>
        <w:autoSpaceDE w:val="0"/>
        <w:autoSpaceDN w:val="0"/>
        <w:adjustRightInd w:val="0"/>
        <w:snapToGrid w:val="0"/>
        <w:ind w:left="390" w:leftChars="171" w:hanging="31" w:hangingChars="13"/>
        <w:rPr>
          <w:rFonts w:ascii="宋体" w:hAnsi="宋体" w:cs="仿宋"/>
          <w:kern w:val="0"/>
          <w:sz w:val="24"/>
          <w:u w:val="single"/>
        </w:rPr>
      </w:pPr>
      <w:r>
        <w:rPr>
          <w:rFonts w:hint="eastAsia" w:ascii="宋体" w:hAnsi="宋体" w:cs="仿宋"/>
          <w:kern w:val="0"/>
          <w:sz w:val="24"/>
        </w:rPr>
        <w:t>单位：</w:t>
      </w:r>
      <w:r>
        <w:rPr>
          <w:rFonts w:hint="eastAsia" w:ascii="宋体" w:hAnsi="宋体" w:cs="仿宋"/>
          <w:b/>
          <w:kern w:val="0"/>
          <w:sz w:val="24"/>
        </w:rPr>
        <w:t xml:space="preserve">                                                  </w:t>
      </w:r>
      <w:r>
        <w:rPr>
          <w:rFonts w:hint="eastAsia" w:ascii="宋体" w:hAnsi="宋体" w:cs="仿宋"/>
          <w:kern w:val="0"/>
          <w:sz w:val="24"/>
        </w:rPr>
        <w:t xml:space="preserve">     </w:t>
      </w:r>
    </w:p>
    <w:tbl>
      <w:tblPr>
        <w:tblStyle w:val="85"/>
        <w:tblW w:w="0" w:type="auto"/>
        <w:tblInd w:w="0" w:type="dxa"/>
        <w:tblLayout w:type="fixed"/>
        <w:tblCellMar>
          <w:top w:w="0" w:type="dxa"/>
          <w:left w:w="108" w:type="dxa"/>
          <w:bottom w:w="0" w:type="dxa"/>
          <w:right w:w="108" w:type="dxa"/>
        </w:tblCellMar>
      </w:tblPr>
      <w:tblGrid>
        <w:gridCol w:w="992"/>
        <w:gridCol w:w="2977"/>
        <w:gridCol w:w="2473"/>
        <w:gridCol w:w="2487"/>
      </w:tblGrid>
      <w:tr w14:paraId="2707C344">
        <w:tblPrEx>
          <w:tblCellMar>
            <w:top w:w="0" w:type="dxa"/>
            <w:left w:w="108" w:type="dxa"/>
            <w:bottom w:w="0" w:type="dxa"/>
            <w:right w:w="108" w:type="dxa"/>
          </w:tblCellMar>
        </w:tblPrEx>
        <w:trPr>
          <w:trHeight w:val="499" w:hRule="atLeast"/>
        </w:trPr>
        <w:tc>
          <w:tcPr>
            <w:tcW w:w="992" w:type="dxa"/>
            <w:tcBorders>
              <w:top w:val="single" w:color="auto" w:sz="4" w:space="0"/>
              <w:left w:val="single" w:color="auto" w:sz="4" w:space="0"/>
              <w:bottom w:val="single" w:color="auto" w:sz="4" w:space="0"/>
              <w:right w:val="single" w:color="auto" w:sz="4" w:space="0"/>
            </w:tcBorders>
            <w:vAlign w:val="center"/>
          </w:tcPr>
          <w:p w14:paraId="2707C340">
            <w:pPr>
              <w:widowControl/>
              <w:spacing w:line="360" w:lineRule="auto"/>
              <w:jc w:val="center"/>
              <w:rPr>
                <w:rFonts w:ascii="宋体" w:hAnsi="宋体" w:cs="仿宋"/>
                <w:kern w:val="0"/>
                <w:sz w:val="24"/>
              </w:rPr>
            </w:pPr>
            <w:r>
              <w:rPr>
                <w:rFonts w:hint="eastAsia" w:ascii="宋体" w:hAnsi="宋体" w:cs="仿宋"/>
                <w:kern w:val="0"/>
                <w:sz w:val="24"/>
              </w:rPr>
              <w:t>序号</w:t>
            </w:r>
          </w:p>
        </w:tc>
        <w:tc>
          <w:tcPr>
            <w:tcW w:w="2977" w:type="dxa"/>
            <w:tcBorders>
              <w:top w:val="single" w:color="auto" w:sz="4" w:space="0"/>
              <w:left w:val="nil"/>
              <w:bottom w:val="single" w:color="auto" w:sz="4" w:space="0"/>
              <w:right w:val="single" w:color="auto" w:sz="4" w:space="0"/>
            </w:tcBorders>
            <w:vAlign w:val="center"/>
          </w:tcPr>
          <w:p w14:paraId="2707C341">
            <w:pPr>
              <w:widowControl/>
              <w:spacing w:line="360" w:lineRule="auto"/>
              <w:jc w:val="center"/>
              <w:rPr>
                <w:rFonts w:ascii="宋体" w:hAnsi="宋体" w:cs="仿宋"/>
                <w:kern w:val="0"/>
                <w:sz w:val="24"/>
              </w:rPr>
            </w:pPr>
            <w:r>
              <w:rPr>
                <w:rFonts w:hint="eastAsia" w:ascii="宋体" w:hAnsi="宋体" w:cs="仿宋"/>
                <w:kern w:val="0"/>
                <w:sz w:val="24"/>
              </w:rPr>
              <w:t>内容</w:t>
            </w:r>
          </w:p>
        </w:tc>
        <w:tc>
          <w:tcPr>
            <w:tcW w:w="2473" w:type="dxa"/>
            <w:tcBorders>
              <w:top w:val="single" w:color="auto" w:sz="4" w:space="0"/>
              <w:left w:val="nil"/>
              <w:bottom w:val="single" w:color="auto" w:sz="4" w:space="0"/>
              <w:right w:val="single" w:color="auto" w:sz="4" w:space="0"/>
            </w:tcBorders>
            <w:vAlign w:val="center"/>
          </w:tcPr>
          <w:p w14:paraId="2707C342">
            <w:pPr>
              <w:widowControl/>
              <w:spacing w:line="360" w:lineRule="auto"/>
              <w:jc w:val="center"/>
              <w:rPr>
                <w:rFonts w:ascii="宋体" w:hAnsi="宋体" w:cs="仿宋"/>
                <w:kern w:val="0"/>
                <w:sz w:val="24"/>
              </w:rPr>
            </w:pPr>
            <w:r>
              <w:rPr>
                <w:rFonts w:hint="eastAsia" w:ascii="宋体" w:hAnsi="宋体" w:cs="仿宋"/>
                <w:kern w:val="0"/>
                <w:sz w:val="24"/>
              </w:rPr>
              <w:t>价格</w:t>
            </w:r>
          </w:p>
        </w:tc>
        <w:tc>
          <w:tcPr>
            <w:tcW w:w="2487" w:type="dxa"/>
            <w:tcBorders>
              <w:top w:val="single" w:color="auto" w:sz="4" w:space="0"/>
              <w:left w:val="nil"/>
              <w:bottom w:val="single" w:color="auto" w:sz="4" w:space="0"/>
              <w:right w:val="single" w:color="auto" w:sz="4" w:space="0"/>
            </w:tcBorders>
            <w:vAlign w:val="center"/>
          </w:tcPr>
          <w:p w14:paraId="2707C343">
            <w:pPr>
              <w:widowControl/>
              <w:spacing w:line="360" w:lineRule="auto"/>
              <w:jc w:val="center"/>
              <w:rPr>
                <w:rFonts w:ascii="宋体" w:hAnsi="宋体" w:cs="仿宋"/>
                <w:kern w:val="0"/>
                <w:sz w:val="24"/>
              </w:rPr>
            </w:pPr>
            <w:r>
              <w:rPr>
                <w:rFonts w:hint="eastAsia" w:ascii="宋体" w:hAnsi="宋体" w:cs="仿宋"/>
                <w:kern w:val="0"/>
                <w:sz w:val="24"/>
              </w:rPr>
              <w:t>备注</w:t>
            </w:r>
          </w:p>
        </w:tc>
      </w:tr>
      <w:tr w14:paraId="2707C349">
        <w:tblPrEx>
          <w:tblCellMar>
            <w:top w:w="0" w:type="dxa"/>
            <w:left w:w="108" w:type="dxa"/>
            <w:bottom w:w="0" w:type="dxa"/>
            <w:right w:w="108" w:type="dxa"/>
          </w:tblCellMar>
        </w:tblPrEx>
        <w:trPr>
          <w:trHeight w:val="499" w:hRule="atLeast"/>
        </w:trPr>
        <w:tc>
          <w:tcPr>
            <w:tcW w:w="992" w:type="dxa"/>
            <w:tcBorders>
              <w:top w:val="nil"/>
              <w:left w:val="single" w:color="auto" w:sz="4" w:space="0"/>
              <w:bottom w:val="single" w:color="auto" w:sz="4" w:space="0"/>
              <w:right w:val="single" w:color="auto" w:sz="4" w:space="0"/>
            </w:tcBorders>
            <w:vAlign w:val="center"/>
          </w:tcPr>
          <w:p w14:paraId="2707C345">
            <w:pPr>
              <w:widowControl/>
              <w:spacing w:line="360" w:lineRule="auto"/>
              <w:jc w:val="center"/>
              <w:rPr>
                <w:rFonts w:ascii="宋体" w:hAnsi="宋体" w:cs="仿宋"/>
                <w:kern w:val="0"/>
                <w:sz w:val="24"/>
              </w:rPr>
            </w:pPr>
            <w:r>
              <w:rPr>
                <w:rFonts w:hint="eastAsia" w:ascii="宋体" w:hAnsi="宋体" w:cs="仿宋"/>
                <w:kern w:val="0"/>
                <w:sz w:val="24"/>
              </w:rPr>
              <w:t>1</w:t>
            </w:r>
          </w:p>
        </w:tc>
        <w:tc>
          <w:tcPr>
            <w:tcW w:w="2977" w:type="dxa"/>
            <w:tcBorders>
              <w:top w:val="nil"/>
              <w:left w:val="nil"/>
              <w:bottom w:val="single" w:color="auto" w:sz="4" w:space="0"/>
              <w:right w:val="single" w:color="auto" w:sz="4" w:space="0"/>
            </w:tcBorders>
            <w:vAlign w:val="center"/>
          </w:tcPr>
          <w:p w14:paraId="2707C346">
            <w:pPr>
              <w:widowControl/>
              <w:spacing w:line="360" w:lineRule="auto"/>
              <w:jc w:val="left"/>
              <w:rPr>
                <w:rFonts w:ascii="宋体" w:hAnsi="宋体" w:cs="仿宋"/>
                <w:kern w:val="0"/>
                <w:sz w:val="24"/>
              </w:rPr>
            </w:pPr>
            <w:r>
              <w:rPr>
                <w:rFonts w:hint="eastAsia" w:ascii="宋体" w:hAnsi="宋体" w:cs="仿宋"/>
                <w:kern w:val="0"/>
                <w:sz w:val="24"/>
              </w:rPr>
              <w:t>设备费</w:t>
            </w:r>
          </w:p>
        </w:tc>
        <w:tc>
          <w:tcPr>
            <w:tcW w:w="2473" w:type="dxa"/>
            <w:tcBorders>
              <w:top w:val="nil"/>
              <w:left w:val="nil"/>
              <w:bottom w:val="single" w:color="auto" w:sz="4" w:space="0"/>
              <w:right w:val="single" w:color="auto" w:sz="4" w:space="0"/>
            </w:tcBorders>
            <w:vAlign w:val="center"/>
          </w:tcPr>
          <w:p w14:paraId="2707C347">
            <w:pPr>
              <w:spacing w:line="360" w:lineRule="auto"/>
              <w:jc w:val="center"/>
              <w:rPr>
                <w:rFonts w:ascii="宋体" w:hAnsi="宋体" w:cs="仿宋"/>
                <w:sz w:val="24"/>
              </w:rPr>
            </w:pPr>
          </w:p>
        </w:tc>
        <w:tc>
          <w:tcPr>
            <w:tcW w:w="2487" w:type="dxa"/>
            <w:tcBorders>
              <w:top w:val="nil"/>
              <w:left w:val="nil"/>
              <w:bottom w:val="single" w:color="auto" w:sz="4" w:space="0"/>
              <w:right w:val="single" w:color="auto" w:sz="4" w:space="0"/>
            </w:tcBorders>
            <w:vAlign w:val="center"/>
          </w:tcPr>
          <w:p w14:paraId="2707C348">
            <w:pPr>
              <w:spacing w:line="360" w:lineRule="auto"/>
              <w:jc w:val="center"/>
              <w:rPr>
                <w:rFonts w:ascii="宋体" w:hAnsi="宋体" w:cs="仿宋"/>
                <w:sz w:val="24"/>
              </w:rPr>
            </w:pPr>
            <w:r>
              <w:rPr>
                <w:rFonts w:hint="eastAsia" w:ascii="宋体" w:hAnsi="宋体" w:cs="仿宋"/>
                <w:sz w:val="24"/>
              </w:rPr>
              <w:t>详见表5.2.2</w:t>
            </w:r>
          </w:p>
        </w:tc>
      </w:tr>
      <w:tr w14:paraId="2707C34E">
        <w:tblPrEx>
          <w:tblCellMar>
            <w:top w:w="0" w:type="dxa"/>
            <w:left w:w="108" w:type="dxa"/>
            <w:bottom w:w="0" w:type="dxa"/>
            <w:right w:w="108" w:type="dxa"/>
          </w:tblCellMar>
        </w:tblPrEx>
        <w:trPr>
          <w:trHeight w:val="499" w:hRule="atLeast"/>
        </w:trPr>
        <w:tc>
          <w:tcPr>
            <w:tcW w:w="992" w:type="dxa"/>
            <w:tcBorders>
              <w:top w:val="nil"/>
              <w:left w:val="single" w:color="auto" w:sz="4" w:space="0"/>
              <w:bottom w:val="single" w:color="auto" w:sz="4" w:space="0"/>
              <w:right w:val="single" w:color="auto" w:sz="4" w:space="0"/>
            </w:tcBorders>
            <w:vAlign w:val="center"/>
          </w:tcPr>
          <w:p w14:paraId="2707C34A">
            <w:pPr>
              <w:widowControl/>
              <w:spacing w:line="360" w:lineRule="auto"/>
              <w:jc w:val="center"/>
              <w:rPr>
                <w:rFonts w:ascii="宋体" w:hAnsi="宋体" w:cs="仿宋"/>
                <w:kern w:val="0"/>
                <w:sz w:val="24"/>
              </w:rPr>
            </w:pPr>
            <w:r>
              <w:rPr>
                <w:rFonts w:hint="eastAsia" w:ascii="宋体" w:hAnsi="宋体" w:cs="仿宋"/>
                <w:kern w:val="0"/>
                <w:sz w:val="24"/>
              </w:rPr>
              <w:t>2</w:t>
            </w:r>
          </w:p>
        </w:tc>
        <w:tc>
          <w:tcPr>
            <w:tcW w:w="2977" w:type="dxa"/>
            <w:tcBorders>
              <w:top w:val="nil"/>
              <w:left w:val="nil"/>
              <w:bottom w:val="single" w:color="auto" w:sz="4" w:space="0"/>
              <w:right w:val="single" w:color="auto" w:sz="4" w:space="0"/>
            </w:tcBorders>
            <w:vAlign w:val="center"/>
          </w:tcPr>
          <w:p w14:paraId="2707C34B">
            <w:pPr>
              <w:widowControl/>
              <w:spacing w:line="360" w:lineRule="auto"/>
              <w:jc w:val="left"/>
              <w:rPr>
                <w:rFonts w:ascii="宋体" w:hAnsi="宋体" w:cs="仿宋"/>
                <w:kern w:val="0"/>
                <w:sz w:val="24"/>
              </w:rPr>
            </w:pPr>
            <w:r>
              <w:rPr>
                <w:rFonts w:hint="eastAsia" w:ascii="宋体" w:hAnsi="宋体" w:cs="仿宋"/>
                <w:kern w:val="0"/>
                <w:sz w:val="24"/>
              </w:rPr>
              <w:t>运输及保险费</w:t>
            </w:r>
          </w:p>
        </w:tc>
        <w:tc>
          <w:tcPr>
            <w:tcW w:w="2473" w:type="dxa"/>
            <w:tcBorders>
              <w:top w:val="nil"/>
              <w:left w:val="nil"/>
              <w:bottom w:val="single" w:color="auto" w:sz="4" w:space="0"/>
              <w:right w:val="single" w:color="auto" w:sz="4" w:space="0"/>
            </w:tcBorders>
            <w:vAlign w:val="center"/>
          </w:tcPr>
          <w:p w14:paraId="2707C34C">
            <w:pPr>
              <w:spacing w:line="360" w:lineRule="auto"/>
              <w:jc w:val="center"/>
              <w:rPr>
                <w:rFonts w:ascii="宋体" w:hAnsi="宋体" w:cs="仿宋"/>
                <w:sz w:val="24"/>
              </w:rPr>
            </w:pPr>
          </w:p>
        </w:tc>
        <w:tc>
          <w:tcPr>
            <w:tcW w:w="2487" w:type="dxa"/>
            <w:tcBorders>
              <w:top w:val="nil"/>
              <w:left w:val="nil"/>
              <w:bottom w:val="single" w:color="auto" w:sz="4" w:space="0"/>
              <w:right w:val="single" w:color="auto" w:sz="4" w:space="0"/>
            </w:tcBorders>
            <w:vAlign w:val="center"/>
          </w:tcPr>
          <w:p w14:paraId="2707C34D">
            <w:pPr>
              <w:spacing w:line="360" w:lineRule="auto"/>
              <w:jc w:val="center"/>
              <w:rPr>
                <w:rFonts w:ascii="宋体" w:hAnsi="宋体" w:cs="仿宋"/>
                <w:sz w:val="24"/>
              </w:rPr>
            </w:pPr>
            <w:r>
              <w:rPr>
                <w:rFonts w:hint="eastAsia" w:ascii="宋体" w:hAnsi="宋体" w:cs="仿宋"/>
                <w:sz w:val="24"/>
              </w:rPr>
              <w:t>详见表5.2.3</w:t>
            </w:r>
          </w:p>
        </w:tc>
      </w:tr>
      <w:tr w14:paraId="2707C353">
        <w:tblPrEx>
          <w:tblCellMar>
            <w:top w:w="0" w:type="dxa"/>
            <w:left w:w="108" w:type="dxa"/>
            <w:bottom w:w="0" w:type="dxa"/>
            <w:right w:w="108" w:type="dxa"/>
          </w:tblCellMar>
        </w:tblPrEx>
        <w:trPr>
          <w:trHeight w:val="499" w:hRule="atLeast"/>
        </w:trPr>
        <w:tc>
          <w:tcPr>
            <w:tcW w:w="992" w:type="dxa"/>
            <w:tcBorders>
              <w:top w:val="nil"/>
              <w:left w:val="single" w:color="auto" w:sz="4" w:space="0"/>
              <w:bottom w:val="single" w:color="auto" w:sz="4" w:space="0"/>
              <w:right w:val="single" w:color="auto" w:sz="4" w:space="0"/>
            </w:tcBorders>
            <w:vAlign w:val="center"/>
          </w:tcPr>
          <w:p w14:paraId="2707C34F">
            <w:pPr>
              <w:widowControl/>
              <w:spacing w:line="360" w:lineRule="auto"/>
              <w:jc w:val="center"/>
              <w:rPr>
                <w:rFonts w:ascii="宋体" w:hAnsi="宋体" w:cs="仿宋"/>
                <w:kern w:val="0"/>
                <w:sz w:val="24"/>
              </w:rPr>
            </w:pPr>
            <w:r>
              <w:rPr>
                <w:rFonts w:hint="eastAsia" w:ascii="宋体" w:hAnsi="宋体" w:cs="仿宋"/>
                <w:kern w:val="0"/>
                <w:sz w:val="24"/>
              </w:rPr>
              <w:t>3</w:t>
            </w:r>
          </w:p>
        </w:tc>
        <w:tc>
          <w:tcPr>
            <w:tcW w:w="2977" w:type="dxa"/>
            <w:tcBorders>
              <w:top w:val="nil"/>
              <w:left w:val="nil"/>
              <w:bottom w:val="single" w:color="auto" w:sz="4" w:space="0"/>
              <w:right w:val="single" w:color="auto" w:sz="4" w:space="0"/>
            </w:tcBorders>
            <w:vAlign w:val="center"/>
          </w:tcPr>
          <w:p w14:paraId="2707C350">
            <w:pPr>
              <w:widowControl/>
              <w:spacing w:line="360" w:lineRule="auto"/>
              <w:jc w:val="left"/>
              <w:rPr>
                <w:rFonts w:ascii="宋体" w:hAnsi="宋体" w:cs="仿宋"/>
                <w:kern w:val="0"/>
                <w:sz w:val="24"/>
              </w:rPr>
            </w:pPr>
            <w:r>
              <w:rPr>
                <w:rFonts w:hint="eastAsia" w:ascii="宋体" w:hAnsi="宋体" w:cs="仿宋"/>
                <w:kern w:val="0"/>
                <w:sz w:val="24"/>
              </w:rPr>
              <w:t>随机备品备件</w:t>
            </w:r>
          </w:p>
        </w:tc>
        <w:tc>
          <w:tcPr>
            <w:tcW w:w="2473" w:type="dxa"/>
            <w:tcBorders>
              <w:top w:val="nil"/>
              <w:left w:val="nil"/>
              <w:bottom w:val="single" w:color="auto" w:sz="4" w:space="0"/>
              <w:right w:val="single" w:color="auto" w:sz="4" w:space="0"/>
            </w:tcBorders>
            <w:vAlign w:val="center"/>
          </w:tcPr>
          <w:p w14:paraId="2707C351">
            <w:pPr>
              <w:spacing w:line="360" w:lineRule="auto"/>
              <w:jc w:val="center"/>
              <w:rPr>
                <w:rFonts w:ascii="宋体" w:hAnsi="宋体" w:cs="仿宋"/>
                <w:sz w:val="24"/>
              </w:rPr>
            </w:pPr>
          </w:p>
        </w:tc>
        <w:tc>
          <w:tcPr>
            <w:tcW w:w="2487" w:type="dxa"/>
            <w:tcBorders>
              <w:top w:val="nil"/>
              <w:left w:val="nil"/>
              <w:bottom w:val="single" w:color="auto" w:sz="4" w:space="0"/>
              <w:right w:val="single" w:color="auto" w:sz="4" w:space="0"/>
            </w:tcBorders>
            <w:vAlign w:val="center"/>
          </w:tcPr>
          <w:p w14:paraId="2707C352">
            <w:pPr>
              <w:spacing w:line="360" w:lineRule="auto"/>
              <w:jc w:val="center"/>
              <w:rPr>
                <w:rFonts w:ascii="宋体" w:hAnsi="宋体" w:cs="仿宋"/>
                <w:sz w:val="24"/>
              </w:rPr>
            </w:pPr>
            <w:r>
              <w:rPr>
                <w:rFonts w:hint="eastAsia" w:ascii="宋体" w:hAnsi="宋体" w:cs="仿宋"/>
                <w:sz w:val="24"/>
              </w:rPr>
              <w:t>详见表5.2.4</w:t>
            </w:r>
          </w:p>
        </w:tc>
      </w:tr>
      <w:tr w14:paraId="2707C358">
        <w:tblPrEx>
          <w:tblCellMar>
            <w:top w:w="0" w:type="dxa"/>
            <w:left w:w="108" w:type="dxa"/>
            <w:bottom w:w="0" w:type="dxa"/>
            <w:right w:w="108" w:type="dxa"/>
          </w:tblCellMar>
        </w:tblPrEx>
        <w:trPr>
          <w:trHeight w:val="499" w:hRule="atLeast"/>
        </w:trPr>
        <w:tc>
          <w:tcPr>
            <w:tcW w:w="992" w:type="dxa"/>
            <w:tcBorders>
              <w:top w:val="nil"/>
              <w:left w:val="single" w:color="auto" w:sz="4" w:space="0"/>
              <w:bottom w:val="single" w:color="auto" w:sz="4" w:space="0"/>
              <w:right w:val="single" w:color="auto" w:sz="4" w:space="0"/>
            </w:tcBorders>
            <w:vAlign w:val="center"/>
          </w:tcPr>
          <w:p w14:paraId="2707C354">
            <w:pPr>
              <w:widowControl/>
              <w:spacing w:line="360" w:lineRule="auto"/>
              <w:jc w:val="center"/>
              <w:rPr>
                <w:rFonts w:ascii="宋体" w:hAnsi="宋体" w:cs="仿宋"/>
                <w:kern w:val="0"/>
                <w:sz w:val="24"/>
              </w:rPr>
            </w:pPr>
            <w:r>
              <w:rPr>
                <w:rFonts w:hint="eastAsia" w:ascii="宋体" w:hAnsi="宋体" w:cs="仿宋"/>
                <w:kern w:val="0"/>
                <w:sz w:val="24"/>
              </w:rPr>
              <w:t>4</w:t>
            </w:r>
          </w:p>
        </w:tc>
        <w:tc>
          <w:tcPr>
            <w:tcW w:w="2977" w:type="dxa"/>
            <w:tcBorders>
              <w:top w:val="nil"/>
              <w:left w:val="nil"/>
              <w:bottom w:val="single" w:color="auto" w:sz="4" w:space="0"/>
              <w:right w:val="single" w:color="auto" w:sz="4" w:space="0"/>
            </w:tcBorders>
            <w:vAlign w:val="center"/>
          </w:tcPr>
          <w:p w14:paraId="2707C355">
            <w:pPr>
              <w:widowControl/>
              <w:spacing w:line="360" w:lineRule="auto"/>
              <w:jc w:val="left"/>
              <w:rPr>
                <w:rFonts w:ascii="宋体" w:hAnsi="宋体" w:cs="仿宋"/>
                <w:kern w:val="0"/>
                <w:sz w:val="24"/>
              </w:rPr>
            </w:pPr>
            <w:r>
              <w:rPr>
                <w:rFonts w:hint="eastAsia" w:ascii="宋体" w:hAnsi="宋体" w:cs="仿宋"/>
                <w:kern w:val="0"/>
                <w:sz w:val="24"/>
              </w:rPr>
              <w:t>专用工器具</w:t>
            </w:r>
          </w:p>
        </w:tc>
        <w:tc>
          <w:tcPr>
            <w:tcW w:w="2473" w:type="dxa"/>
            <w:tcBorders>
              <w:top w:val="nil"/>
              <w:left w:val="nil"/>
              <w:bottom w:val="single" w:color="auto" w:sz="4" w:space="0"/>
              <w:right w:val="single" w:color="auto" w:sz="4" w:space="0"/>
            </w:tcBorders>
            <w:vAlign w:val="center"/>
          </w:tcPr>
          <w:p w14:paraId="2707C356">
            <w:pPr>
              <w:spacing w:line="360" w:lineRule="auto"/>
              <w:jc w:val="center"/>
              <w:rPr>
                <w:rFonts w:ascii="宋体" w:hAnsi="宋体" w:cs="仿宋"/>
                <w:sz w:val="24"/>
              </w:rPr>
            </w:pPr>
          </w:p>
        </w:tc>
        <w:tc>
          <w:tcPr>
            <w:tcW w:w="2487" w:type="dxa"/>
            <w:tcBorders>
              <w:top w:val="nil"/>
              <w:left w:val="nil"/>
              <w:bottom w:val="single" w:color="auto" w:sz="4" w:space="0"/>
              <w:right w:val="single" w:color="auto" w:sz="4" w:space="0"/>
            </w:tcBorders>
            <w:vAlign w:val="center"/>
          </w:tcPr>
          <w:p w14:paraId="2707C357">
            <w:pPr>
              <w:spacing w:line="360" w:lineRule="auto"/>
              <w:jc w:val="center"/>
              <w:rPr>
                <w:rFonts w:ascii="宋体" w:hAnsi="宋体" w:cs="仿宋"/>
                <w:sz w:val="24"/>
              </w:rPr>
            </w:pPr>
            <w:r>
              <w:rPr>
                <w:rFonts w:hint="eastAsia" w:ascii="宋体" w:hAnsi="宋体" w:cs="仿宋"/>
                <w:sz w:val="24"/>
              </w:rPr>
              <w:t>详见表5.2.5</w:t>
            </w:r>
          </w:p>
        </w:tc>
      </w:tr>
      <w:tr w14:paraId="2707C35D">
        <w:tblPrEx>
          <w:tblCellMar>
            <w:top w:w="0" w:type="dxa"/>
            <w:left w:w="108" w:type="dxa"/>
            <w:bottom w:w="0" w:type="dxa"/>
            <w:right w:w="108" w:type="dxa"/>
          </w:tblCellMar>
        </w:tblPrEx>
        <w:trPr>
          <w:trHeight w:val="499" w:hRule="atLeast"/>
        </w:trPr>
        <w:tc>
          <w:tcPr>
            <w:tcW w:w="992" w:type="dxa"/>
            <w:tcBorders>
              <w:top w:val="nil"/>
              <w:left w:val="single" w:color="auto" w:sz="4" w:space="0"/>
              <w:bottom w:val="single" w:color="auto" w:sz="4" w:space="0"/>
              <w:right w:val="single" w:color="auto" w:sz="4" w:space="0"/>
            </w:tcBorders>
            <w:vAlign w:val="center"/>
          </w:tcPr>
          <w:p w14:paraId="2707C359">
            <w:pPr>
              <w:widowControl/>
              <w:spacing w:line="360" w:lineRule="auto"/>
              <w:jc w:val="center"/>
              <w:rPr>
                <w:rFonts w:ascii="宋体" w:hAnsi="宋体" w:cs="仿宋"/>
                <w:kern w:val="0"/>
                <w:sz w:val="24"/>
              </w:rPr>
            </w:pPr>
            <w:r>
              <w:rPr>
                <w:rFonts w:hint="eastAsia" w:ascii="宋体" w:hAnsi="宋体" w:cs="仿宋"/>
                <w:kern w:val="0"/>
                <w:sz w:val="24"/>
              </w:rPr>
              <w:t>5</w:t>
            </w:r>
          </w:p>
        </w:tc>
        <w:tc>
          <w:tcPr>
            <w:tcW w:w="2977" w:type="dxa"/>
            <w:tcBorders>
              <w:top w:val="nil"/>
              <w:left w:val="nil"/>
              <w:bottom w:val="single" w:color="auto" w:sz="4" w:space="0"/>
              <w:right w:val="single" w:color="auto" w:sz="4" w:space="0"/>
            </w:tcBorders>
            <w:vAlign w:val="center"/>
          </w:tcPr>
          <w:p w14:paraId="2707C35A">
            <w:pPr>
              <w:widowControl/>
              <w:spacing w:line="360" w:lineRule="auto"/>
              <w:jc w:val="left"/>
              <w:rPr>
                <w:rFonts w:ascii="宋体" w:hAnsi="宋体" w:cs="仿宋"/>
                <w:kern w:val="0"/>
                <w:sz w:val="24"/>
              </w:rPr>
            </w:pPr>
            <w:r>
              <w:rPr>
                <w:rFonts w:ascii="宋体" w:hAnsi="宋体" w:cs="仿宋"/>
                <w:kern w:val="0"/>
                <w:sz w:val="24"/>
              </w:rPr>
              <w:t>调试培训</w:t>
            </w:r>
          </w:p>
        </w:tc>
        <w:tc>
          <w:tcPr>
            <w:tcW w:w="2473" w:type="dxa"/>
            <w:tcBorders>
              <w:top w:val="nil"/>
              <w:left w:val="nil"/>
              <w:bottom w:val="single" w:color="auto" w:sz="4" w:space="0"/>
              <w:right w:val="single" w:color="auto" w:sz="4" w:space="0"/>
            </w:tcBorders>
            <w:vAlign w:val="center"/>
          </w:tcPr>
          <w:p w14:paraId="2707C35B">
            <w:pPr>
              <w:spacing w:line="360" w:lineRule="auto"/>
              <w:jc w:val="center"/>
              <w:rPr>
                <w:rFonts w:ascii="宋体" w:hAnsi="宋体" w:cs="仿宋"/>
                <w:sz w:val="24"/>
              </w:rPr>
            </w:pPr>
          </w:p>
        </w:tc>
        <w:tc>
          <w:tcPr>
            <w:tcW w:w="2487" w:type="dxa"/>
            <w:tcBorders>
              <w:top w:val="nil"/>
              <w:left w:val="nil"/>
              <w:bottom w:val="single" w:color="auto" w:sz="4" w:space="0"/>
              <w:right w:val="single" w:color="auto" w:sz="4" w:space="0"/>
            </w:tcBorders>
            <w:vAlign w:val="center"/>
          </w:tcPr>
          <w:p w14:paraId="2707C35C">
            <w:pPr>
              <w:spacing w:line="360" w:lineRule="auto"/>
              <w:jc w:val="center"/>
              <w:rPr>
                <w:rFonts w:ascii="宋体" w:hAnsi="宋体" w:cs="仿宋"/>
                <w:sz w:val="24"/>
              </w:rPr>
            </w:pPr>
          </w:p>
        </w:tc>
      </w:tr>
      <w:tr w14:paraId="2707C361">
        <w:tblPrEx>
          <w:tblCellMar>
            <w:top w:w="0" w:type="dxa"/>
            <w:left w:w="108" w:type="dxa"/>
            <w:bottom w:w="0" w:type="dxa"/>
            <w:right w:w="108" w:type="dxa"/>
          </w:tblCellMar>
        </w:tblPrEx>
        <w:trPr>
          <w:trHeight w:val="499" w:hRule="atLeast"/>
        </w:trPr>
        <w:tc>
          <w:tcPr>
            <w:tcW w:w="992" w:type="dxa"/>
            <w:tcBorders>
              <w:top w:val="nil"/>
              <w:left w:val="single" w:color="auto" w:sz="4" w:space="0"/>
              <w:bottom w:val="single" w:color="auto" w:sz="4" w:space="0"/>
              <w:right w:val="single" w:color="auto" w:sz="4" w:space="0"/>
            </w:tcBorders>
            <w:vAlign w:val="center"/>
          </w:tcPr>
          <w:p w14:paraId="2707C35E">
            <w:pPr>
              <w:widowControl/>
              <w:spacing w:line="360" w:lineRule="auto"/>
              <w:jc w:val="center"/>
              <w:rPr>
                <w:rFonts w:ascii="宋体" w:hAnsi="宋体" w:cs="仿宋"/>
                <w:kern w:val="0"/>
                <w:sz w:val="24"/>
              </w:rPr>
            </w:pPr>
            <w:r>
              <w:rPr>
                <w:rFonts w:hint="eastAsia" w:ascii="宋体" w:hAnsi="宋体" w:cs="仿宋"/>
                <w:kern w:val="0"/>
                <w:sz w:val="24"/>
              </w:rPr>
              <w:t>6</w:t>
            </w:r>
          </w:p>
        </w:tc>
        <w:tc>
          <w:tcPr>
            <w:tcW w:w="2977" w:type="dxa"/>
            <w:tcBorders>
              <w:top w:val="nil"/>
              <w:left w:val="nil"/>
              <w:bottom w:val="single" w:color="auto" w:sz="4" w:space="0"/>
              <w:right w:val="single" w:color="auto" w:sz="4" w:space="0"/>
            </w:tcBorders>
            <w:vAlign w:val="center"/>
          </w:tcPr>
          <w:p w14:paraId="2707C35F">
            <w:pPr>
              <w:widowControl/>
              <w:spacing w:line="360" w:lineRule="auto"/>
              <w:jc w:val="left"/>
              <w:rPr>
                <w:rFonts w:ascii="宋体" w:hAnsi="宋体" w:cs="仿宋"/>
                <w:kern w:val="0"/>
                <w:sz w:val="24"/>
              </w:rPr>
            </w:pPr>
            <w:r>
              <w:rPr>
                <w:rFonts w:hint="eastAsia" w:ascii="宋体" w:hAnsi="宋体" w:cs="仿宋"/>
                <w:kern w:val="0"/>
                <w:sz w:val="24"/>
              </w:rPr>
              <w:t>交货期</w:t>
            </w:r>
          </w:p>
        </w:tc>
        <w:tc>
          <w:tcPr>
            <w:tcW w:w="4960" w:type="dxa"/>
            <w:gridSpan w:val="2"/>
            <w:tcBorders>
              <w:top w:val="nil"/>
              <w:left w:val="nil"/>
              <w:bottom w:val="single" w:color="auto" w:sz="4" w:space="0"/>
              <w:right w:val="single" w:color="auto" w:sz="4" w:space="0"/>
            </w:tcBorders>
            <w:vAlign w:val="center"/>
          </w:tcPr>
          <w:p w14:paraId="2707C360">
            <w:pPr>
              <w:spacing w:line="360" w:lineRule="auto"/>
              <w:jc w:val="center"/>
              <w:rPr>
                <w:rFonts w:ascii="宋体" w:hAnsi="宋体" w:cs="仿宋"/>
                <w:sz w:val="24"/>
              </w:rPr>
            </w:pPr>
          </w:p>
        </w:tc>
      </w:tr>
      <w:tr w14:paraId="2707C365">
        <w:tblPrEx>
          <w:tblCellMar>
            <w:top w:w="0" w:type="dxa"/>
            <w:left w:w="108" w:type="dxa"/>
            <w:bottom w:w="0" w:type="dxa"/>
            <w:right w:w="108" w:type="dxa"/>
          </w:tblCellMar>
        </w:tblPrEx>
        <w:trPr>
          <w:trHeight w:val="566" w:hRule="atLeast"/>
        </w:trPr>
        <w:tc>
          <w:tcPr>
            <w:tcW w:w="3969" w:type="dxa"/>
            <w:gridSpan w:val="2"/>
            <w:vMerge w:val="restart"/>
            <w:tcBorders>
              <w:top w:val="nil"/>
              <w:left w:val="single" w:color="auto" w:sz="4" w:space="0"/>
              <w:right w:val="single" w:color="auto" w:sz="4" w:space="0"/>
            </w:tcBorders>
            <w:vAlign w:val="center"/>
          </w:tcPr>
          <w:p w14:paraId="2707C362">
            <w:pPr>
              <w:widowControl/>
              <w:spacing w:line="360" w:lineRule="auto"/>
              <w:jc w:val="left"/>
              <w:rPr>
                <w:rFonts w:ascii="宋体" w:hAnsi="宋体" w:cs="仿宋"/>
                <w:b/>
                <w:color w:val="000000"/>
                <w:kern w:val="0"/>
                <w:sz w:val="24"/>
              </w:rPr>
            </w:pPr>
            <w:r>
              <w:rPr>
                <w:rFonts w:hint="eastAsia" w:ascii="宋体" w:hAnsi="宋体" w:cs="仿宋"/>
                <w:b/>
                <w:color w:val="000000"/>
                <w:kern w:val="0"/>
                <w:sz w:val="24"/>
              </w:rPr>
              <w:t>投标总报价（将序号1至5项金额进行累加）</w:t>
            </w:r>
          </w:p>
        </w:tc>
        <w:tc>
          <w:tcPr>
            <w:tcW w:w="2473" w:type="dxa"/>
            <w:tcBorders>
              <w:top w:val="nil"/>
              <w:left w:val="nil"/>
              <w:bottom w:val="single" w:color="auto" w:sz="4" w:space="0"/>
              <w:right w:val="single" w:color="auto" w:sz="4" w:space="0"/>
            </w:tcBorders>
            <w:vAlign w:val="center"/>
          </w:tcPr>
          <w:p w14:paraId="2707C363">
            <w:pPr>
              <w:spacing w:line="360" w:lineRule="auto"/>
              <w:jc w:val="left"/>
              <w:rPr>
                <w:rFonts w:ascii="宋体" w:hAnsi="宋体" w:cs="仿宋"/>
                <w:b/>
                <w:color w:val="000000"/>
                <w:sz w:val="24"/>
              </w:rPr>
            </w:pPr>
            <w:r>
              <w:rPr>
                <w:rFonts w:hint="eastAsia" w:ascii="宋体" w:hAnsi="宋体" w:cs="仿宋"/>
                <w:b/>
                <w:color w:val="000000"/>
                <w:sz w:val="24"/>
              </w:rPr>
              <w:t>小写：</w:t>
            </w:r>
          </w:p>
        </w:tc>
        <w:tc>
          <w:tcPr>
            <w:tcW w:w="2487" w:type="dxa"/>
            <w:vMerge w:val="restart"/>
            <w:tcBorders>
              <w:top w:val="nil"/>
              <w:left w:val="nil"/>
              <w:right w:val="single" w:color="auto" w:sz="4" w:space="0"/>
            </w:tcBorders>
            <w:vAlign w:val="center"/>
          </w:tcPr>
          <w:p w14:paraId="2707C364">
            <w:pPr>
              <w:spacing w:line="360" w:lineRule="auto"/>
              <w:jc w:val="center"/>
              <w:rPr>
                <w:rFonts w:ascii="宋体" w:hAnsi="宋体" w:cs="仿宋"/>
                <w:b/>
                <w:color w:val="000000"/>
                <w:sz w:val="24"/>
              </w:rPr>
            </w:pPr>
            <w:r>
              <w:rPr>
                <w:rFonts w:hint="eastAsia" w:ascii="宋体" w:hAnsi="宋体" w:cs="仿宋"/>
                <w:b/>
                <w:color w:val="000000"/>
                <w:sz w:val="24"/>
              </w:rPr>
              <w:t xml:space="preserve">金额填入投标函中 </w:t>
            </w:r>
          </w:p>
        </w:tc>
      </w:tr>
      <w:tr w14:paraId="2707C369">
        <w:tblPrEx>
          <w:tblCellMar>
            <w:top w:w="0" w:type="dxa"/>
            <w:left w:w="108" w:type="dxa"/>
            <w:bottom w:w="0" w:type="dxa"/>
            <w:right w:w="108" w:type="dxa"/>
          </w:tblCellMar>
        </w:tblPrEx>
        <w:trPr>
          <w:trHeight w:val="566" w:hRule="atLeast"/>
        </w:trPr>
        <w:tc>
          <w:tcPr>
            <w:tcW w:w="3969" w:type="dxa"/>
            <w:gridSpan w:val="2"/>
            <w:vMerge w:val="continue"/>
            <w:tcBorders>
              <w:left w:val="single" w:color="auto" w:sz="4" w:space="0"/>
              <w:bottom w:val="single" w:color="auto" w:sz="4" w:space="0"/>
              <w:right w:val="single" w:color="auto" w:sz="4" w:space="0"/>
            </w:tcBorders>
            <w:vAlign w:val="center"/>
          </w:tcPr>
          <w:p w14:paraId="2707C366">
            <w:pPr>
              <w:widowControl/>
              <w:spacing w:line="360" w:lineRule="auto"/>
              <w:jc w:val="left"/>
              <w:rPr>
                <w:rFonts w:ascii="宋体" w:hAnsi="宋体" w:cs="仿宋"/>
                <w:kern w:val="0"/>
                <w:sz w:val="24"/>
              </w:rPr>
            </w:pPr>
          </w:p>
        </w:tc>
        <w:tc>
          <w:tcPr>
            <w:tcW w:w="2473" w:type="dxa"/>
            <w:tcBorders>
              <w:top w:val="nil"/>
              <w:left w:val="nil"/>
              <w:bottom w:val="single" w:color="auto" w:sz="4" w:space="0"/>
              <w:right w:val="single" w:color="auto" w:sz="4" w:space="0"/>
            </w:tcBorders>
            <w:vAlign w:val="center"/>
          </w:tcPr>
          <w:p w14:paraId="2707C367">
            <w:pPr>
              <w:spacing w:line="360" w:lineRule="auto"/>
              <w:jc w:val="left"/>
              <w:rPr>
                <w:rFonts w:ascii="宋体" w:hAnsi="宋体" w:cs="仿宋"/>
                <w:b/>
                <w:sz w:val="24"/>
              </w:rPr>
            </w:pPr>
            <w:r>
              <w:rPr>
                <w:rFonts w:hint="eastAsia" w:ascii="宋体" w:hAnsi="宋体" w:cs="仿宋"/>
                <w:b/>
                <w:sz w:val="24"/>
              </w:rPr>
              <w:t>大写：</w:t>
            </w:r>
          </w:p>
        </w:tc>
        <w:tc>
          <w:tcPr>
            <w:tcW w:w="2487" w:type="dxa"/>
            <w:vMerge w:val="continue"/>
            <w:tcBorders>
              <w:left w:val="nil"/>
              <w:bottom w:val="single" w:color="auto" w:sz="4" w:space="0"/>
              <w:right w:val="single" w:color="auto" w:sz="4" w:space="0"/>
            </w:tcBorders>
            <w:vAlign w:val="center"/>
          </w:tcPr>
          <w:p w14:paraId="2707C368">
            <w:pPr>
              <w:spacing w:line="360" w:lineRule="auto"/>
              <w:jc w:val="center"/>
              <w:rPr>
                <w:rFonts w:ascii="宋体" w:hAnsi="宋体" w:cs="仿宋"/>
                <w:sz w:val="24"/>
              </w:rPr>
            </w:pPr>
          </w:p>
        </w:tc>
      </w:tr>
    </w:tbl>
    <w:p w14:paraId="2707C36A">
      <w:pPr>
        <w:spacing w:line="360" w:lineRule="auto"/>
        <w:ind w:firstLine="140" w:firstLineChars="67"/>
        <w:rPr>
          <w:rFonts w:ascii="宋体" w:hAnsi="宋体" w:cs="仿宋"/>
        </w:rPr>
      </w:pPr>
    </w:p>
    <w:p w14:paraId="2707C36B">
      <w:pPr>
        <w:spacing w:line="360" w:lineRule="auto"/>
        <w:ind w:firstLine="3675" w:firstLineChars="1750"/>
        <w:rPr>
          <w:rFonts w:ascii="宋体" w:hAnsi="宋体" w:cs="仿宋"/>
        </w:rPr>
      </w:pPr>
    </w:p>
    <w:p w14:paraId="2707C36C">
      <w:pPr>
        <w:spacing w:line="360" w:lineRule="auto"/>
        <w:ind w:firstLine="5400" w:firstLineChars="2250"/>
        <w:rPr>
          <w:rFonts w:ascii="宋体" w:hAnsi="宋体" w:cs="仿宋"/>
          <w:sz w:val="24"/>
        </w:rPr>
      </w:pPr>
      <w:r>
        <w:rPr>
          <w:rFonts w:hint="eastAsia" w:ascii="宋体" w:hAnsi="宋体" w:cs="仿宋"/>
          <w:sz w:val="24"/>
        </w:rPr>
        <w:t>投 标 人：（盖单位章）</w:t>
      </w:r>
    </w:p>
    <w:p w14:paraId="2707C36D">
      <w:pPr>
        <w:spacing w:line="360" w:lineRule="auto"/>
        <w:ind w:firstLine="5400" w:firstLineChars="2250"/>
        <w:rPr>
          <w:rFonts w:ascii="宋体" w:hAnsi="宋体" w:cs="仿宋"/>
        </w:rPr>
      </w:pPr>
      <w:r>
        <w:rPr>
          <w:rFonts w:hint="eastAsia" w:ascii="宋体" w:hAnsi="宋体" w:cs="仿宋"/>
          <w:sz w:val="24"/>
        </w:rPr>
        <w:t>法定代表人或其委托代理人</w:t>
      </w:r>
      <w:r>
        <w:rPr>
          <w:rFonts w:hint="eastAsia" w:ascii="宋体" w:hAnsi="宋体" w:cs="仿宋"/>
        </w:rPr>
        <w:t>：（签字）</w:t>
      </w:r>
    </w:p>
    <w:p w14:paraId="2707C36E">
      <w:pPr>
        <w:spacing w:line="360" w:lineRule="auto"/>
        <w:ind w:firstLine="6405" w:firstLineChars="3050"/>
        <w:rPr>
          <w:rFonts w:ascii="宋体" w:hAnsi="宋体" w:cs="仿宋"/>
          <w:b/>
          <w:kern w:val="0"/>
        </w:rPr>
      </w:pPr>
      <w:r>
        <w:rPr>
          <w:rFonts w:hint="eastAsia" w:ascii="宋体" w:hAnsi="宋体" w:cs="仿宋"/>
        </w:rPr>
        <w:t>年    月   日</w:t>
      </w:r>
    </w:p>
    <w:p w14:paraId="2707C36F">
      <w:pPr>
        <w:autoSpaceDE w:val="0"/>
        <w:autoSpaceDN w:val="0"/>
        <w:adjustRightInd w:val="0"/>
        <w:snapToGrid w:val="0"/>
        <w:ind w:left="344" w:hanging="342" w:hangingChars="163"/>
        <w:jc w:val="center"/>
        <w:rPr>
          <w:rFonts w:ascii="宋体" w:hAnsi="宋体" w:cs="仿宋"/>
          <w:b/>
          <w:kern w:val="0"/>
          <w:sz w:val="24"/>
        </w:rPr>
      </w:pPr>
      <w:r>
        <w:rPr>
          <w:rFonts w:hint="eastAsia" w:ascii="宋体" w:hAnsi="宋体" w:cs="仿宋"/>
          <w:b/>
          <w:kern w:val="0"/>
        </w:rPr>
        <w:br w:type="page"/>
      </w:r>
      <w:r>
        <w:rPr>
          <w:rFonts w:hint="eastAsia" w:ascii="宋体" w:hAnsi="宋体" w:cs="仿宋"/>
          <w:b/>
          <w:kern w:val="0"/>
        </w:rPr>
        <w:t>4</w:t>
      </w:r>
      <w:r>
        <w:rPr>
          <w:rFonts w:hint="eastAsia" w:ascii="宋体" w:hAnsi="宋体" w:cs="仿宋"/>
          <w:b/>
          <w:kern w:val="0"/>
          <w:sz w:val="24"/>
        </w:rPr>
        <w:t>.2.2设备报价表</w:t>
      </w:r>
    </w:p>
    <w:p w14:paraId="2707C370">
      <w:pPr>
        <w:autoSpaceDE w:val="0"/>
        <w:autoSpaceDN w:val="0"/>
        <w:adjustRightInd w:val="0"/>
        <w:snapToGrid w:val="0"/>
        <w:spacing w:line="360" w:lineRule="auto"/>
        <w:rPr>
          <w:rFonts w:ascii="宋体" w:hAnsi="宋体" w:cs="仿宋"/>
          <w:b/>
          <w:kern w:val="0"/>
          <w:sz w:val="24"/>
        </w:rPr>
      </w:pPr>
      <w:r>
        <w:rPr>
          <w:rFonts w:hint="eastAsia" w:ascii="宋体" w:hAnsi="宋体" w:cs="仿宋"/>
          <w:kern w:val="0"/>
          <w:sz w:val="24"/>
        </w:rPr>
        <w:t>单位：</w:t>
      </w:r>
    </w:p>
    <w:tbl>
      <w:tblPr>
        <w:tblStyle w:val="85"/>
        <w:tblW w:w="0" w:type="auto"/>
        <w:jc w:val="center"/>
        <w:tblLayout w:type="fixed"/>
        <w:tblCellMar>
          <w:top w:w="0" w:type="dxa"/>
          <w:left w:w="108" w:type="dxa"/>
          <w:bottom w:w="0" w:type="dxa"/>
          <w:right w:w="108" w:type="dxa"/>
        </w:tblCellMar>
      </w:tblPr>
      <w:tblGrid>
        <w:gridCol w:w="910"/>
        <w:gridCol w:w="1748"/>
        <w:gridCol w:w="1180"/>
        <w:gridCol w:w="597"/>
        <w:gridCol w:w="595"/>
        <w:gridCol w:w="765"/>
        <w:gridCol w:w="749"/>
        <w:gridCol w:w="1148"/>
        <w:gridCol w:w="1206"/>
      </w:tblGrid>
      <w:tr w14:paraId="2707C37A">
        <w:tblPrEx>
          <w:tblCellMar>
            <w:top w:w="0" w:type="dxa"/>
            <w:left w:w="108" w:type="dxa"/>
            <w:bottom w:w="0" w:type="dxa"/>
            <w:right w:w="108" w:type="dxa"/>
          </w:tblCellMar>
        </w:tblPrEx>
        <w:trPr>
          <w:trHeight w:val="285" w:hRule="atLeast"/>
          <w:jc w:val="center"/>
        </w:trPr>
        <w:tc>
          <w:tcPr>
            <w:tcW w:w="910" w:type="dxa"/>
            <w:vMerge w:val="restart"/>
            <w:tcBorders>
              <w:top w:val="single" w:color="auto" w:sz="8" w:space="0"/>
              <w:left w:val="single" w:color="auto" w:sz="8" w:space="0"/>
              <w:bottom w:val="single" w:color="000000" w:sz="8" w:space="0"/>
              <w:right w:val="single" w:color="auto" w:sz="8" w:space="0"/>
            </w:tcBorders>
            <w:vAlign w:val="center"/>
          </w:tcPr>
          <w:p w14:paraId="2707C371">
            <w:pPr>
              <w:widowControl/>
              <w:spacing w:line="360" w:lineRule="auto"/>
              <w:jc w:val="center"/>
              <w:rPr>
                <w:rFonts w:ascii="宋体" w:hAnsi="宋体" w:cs="仿宋"/>
                <w:kern w:val="0"/>
                <w:sz w:val="24"/>
              </w:rPr>
            </w:pPr>
            <w:r>
              <w:rPr>
                <w:rFonts w:hint="eastAsia" w:ascii="宋体" w:hAnsi="宋体" w:cs="仿宋"/>
                <w:kern w:val="0"/>
                <w:sz w:val="24"/>
              </w:rPr>
              <w:t>序号</w:t>
            </w:r>
          </w:p>
        </w:tc>
        <w:tc>
          <w:tcPr>
            <w:tcW w:w="1748" w:type="dxa"/>
            <w:vMerge w:val="restart"/>
            <w:tcBorders>
              <w:top w:val="single" w:color="auto" w:sz="8" w:space="0"/>
              <w:left w:val="single" w:color="auto" w:sz="8" w:space="0"/>
              <w:bottom w:val="single" w:color="000000" w:sz="8" w:space="0"/>
              <w:right w:val="single" w:color="auto" w:sz="8" w:space="0"/>
            </w:tcBorders>
            <w:vAlign w:val="center"/>
          </w:tcPr>
          <w:p w14:paraId="2707C372">
            <w:pPr>
              <w:widowControl/>
              <w:spacing w:line="360" w:lineRule="auto"/>
              <w:jc w:val="center"/>
              <w:rPr>
                <w:rFonts w:ascii="宋体" w:hAnsi="宋体" w:cs="仿宋"/>
                <w:kern w:val="0"/>
                <w:sz w:val="24"/>
              </w:rPr>
            </w:pPr>
            <w:r>
              <w:rPr>
                <w:rFonts w:hint="eastAsia" w:ascii="宋体" w:hAnsi="宋体" w:cs="仿宋"/>
                <w:kern w:val="0"/>
                <w:sz w:val="24"/>
              </w:rPr>
              <w:t>名称</w:t>
            </w:r>
          </w:p>
        </w:tc>
        <w:tc>
          <w:tcPr>
            <w:tcW w:w="1180" w:type="dxa"/>
            <w:vMerge w:val="restart"/>
            <w:tcBorders>
              <w:top w:val="single" w:color="auto" w:sz="8" w:space="0"/>
              <w:left w:val="single" w:color="auto" w:sz="8" w:space="0"/>
              <w:bottom w:val="single" w:color="000000" w:sz="8" w:space="0"/>
              <w:right w:val="single" w:color="auto" w:sz="8" w:space="0"/>
            </w:tcBorders>
            <w:vAlign w:val="center"/>
          </w:tcPr>
          <w:p w14:paraId="2707C373">
            <w:pPr>
              <w:widowControl/>
              <w:spacing w:line="360" w:lineRule="auto"/>
              <w:jc w:val="center"/>
              <w:rPr>
                <w:rFonts w:ascii="宋体" w:hAnsi="宋体" w:cs="仿宋"/>
                <w:kern w:val="0"/>
                <w:sz w:val="24"/>
              </w:rPr>
            </w:pPr>
            <w:r>
              <w:rPr>
                <w:rFonts w:hint="eastAsia" w:ascii="宋体" w:hAnsi="宋体" w:cs="仿宋"/>
                <w:kern w:val="0"/>
                <w:sz w:val="24"/>
              </w:rPr>
              <w:t>规格型号</w:t>
            </w:r>
          </w:p>
        </w:tc>
        <w:tc>
          <w:tcPr>
            <w:tcW w:w="597" w:type="dxa"/>
            <w:vMerge w:val="restart"/>
            <w:tcBorders>
              <w:top w:val="single" w:color="auto" w:sz="8" w:space="0"/>
              <w:left w:val="single" w:color="auto" w:sz="8" w:space="0"/>
              <w:bottom w:val="single" w:color="000000" w:sz="8" w:space="0"/>
              <w:right w:val="single" w:color="auto" w:sz="8" w:space="0"/>
            </w:tcBorders>
            <w:vAlign w:val="center"/>
          </w:tcPr>
          <w:p w14:paraId="2707C374">
            <w:pPr>
              <w:widowControl/>
              <w:spacing w:line="360" w:lineRule="auto"/>
              <w:jc w:val="center"/>
              <w:rPr>
                <w:rFonts w:ascii="宋体" w:hAnsi="宋体" w:cs="仿宋"/>
                <w:kern w:val="0"/>
                <w:sz w:val="24"/>
              </w:rPr>
            </w:pPr>
            <w:r>
              <w:rPr>
                <w:rFonts w:hint="eastAsia" w:ascii="宋体" w:hAnsi="宋体" w:cs="仿宋"/>
                <w:kern w:val="0"/>
                <w:sz w:val="24"/>
              </w:rPr>
              <w:t>单位</w:t>
            </w:r>
          </w:p>
        </w:tc>
        <w:tc>
          <w:tcPr>
            <w:tcW w:w="595" w:type="dxa"/>
            <w:vMerge w:val="restart"/>
            <w:tcBorders>
              <w:top w:val="single" w:color="auto" w:sz="8" w:space="0"/>
              <w:left w:val="single" w:color="auto" w:sz="8" w:space="0"/>
              <w:bottom w:val="single" w:color="000000" w:sz="8" w:space="0"/>
              <w:right w:val="single" w:color="auto" w:sz="8" w:space="0"/>
            </w:tcBorders>
            <w:vAlign w:val="center"/>
          </w:tcPr>
          <w:p w14:paraId="2707C375">
            <w:pPr>
              <w:widowControl/>
              <w:spacing w:line="360" w:lineRule="auto"/>
              <w:jc w:val="center"/>
              <w:rPr>
                <w:rFonts w:ascii="宋体" w:hAnsi="宋体" w:cs="仿宋"/>
                <w:kern w:val="0"/>
                <w:sz w:val="24"/>
              </w:rPr>
            </w:pPr>
            <w:r>
              <w:rPr>
                <w:rFonts w:hint="eastAsia" w:ascii="宋体" w:hAnsi="宋体" w:cs="仿宋"/>
                <w:kern w:val="0"/>
                <w:sz w:val="24"/>
              </w:rPr>
              <w:t>数量</w:t>
            </w:r>
          </w:p>
        </w:tc>
        <w:tc>
          <w:tcPr>
            <w:tcW w:w="1514" w:type="dxa"/>
            <w:gridSpan w:val="2"/>
            <w:tcBorders>
              <w:top w:val="single" w:color="auto" w:sz="8" w:space="0"/>
              <w:left w:val="nil"/>
              <w:bottom w:val="single" w:color="auto" w:sz="8" w:space="0"/>
              <w:right w:val="single" w:color="auto" w:sz="4" w:space="0"/>
            </w:tcBorders>
            <w:vAlign w:val="center"/>
          </w:tcPr>
          <w:p w14:paraId="2707C376">
            <w:pPr>
              <w:widowControl/>
              <w:spacing w:line="360" w:lineRule="auto"/>
              <w:jc w:val="center"/>
              <w:rPr>
                <w:rFonts w:ascii="宋体" w:hAnsi="宋体" w:cs="仿宋"/>
                <w:kern w:val="0"/>
                <w:sz w:val="24"/>
              </w:rPr>
            </w:pPr>
            <w:r>
              <w:rPr>
                <w:rFonts w:hint="eastAsia" w:ascii="宋体" w:hAnsi="宋体" w:cs="仿宋"/>
                <w:kern w:val="0"/>
                <w:sz w:val="24"/>
              </w:rPr>
              <w:t>报价</w:t>
            </w:r>
          </w:p>
          <w:p w14:paraId="2707C377">
            <w:pPr>
              <w:widowControl/>
              <w:spacing w:line="360" w:lineRule="auto"/>
              <w:jc w:val="center"/>
              <w:rPr>
                <w:rFonts w:ascii="宋体" w:hAnsi="宋体" w:cs="仿宋"/>
                <w:kern w:val="0"/>
                <w:sz w:val="24"/>
              </w:rPr>
            </w:pPr>
            <w:r>
              <w:rPr>
                <w:rFonts w:hint="eastAsia" w:ascii="宋体" w:hAnsi="宋体" w:cs="仿宋"/>
                <w:kern w:val="0"/>
                <w:sz w:val="24"/>
              </w:rPr>
              <w:t>（出厂价）</w:t>
            </w:r>
          </w:p>
        </w:tc>
        <w:tc>
          <w:tcPr>
            <w:tcW w:w="1148" w:type="dxa"/>
            <w:vMerge w:val="restart"/>
            <w:tcBorders>
              <w:top w:val="single" w:color="auto" w:sz="4" w:space="0"/>
              <w:left w:val="single" w:color="auto" w:sz="4" w:space="0"/>
              <w:bottom w:val="single" w:color="auto" w:sz="4" w:space="0"/>
              <w:right w:val="single" w:color="auto" w:sz="4" w:space="0"/>
            </w:tcBorders>
            <w:vAlign w:val="center"/>
          </w:tcPr>
          <w:p w14:paraId="2707C378">
            <w:pPr>
              <w:widowControl/>
              <w:spacing w:line="360" w:lineRule="auto"/>
              <w:jc w:val="center"/>
              <w:rPr>
                <w:rFonts w:ascii="宋体" w:hAnsi="宋体" w:cs="仿宋"/>
                <w:kern w:val="0"/>
                <w:sz w:val="24"/>
              </w:rPr>
            </w:pPr>
            <w:r>
              <w:rPr>
                <w:rFonts w:hint="eastAsia" w:ascii="宋体" w:hAnsi="宋体" w:cs="仿宋"/>
                <w:kern w:val="0"/>
                <w:sz w:val="24"/>
              </w:rPr>
              <w:t>制造厂</w:t>
            </w:r>
          </w:p>
        </w:tc>
        <w:tc>
          <w:tcPr>
            <w:tcW w:w="1206" w:type="dxa"/>
            <w:vMerge w:val="restart"/>
            <w:tcBorders>
              <w:top w:val="single" w:color="auto" w:sz="4" w:space="0"/>
              <w:left w:val="single" w:color="auto" w:sz="4" w:space="0"/>
              <w:bottom w:val="single" w:color="auto" w:sz="4" w:space="0"/>
              <w:right w:val="single" w:color="auto" w:sz="4" w:space="0"/>
            </w:tcBorders>
            <w:vAlign w:val="center"/>
          </w:tcPr>
          <w:p w14:paraId="2707C379">
            <w:pPr>
              <w:widowControl/>
              <w:spacing w:line="360" w:lineRule="auto"/>
              <w:jc w:val="center"/>
              <w:rPr>
                <w:rFonts w:ascii="宋体" w:hAnsi="宋体" w:cs="仿宋"/>
                <w:kern w:val="0"/>
                <w:sz w:val="24"/>
              </w:rPr>
            </w:pPr>
            <w:r>
              <w:rPr>
                <w:rFonts w:hint="eastAsia" w:ascii="宋体" w:hAnsi="宋体" w:cs="仿宋"/>
                <w:kern w:val="0"/>
                <w:sz w:val="24"/>
              </w:rPr>
              <w:t>备注</w:t>
            </w:r>
          </w:p>
        </w:tc>
      </w:tr>
      <w:tr w14:paraId="2707C384">
        <w:tblPrEx>
          <w:tblCellMar>
            <w:top w:w="0" w:type="dxa"/>
            <w:left w:w="108" w:type="dxa"/>
            <w:bottom w:w="0" w:type="dxa"/>
            <w:right w:w="108" w:type="dxa"/>
          </w:tblCellMar>
        </w:tblPrEx>
        <w:trPr>
          <w:trHeight w:val="285" w:hRule="atLeast"/>
          <w:jc w:val="center"/>
        </w:trPr>
        <w:tc>
          <w:tcPr>
            <w:tcW w:w="910" w:type="dxa"/>
            <w:vMerge w:val="continue"/>
            <w:tcBorders>
              <w:top w:val="single" w:color="auto" w:sz="8" w:space="0"/>
              <w:left w:val="single" w:color="auto" w:sz="8" w:space="0"/>
              <w:bottom w:val="single" w:color="000000" w:sz="8" w:space="0"/>
              <w:right w:val="single" w:color="auto" w:sz="8" w:space="0"/>
            </w:tcBorders>
            <w:vAlign w:val="center"/>
          </w:tcPr>
          <w:p w14:paraId="2707C37B">
            <w:pPr>
              <w:widowControl/>
              <w:spacing w:line="360" w:lineRule="auto"/>
              <w:jc w:val="left"/>
              <w:rPr>
                <w:rFonts w:ascii="宋体" w:hAnsi="宋体" w:cs="仿宋"/>
                <w:kern w:val="0"/>
                <w:sz w:val="24"/>
              </w:rPr>
            </w:pPr>
          </w:p>
        </w:tc>
        <w:tc>
          <w:tcPr>
            <w:tcW w:w="1748" w:type="dxa"/>
            <w:vMerge w:val="continue"/>
            <w:tcBorders>
              <w:top w:val="single" w:color="auto" w:sz="8" w:space="0"/>
              <w:left w:val="single" w:color="auto" w:sz="8" w:space="0"/>
              <w:bottom w:val="single" w:color="000000" w:sz="8" w:space="0"/>
              <w:right w:val="single" w:color="auto" w:sz="8" w:space="0"/>
            </w:tcBorders>
            <w:vAlign w:val="center"/>
          </w:tcPr>
          <w:p w14:paraId="2707C37C">
            <w:pPr>
              <w:widowControl/>
              <w:spacing w:line="360" w:lineRule="auto"/>
              <w:jc w:val="left"/>
              <w:rPr>
                <w:rFonts w:ascii="宋体" w:hAnsi="宋体" w:cs="仿宋"/>
                <w:kern w:val="0"/>
                <w:sz w:val="24"/>
              </w:rPr>
            </w:pPr>
          </w:p>
        </w:tc>
        <w:tc>
          <w:tcPr>
            <w:tcW w:w="1180" w:type="dxa"/>
            <w:vMerge w:val="continue"/>
            <w:tcBorders>
              <w:top w:val="single" w:color="auto" w:sz="8" w:space="0"/>
              <w:left w:val="single" w:color="auto" w:sz="8" w:space="0"/>
              <w:bottom w:val="single" w:color="000000" w:sz="8" w:space="0"/>
              <w:right w:val="single" w:color="auto" w:sz="8" w:space="0"/>
            </w:tcBorders>
            <w:vAlign w:val="center"/>
          </w:tcPr>
          <w:p w14:paraId="2707C37D">
            <w:pPr>
              <w:widowControl/>
              <w:spacing w:line="360" w:lineRule="auto"/>
              <w:jc w:val="left"/>
              <w:rPr>
                <w:rFonts w:ascii="宋体" w:hAnsi="宋体" w:cs="仿宋"/>
                <w:kern w:val="0"/>
                <w:sz w:val="24"/>
              </w:rPr>
            </w:pPr>
          </w:p>
        </w:tc>
        <w:tc>
          <w:tcPr>
            <w:tcW w:w="597" w:type="dxa"/>
            <w:vMerge w:val="continue"/>
            <w:tcBorders>
              <w:top w:val="single" w:color="auto" w:sz="8" w:space="0"/>
              <w:left w:val="single" w:color="auto" w:sz="8" w:space="0"/>
              <w:bottom w:val="single" w:color="000000" w:sz="8" w:space="0"/>
              <w:right w:val="single" w:color="auto" w:sz="8" w:space="0"/>
            </w:tcBorders>
            <w:vAlign w:val="center"/>
          </w:tcPr>
          <w:p w14:paraId="2707C37E">
            <w:pPr>
              <w:widowControl/>
              <w:spacing w:line="360" w:lineRule="auto"/>
              <w:jc w:val="left"/>
              <w:rPr>
                <w:rFonts w:ascii="宋体" w:hAnsi="宋体" w:cs="仿宋"/>
                <w:kern w:val="0"/>
                <w:sz w:val="24"/>
              </w:rPr>
            </w:pPr>
          </w:p>
        </w:tc>
        <w:tc>
          <w:tcPr>
            <w:tcW w:w="595" w:type="dxa"/>
            <w:vMerge w:val="continue"/>
            <w:tcBorders>
              <w:top w:val="single" w:color="auto" w:sz="8" w:space="0"/>
              <w:left w:val="single" w:color="auto" w:sz="8" w:space="0"/>
              <w:bottom w:val="single" w:color="000000" w:sz="8" w:space="0"/>
              <w:right w:val="single" w:color="auto" w:sz="8" w:space="0"/>
            </w:tcBorders>
            <w:vAlign w:val="center"/>
          </w:tcPr>
          <w:p w14:paraId="2707C37F">
            <w:pPr>
              <w:widowControl/>
              <w:spacing w:line="360" w:lineRule="auto"/>
              <w:jc w:val="left"/>
              <w:rPr>
                <w:rFonts w:ascii="宋体" w:hAnsi="宋体" w:cs="仿宋"/>
                <w:kern w:val="0"/>
                <w:sz w:val="24"/>
              </w:rPr>
            </w:pPr>
          </w:p>
        </w:tc>
        <w:tc>
          <w:tcPr>
            <w:tcW w:w="765" w:type="dxa"/>
            <w:tcBorders>
              <w:top w:val="nil"/>
              <w:left w:val="nil"/>
              <w:bottom w:val="single" w:color="auto" w:sz="8" w:space="0"/>
              <w:right w:val="single" w:color="auto" w:sz="8" w:space="0"/>
            </w:tcBorders>
          </w:tcPr>
          <w:p w14:paraId="2707C380">
            <w:pPr>
              <w:widowControl/>
              <w:spacing w:line="360" w:lineRule="auto"/>
              <w:jc w:val="center"/>
              <w:rPr>
                <w:rFonts w:ascii="宋体" w:hAnsi="宋体" w:cs="仿宋"/>
                <w:kern w:val="0"/>
                <w:sz w:val="24"/>
              </w:rPr>
            </w:pPr>
            <w:r>
              <w:rPr>
                <w:rFonts w:hint="eastAsia" w:ascii="宋体" w:hAnsi="宋体" w:cs="仿宋"/>
                <w:kern w:val="0"/>
                <w:sz w:val="24"/>
              </w:rPr>
              <w:t>单价</w:t>
            </w:r>
          </w:p>
        </w:tc>
        <w:tc>
          <w:tcPr>
            <w:tcW w:w="749" w:type="dxa"/>
            <w:tcBorders>
              <w:top w:val="nil"/>
              <w:left w:val="nil"/>
              <w:bottom w:val="single" w:color="auto" w:sz="8" w:space="0"/>
              <w:right w:val="single" w:color="auto" w:sz="4" w:space="0"/>
            </w:tcBorders>
          </w:tcPr>
          <w:p w14:paraId="2707C381">
            <w:pPr>
              <w:widowControl/>
              <w:spacing w:line="360" w:lineRule="auto"/>
              <w:jc w:val="center"/>
              <w:rPr>
                <w:rFonts w:ascii="宋体" w:hAnsi="宋体" w:cs="仿宋"/>
                <w:kern w:val="0"/>
                <w:sz w:val="24"/>
              </w:rPr>
            </w:pPr>
            <w:r>
              <w:rPr>
                <w:rFonts w:hint="eastAsia" w:ascii="宋体" w:hAnsi="宋体" w:cs="仿宋"/>
                <w:kern w:val="0"/>
                <w:sz w:val="24"/>
              </w:rPr>
              <w:t>总价</w:t>
            </w:r>
          </w:p>
        </w:tc>
        <w:tc>
          <w:tcPr>
            <w:tcW w:w="1148" w:type="dxa"/>
            <w:vMerge w:val="continue"/>
            <w:tcBorders>
              <w:top w:val="single" w:color="auto" w:sz="4" w:space="0"/>
              <w:left w:val="single" w:color="auto" w:sz="4" w:space="0"/>
              <w:bottom w:val="single" w:color="auto" w:sz="4" w:space="0"/>
              <w:right w:val="single" w:color="auto" w:sz="4" w:space="0"/>
            </w:tcBorders>
            <w:vAlign w:val="center"/>
          </w:tcPr>
          <w:p w14:paraId="2707C382">
            <w:pPr>
              <w:widowControl/>
              <w:spacing w:line="360" w:lineRule="auto"/>
              <w:jc w:val="left"/>
              <w:rPr>
                <w:rFonts w:ascii="宋体" w:hAnsi="宋体" w:cs="仿宋"/>
                <w:kern w:val="0"/>
                <w:sz w:val="24"/>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2707C383">
            <w:pPr>
              <w:widowControl/>
              <w:spacing w:line="360" w:lineRule="auto"/>
              <w:jc w:val="left"/>
              <w:rPr>
                <w:rFonts w:ascii="宋体" w:hAnsi="宋体" w:cs="仿宋"/>
                <w:kern w:val="0"/>
                <w:sz w:val="24"/>
              </w:rPr>
            </w:pPr>
          </w:p>
        </w:tc>
      </w:tr>
      <w:tr w14:paraId="2707C38E">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8" w:space="0"/>
              <w:right w:val="single" w:color="auto" w:sz="8" w:space="0"/>
            </w:tcBorders>
            <w:vAlign w:val="center"/>
          </w:tcPr>
          <w:p w14:paraId="2707C385">
            <w:pPr>
              <w:widowControl/>
              <w:spacing w:line="240" w:lineRule="atLeast"/>
              <w:jc w:val="center"/>
              <w:rPr>
                <w:rFonts w:ascii="宋体" w:hAnsi="宋体" w:cs="仿宋"/>
                <w:kern w:val="0"/>
                <w:sz w:val="24"/>
              </w:rPr>
            </w:pPr>
            <w:r>
              <w:rPr>
                <w:rFonts w:hint="eastAsia" w:ascii="宋体" w:hAnsi="宋体" w:cs="仿宋"/>
                <w:kern w:val="0"/>
                <w:sz w:val="24"/>
              </w:rPr>
              <w:t>1</w:t>
            </w:r>
          </w:p>
        </w:tc>
        <w:tc>
          <w:tcPr>
            <w:tcW w:w="1748" w:type="dxa"/>
            <w:tcBorders>
              <w:top w:val="nil"/>
              <w:left w:val="nil"/>
              <w:bottom w:val="single" w:color="auto" w:sz="8" w:space="0"/>
              <w:right w:val="single" w:color="auto" w:sz="8" w:space="0"/>
            </w:tcBorders>
            <w:vAlign w:val="center"/>
          </w:tcPr>
          <w:p w14:paraId="2707C386">
            <w:pPr>
              <w:widowControl/>
              <w:spacing w:line="360" w:lineRule="auto"/>
              <w:rPr>
                <w:rFonts w:ascii="宋体" w:hAnsi="宋体" w:cs="仿宋"/>
                <w:kern w:val="0"/>
                <w:sz w:val="24"/>
              </w:rPr>
            </w:pPr>
          </w:p>
        </w:tc>
        <w:tc>
          <w:tcPr>
            <w:tcW w:w="1180" w:type="dxa"/>
            <w:tcBorders>
              <w:top w:val="nil"/>
              <w:left w:val="nil"/>
              <w:bottom w:val="single" w:color="auto" w:sz="8" w:space="0"/>
              <w:right w:val="single" w:color="auto" w:sz="8" w:space="0"/>
            </w:tcBorders>
            <w:vAlign w:val="center"/>
          </w:tcPr>
          <w:p w14:paraId="2707C387">
            <w:pPr>
              <w:widowControl/>
              <w:spacing w:line="360" w:lineRule="auto"/>
              <w:jc w:val="center"/>
              <w:rPr>
                <w:rFonts w:ascii="宋体" w:hAnsi="宋体" w:cs="仿宋"/>
                <w:kern w:val="0"/>
                <w:sz w:val="24"/>
              </w:rPr>
            </w:pPr>
          </w:p>
        </w:tc>
        <w:tc>
          <w:tcPr>
            <w:tcW w:w="597" w:type="dxa"/>
            <w:tcBorders>
              <w:top w:val="nil"/>
              <w:left w:val="nil"/>
              <w:bottom w:val="single" w:color="auto" w:sz="8" w:space="0"/>
              <w:right w:val="single" w:color="auto" w:sz="8" w:space="0"/>
            </w:tcBorders>
            <w:vAlign w:val="center"/>
          </w:tcPr>
          <w:p w14:paraId="2707C388">
            <w:pPr>
              <w:widowControl/>
              <w:spacing w:line="360" w:lineRule="auto"/>
              <w:jc w:val="center"/>
              <w:rPr>
                <w:rFonts w:ascii="宋体" w:hAnsi="宋体" w:cs="仿宋"/>
                <w:kern w:val="0"/>
                <w:sz w:val="24"/>
              </w:rPr>
            </w:pPr>
          </w:p>
        </w:tc>
        <w:tc>
          <w:tcPr>
            <w:tcW w:w="595" w:type="dxa"/>
            <w:tcBorders>
              <w:top w:val="nil"/>
              <w:left w:val="nil"/>
              <w:bottom w:val="single" w:color="auto" w:sz="8" w:space="0"/>
              <w:right w:val="single" w:color="auto" w:sz="8" w:space="0"/>
            </w:tcBorders>
            <w:vAlign w:val="center"/>
          </w:tcPr>
          <w:p w14:paraId="2707C389">
            <w:pPr>
              <w:widowControl/>
              <w:spacing w:line="360" w:lineRule="auto"/>
              <w:jc w:val="center"/>
              <w:rPr>
                <w:rFonts w:ascii="宋体" w:hAnsi="宋体" w:cs="仿宋"/>
                <w:kern w:val="0"/>
                <w:sz w:val="24"/>
              </w:rPr>
            </w:pPr>
          </w:p>
        </w:tc>
        <w:tc>
          <w:tcPr>
            <w:tcW w:w="765" w:type="dxa"/>
            <w:tcBorders>
              <w:top w:val="nil"/>
              <w:left w:val="nil"/>
              <w:bottom w:val="single" w:color="auto" w:sz="8" w:space="0"/>
              <w:right w:val="single" w:color="auto" w:sz="8" w:space="0"/>
            </w:tcBorders>
            <w:vAlign w:val="center"/>
          </w:tcPr>
          <w:p w14:paraId="2707C38A">
            <w:pPr>
              <w:widowControl/>
              <w:spacing w:line="360" w:lineRule="auto"/>
              <w:jc w:val="right"/>
              <w:rPr>
                <w:rFonts w:ascii="宋体" w:hAnsi="宋体" w:cs="仿宋"/>
                <w:kern w:val="0"/>
                <w:sz w:val="24"/>
              </w:rPr>
            </w:pPr>
          </w:p>
        </w:tc>
        <w:tc>
          <w:tcPr>
            <w:tcW w:w="749" w:type="dxa"/>
            <w:tcBorders>
              <w:top w:val="nil"/>
              <w:left w:val="nil"/>
              <w:bottom w:val="single" w:color="auto" w:sz="8" w:space="0"/>
              <w:right w:val="single" w:color="auto" w:sz="4" w:space="0"/>
            </w:tcBorders>
            <w:vAlign w:val="center"/>
          </w:tcPr>
          <w:p w14:paraId="2707C38B">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8C">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8D">
            <w:pPr>
              <w:widowControl/>
              <w:spacing w:line="360" w:lineRule="auto"/>
              <w:rPr>
                <w:rFonts w:ascii="宋体" w:hAnsi="宋体" w:cs="仿宋"/>
                <w:kern w:val="0"/>
                <w:sz w:val="24"/>
              </w:rPr>
            </w:pPr>
          </w:p>
        </w:tc>
      </w:tr>
      <w:tr w14:paraId="2707C398">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8" w:space="0"/>
              <w:right w:val="single" w:color="auto" w:sz="8" w:space="0"/>
            </w:tcBorders>
            <w:vAlign w:val="center"/>
          </w:tcPr>
          <w:p w14:paraId="2707C38F">
            <w:pPr>
              <w:widowControl/>
              <w:spacing w:line="240" w:lineRule="atLeast"/>
              <w:jc w:val="center"/>
              <w:rPr>
                <w:rFonts w:ascii="宋体" w:hAnsi="宋体" w:cs="仿宋"/>
                <w:kern w:val="0"/>
                <w:sz w:val="24"/>
              </w:rPr>
            </w:pPr>
            <w:r>
              <w:rPr>
                <w:rFonts w:hint="eastAsia" w:ascii="宋体" w:hAnsi="宋体" w:cs="仿宋"/>
                <w:kern w:val="0"/>
                <w:sz w:val="24"/>
              </w:rPr>
              <w:t>1.1</w:t>
            </w:r>
          </w:p>
        </w:tc>
        <w:tc>
          <w:tcPr>
            <w:tcW w:w="1748" w:type="dxa"/>
            <w:tcBorders>
              <w:top w:val="nil"/>
              <w:left w:val="nil"/>
              <w:bottom w:val="single" w:color="auto" w:sz="8" w:space="0"/>
              <w:right w:val="single" w:color="auto" w:sz="8" w:space="0"/>
            </w:tcBorders>
            <w:vAlign w:val="center"/>
          </w:tcPr>
          <w:p w14:paraId="2707C390">
            <w:pPr>
              <w:widowControl/>
              <w:spacing w:line="360" w:lineRule="auto"/>
              <w:rPr>
                <w:rFonts w:ascii="宋体" w:hAnsi="宋体" w:cs="仿宋"/>
                <w:kern w:val="0"/>
                <w:sz w:val="24"/>
              </w:rPr>
            </w:pPr>
          </w:p>
        </w:tc>
        <w:tc>
          <w:tcPr>
            <w:tcW w:w="1180" w:type="dxa"/>
            <w:tcBorders>
              <w:top w:val="nil"/>
              <w:left w:val="nil"/>
              <w:bottom w:val="single" w:color="auto" w:sz="8" w:space="0"/>
              <w:right w:val="single" w:color="auto" w:sz="8" w:space="0"/>
            </w:tcBorders>
            <w:vAlign w:val="center"/>
          </w:tcPr>
          <w:p w14:paraId="2707C391">
            <w:pPr>
              <w:widowControl/>
              <w:spacing w:line="360" w:lineRule="auto"/>
              <w:jc w:val="center"/>
              <w:rPr>
                <w:rFonts w:ascii="宋体" w:hAnsi="宋体" w:cs="仿宋"/>
                <w:kern w:val="0"/>
                <w:sz w:val="24"/>
              </w:rPr>
            </w:pPr>
          </w:p>
        </w:tc>
        <w:tc>
          <w:tcPr>
            <w:tcW w:w="597" w:type="dxa"/>
            <w:tcBorders>
              <w:top w:val="nil"/>
              <w:left w:val="nil"/>
              <w:bottom w:val="single" w:color="auto" w:sz="8" w:space="0"/>
              <w:right w:val="single" w:color="auto" w:sz="8" w:space="0"/>
            </w:tcBorders>
            <w:vAlign w:val="center"/>
          </w:tcPr>
          <w:p w14:paraId="2707C392">
            <w:pPr>
              <w:widowControl/>
              <w:spacing w:line="360" w:lineRule="auto"/>
              <w:jc w:val="center"/>
              <w:rPr>
                <w:rFonts w:ascii="宋体" w:hAnsi="宋体" w:cs="仿宋"/>
                <w:kern w:val="0"/>
                <w:sz w:val="24"/>
              </w:rPr>
            </w:pPr>
          </w:p>
        </w:tc>
        <w:tc>
          <w:tcPr>
            <w:tcW w:w="595" w:type="dxa"/>
            <w:tcBorders>
              <w:top w:val="nil"/>
              <w:left w:val="nil"/>
              <w:bottom w:val="single" w:color="auto" w:sz="8" w:space="0"/>
              <w:right w:val="single" w:color="auto" w:sz="8" w:space="0"/>
            </w:tcBorders>
            <w:vAlign w:val="center"/>
          </w:tcPr>
          <w:p w14:paraId="2707C393">
            <w:pPr>
              <w:widowControl/>
              <w:spacing w:line="360" w:lineRule="auto"/>
              <w:jc w:val="center"/>
              <w:rPr>
                <w:rFonts w:ascii="宋体" w:hAnsi="宋体" w:cs="仿宋"/>
                <w:kern w:val="0"/>
                <w:sz w:val="24"/>
              </w:rPr>
            </w:pPr>
          </w:p>
        </w:tc>
        <w:tc>
          <w:tcPr>
            <w:tcW w:w="765" w:type="dxa"/>
            <w:tcBorders>
              <w:top w:val="nil"/>
              <w:left w:val="nil"/>
              <w:bottom w:val="single" w:color="auto" w:sz="8" w:space="0"/>
              <w:right w:val="single" w:color="auto" w:sz="8" w:space="0"/>
            </w:tcBorders>
            <w:vAlign w:val="center"/>
          </w:tcPr>
          <w:p w14:paraId="2707C394">
            <w:pPr>
              <w:widowControl/>
              <w:spacing w:line="360" w:lineRule="auto"/>
              <w:jc w:val="right"/>
              <w:rPr>
                <w:rFonts w:ascii="宋体" w:hAnsi="宋体" w:cs="仿宋"/>
                <w:kern w:val="0"/>
                <w:sz w:val="24"/>
              </w:rPr>
            </w:pPr>
          </w:p>
        </w:tc>
        <w:tc>
          <w:tcPr>
            <w:tcW w:w="749" w:type="dxa"/>
            <w:tcBorders>
              <w:top w:val="nil"/>
              <w:left w:val="nil"/>
              <w:bottom w:val="single" w:color="auto" w:sz="8" w:space="0"/>
              <w:right w:val="single" w:color="auto" w:sz="4" w:space="0"/>
            </w:tcBorders>
            <w:vAlign w:val="center"/>
          </w:tcPr>
          <w:p w14:paraId="2707C395">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96">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97">
            <w:pPr>
              <w:widowControl/>
              <w:spacing w:line="360" w:lineRule="auto"/>
              <w:rPr>
                <w:rFonts w:ascii="宋体" w:hAnsi="宋体" w:cs="仿宋"/>
                <w:kern w:val="0"/>
                <w:sz w:val="24"/>
              </w:rPr>
            </w:pPr>
          </w:p>
        </w:tc>
      </w:tr>
      <w:tr w14:paraId="2707C3A2">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8" w:space="0"/>
              <w:right w:val="single" w:color="auto" w:sz="8" w:space="0"/>
            </w:tcBorders>
            <w:vAlign w:val="center"/>
          </w:tcPr>
          <w:p w14:paraId="2707C399">
            <w:pPr>
              <w:widowControl/>
              <w:spacing w:line="240" w:lineRule="atLeast"/>
              <w:jc w:val="center"/>
              <w:rPr>
                <w:rFonts w:ascii="宋体" w:hAnsi="宋体" w:cs="仿宋"/>
                <w:kern w:val="0"/>
                <w:sz w:val="24"/>
              </w:rPr>
            </w:pPr>
            <w:r>
              <w:rPr>
                <w:rFonts w:hint="eastAsia" w:ascii="宋体" w:hAnsi="宋体" w:cs="仿宋"/>
                <w:kern w:val="0"/>
                <w:sz w:val="24"/>
              </w:rPr>
              <w:t>1.2</w:t>
            </w:r>
          </w:p>
        </w:tc>
        <w:tc>
          <w:tcPr>
            <w:tcW w:w="1748" w:type="dxa"/>
            <w:tcBorders>
              <w:top w:val="nil"/>
              <w:left w:val="nil"/>
              <w:bottom w:val="single" w:color="auto" w:sz="8" w:space="0"/>
              <w:right w:val="single" w:color="auto" w:sz="8" w:space="0"/>
            </w:tcBorders>
            <w:vAlign w:val="center"/>
          </w:tcPr>
          <w:p w14:paraId="2707C39A">
            <w:pPr>
              <w:widowControl/>
              <w:spacing w:line="360" w:lineRule="auto"/>
              <w:rPr>
                <w:rFonts w:ascii="宋体" w:hAnsi="宋体" w:cs="仿宋"/>
                <w:kern w:val="0"/>
                <w:sz w:val="24"/>
              </w:rPr>
            </w:pPr>
          </w:p>
        </w:tc>
        <w:tc>
          <w:tcPr>
            <w:tcW w:w="1180" w:type="dxa"/>
            <w:tcBorders>
              <w:top w:val="nil"/>
              <w:left w:val="nil"/>
              <w:bottom w:val="single" w:color="auto" w:sz="8" w:space="0"/>
              <w:right w:val="single" w:color="auto" w:sz="8" w:space="0"/>
            </w:tcBorders>
            <w:vAlign w:val="center"/>
          </w:tcPr>
          <w:p w14:paraId="2707C39B">
            <w:pPr>
              <w:widowControl/>
              <w:spacing w:line="360" w:lineRule="auto"/>
              <w:jc w:val="center"/>
              <w:rPr>
                <w:rFonts w:ascii="宋体" w:hAnsi="宋体" w:cs="仿宋"/>
                <w:kern w:val="0"/>
                <w:sz w:val="24"/>
              </w:rPr>
            </w:pPr>
          </w:p>
        </w:tc>
        <w:tc>
          <w:tcPr>
            <w:tcW w:w="597" w:type="dxa"/>
            <w:tcBorders>
              <w:top w:val="nil"/>
              <w:left w:val="nil"/>
              <w:bottom w:val="single" w:color="auto" w:sz="8" w:space="0"/>
              <w:right w:val="single" w:color="auto" w:sz="8" w:space="0"/>
            </w:tcBorders>
            <w:vAlign w:val="center"/>
          </w:tcPr>
          <w:p w14:paraId="2707C39C">
            <w:pPr>
              <w:widowControl/>
              <w:spacing w:line="360" w:lineRule="auto"/>
              <w:jc w:val="center"/>
              <w:rPr>
                <w:rFonts w:ascii="宋体" w:hAnsi="宋体" w:cs="仿宋"/>
                <w:kern w:val="0"/>
                <w:sz w:val="24"/>
              </w:rPr>
            </w:pPr>
          </w:p>
        </w:tc>
        <w:tc>
          <w:tcPr>
            <w:tcW w:w="595" w:type="dxa"/>
            <w:tcBorders>
              <w:top w:val="nil"/>
              <w:left w:val="nil"/>
              <w:bottom w:val="single" w:color="auto" w:sz="8" w:space="0"/>
              <w:right w:val="single" w:color="auto" w:sz="8" w:space="0"/>
            </w:tcBorders>
            <w:vAlign w:val="center"/>
          </w:tcPr>
          <w:p w14:paraId="2707C39D">
            <w:pPr>
              <w:widowControl/>
              <w:spacing w:line="360" w:lineRule="auto"/>
              <w:jc w:val="center"/>
              <w:rPr>
                <w:rFonts w:ascii="宋体" w:hAnsi="宋体" w:cs="仿宋"/>
                <w:kern w:val="0"/>
                <w:sz w:val="24"/>
              </w:rPr>
            </w:pPr>
          </w:p>
        </w:tc>
        <w:tc>
          <w:tcPr>
            <w:tcW w:w="765" w:type="dxa"/>
            <w:tcBorders>
              <w:top w:val="nil"/>
              <w:left w:val="nil"/>
              <w:bottom w:val="single" w:color="auto" w:sz="8" w:space="0"/>
              <w:right w:val="single" w:color="auto" w:sz="8" w:space="0"/>
            </w:tcBorders>
            <w:vAlign w:val="center"/>
          </w:tcPr>
          <w:p w14:paraId="2707C39E">
            <w:pPr>
              <w:widowControl/>
              <w:spacing w:line="360" w:lineRule="auto"/>
              <w:jc w:val="right"/>
              <w:rPr>
                <w:rFonts w:ascii="宋体" w:hAnsi="宋体" w:cs="仿宋"/>
                <w:kern w:val="0"/>
                <w:sz w:val="24"/>
              </w:rPr>
            </w:pPr>
          </w:p>
        </w:tc>
        <w:tc>
          <w:tcPr>
            <w:tcW w:w="749" w:type="dxa"/>
            <w:tcBorders>
              <w:top w:val="nil"/>
              <w:left w:val="nil"/>
              <w:bottom w:val="single" w:color="auto" w:sz="8" w:space="0"/>
              <w:right w:val="single" w:color="auto" w:sz="4" w:space="0"/>
            </w:tcBorders>
            <w:vAlign w:val="center"/>
          </w:tcPr>
          <w:p w14:paraId="2707C39F">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A0">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A1">
            <w:pPr>
              <w:widowControl/>
              <w:spacing w:line="360" w:lineRule="auto"/>
              <w:rPr>
                <w:rFonts w:ascii="宋体" w:hAnsi="宋体" w:cs="仿宋"/>
                <w:kern w:val="0"/>
                <w:sz w:val="24"/>
              </w:rPr>
            </w:pPr>
          </w:p>
        </w:tc>
      </w:tr>
      <w:tr w14:paraId="2707C3AC">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8" w:space="0"/>
              <w:right w:val="single" w:color="auto" w:sz="8" w:space="0"/>
            </w:tcBorders>
            <w:vAlign w:val="center"/>
          </w:tcPr>
          <w:p w14:paraId="2707C3A3">
            <w:pPr>
              <w:widowControl/>
              <w:spacing w:line="240" w:lineRule="atLeast"/>
              <w:jc w:val="center"/>
              <w:rPr>
                <w:rFonts w:ascii="宋体" w:hAnsi="宋体" w:cs="仿宋"/>
                <w:kern w:val="0"/>
                <w:sz w:val="24"/>
              </w:rPr>
            </w:pPr>
            <w:r>
              <w:rPr>
                <w:rFonts w:hint="eastAsia" w:ascii="宋体" w:hAnsi="宋体" w:cs="仿宋"/>
                <w:kern w:val="0"/>
                <w:sz w:val="24"/>
              </w:rPr>
              <w:t>……</w:t>
            </w:r>
          </w:p>
        </w:tc>
        <w:tc>
          <w:tcPr>
            <w:tcW w:w="1748" w:type="dxa"/>
            <w:tcBorders>
              <w:top w:val="nil"/>
              <w:left w:val="nil"/>
              <w:bottom w:val="single" w:color="auto" w:sz="8" w:space="0"/>
              <w:right w:val="single" w:color="auto" w:sz="8" w:space="0"/>
            </w:tcBorders>
            <w:vAlign w:val="center"/>
          </w:tcPr>
          <w:p w14:paraId="2707C3A4">
            <w:pPr>
              <w:widowControl/>
              <w:spacing w:line="360" w:lineRule="auto"/>
              <w:rPr>
                <w:rFonts w:ascii="宋体" w:hAnsi="宋体" w:cs="仿宋"/>
                <w:kern w:val="0"/>
                <w:sz w:val="24"/>
              </w:rPr>
            </w:pPr>
          </w:p>
        </w:tc>
        <w:tc>
          <w:tcPr>
            <w:tcW w:w="1180" w:type="dxa"/>
            <w:tcBorders>
              <w:top w:val="nil"/>
              <w:left w:val="nil"/>
              <w:bottom w:val="single" w:color="auto" w:sz="8" w:space="0"/>
              <w:right w:val="single" w:color="auto" w:sz="8" w:space="0"/>
            </w:tcBorders>
            <w:vAlign w:val="center"/>
          </w:tcPr>
          <w:p w14:paraId="2707C3A5">
            <w:pPr>
              <w:widowControl/>
              <w:spacing w:line="360" w:lineRule="auto"/>
              <w:jc w:val="center"/>
              <w:rPr>
                <w:rFonts w:ascii="宋体" w:hAnsi="宋体" w:cs="仿宋"/>
                <w:kern w:val="0"/>
                <w:sz w:val="24"/>
              </w:rPr>
            </w:pPr>
          </w:p>
        </w:tc>
        <w:tc>
          <w:tcPr>
            <w:tcW w:w="597" w:type="dxa"/>
            <w:tcBorders>
              <w:top w:val="nil"/>
              <w:left w:val="nil"/>
              <w:bottom w:val="single" w:color="auto" w:sz="8" w:space="0"/>
              <w:right w:val="single" w:color="auto" w:sz="8" w:space="0"/>
            </w:tcBorders>
            <w:vAlign w:val="center"/>
          </w:tcPr>
          <w:p w14:paraId="2707C3A6">
            <w:pPr>
              <w:widowControl/>
              <w:spacing w:line="360" w:lineRule="auto"/>
              <w:jc w:val="center"/>
              <w:rPr>
                <w:rFonts w:ascii="宋体" w:hAnsi="宋体" w:cs="仿宋"/>
                <w:kern w:val="0"/>
                <w:sz w:val="24"/>
              </w:rPr>
            </w:pPr>
          </w:p>
        </w:tc>
        <w:tc>
          <w:tcPr>
            <w:tcW w:w="595" w:type="dxa"/>
            <w:tcBorders>
              <w:top w:val="nil"/>
              <w:left w:val="nil"/>
              <w:bottom w:val="single" w:color="auto" w:sz="8" w:space="0"/>
              <w:right w:val="single" w:color="auto" w:sz="8" w:space="0"/>
            </w:tcBorders>
            <w:vAlign w:val="center"/>
          </w:tcPr>
          <w:p w14:paraId="2707C3A7">
            <w:pPr>
              <w:widowControl/>
              <w:spacing w:line="360" w:lineRule="auto"/>
              <w:jc w:val="center"/>
              <w:rPr>
                <w:rFonts w:ascii="宋体" w:hAnsi="宋体" w:cs="仿宋"/>
                <w:kern w:val="0"/>
                <w:sz w:val="24"/>
              </w:rPr>
            </w:pPr>
          </w:p>
        </w:tc>
        <w:tc>
          <w:tcPr>
            <w:tcW w:w="765" w:type="dxa"/>
            <w:tcBorders>
              <w:top w:val="nil"/>
              <w:left w:val="nil"/>
              <w:bottom w:val="single" w:color="auto" w:sz="8" w:space="0"/>
              <w:right w:val="single" w:color="auto" w:sz="8" w:space="0"/>
            </w:tcBorders>
            <w:vAlign w:val="center"/>
          </w:tcPr>
          <w:p w14:paraId="2707C3A8">
            <w:pPr>
              <w:widowControl/>
              <w:spacing w:line="360" w:lineRule="auto"/>
              <w:jc w:val="right"/>
              <w:rPr>
                <w:rFonts w:ascii="宋体" w:hAnsi="宋体" w:cs="仿宋"/>
                <w:kern w:val="0"/>
                <w:sz w:val="24"/>
              </w:rPr>
            </w:pPr>
          </w:p>
        </w:tc>
        <w:tc>
          <w:tcPr>
            <w:tcW w:w="749" w:type="dxa"/>
            <w:tcBorders>
              <w:top w:val="nil"/>
              <w:left w:val="nil"/>
              <w:bottom w:val="single" w:color="auto" w:sz="8" w:space="0"/>
              <w:right w:val="single" w:color="auto" w:sz="4" w:space="0"/>
            </w:tcBorders>
            <w:vAlign w:val="center"/>
          </w:tcPr>
          <w:p w14:paraId="2707C3A9">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AA">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AB">
            <w:pPr>
              <w:widowControl/>
              <w:spacing w:line="360" w:lineRule="auto"/>
              <w:rPr>
                <w:rFonts w:ascii="宋体" w:hAnsi="宋体" w:cs="仿宋"/>
                <w:kern w:val="0"/>
                <w:sz w:val="24"/>
              </w:rPr>
            </w:pPr>
          </w:p>
        </w:tc>
      </w:tr>
      <w:tr w14:paraId="2707C3B6">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AD">
            <w:pPr>
              <w:widowControl/>
              <w:spacing w:line="240" w:lineRule="atLeast"/>
              <w:jc w:val="center"/>
              <w:rPr>
                <w:rFonts w:ascii="宋体" w:hAnsi="宋体" w:cs="仿宋"/>
                <w:kern w:val="0"/>
                <w:sz w:val="24"/>
              </w:rPr>
            </w:pPr>
            <w:r>
              <w:rPr>
                <w:rFonts w:hint="eastAsia" w:ascii="宋体" w:hAnsi="宋体" w:cs="仿宋"/>
                <w:kern w:val="0"/>
                <w:sz w:val="24"/>
              </w:rPr>
              <w:t>2</w:t>
            </w:r>
          </w:p>
        </w:tc>
        <w:tc>
          <w:tcPr>
            <w:tcW w:w="1748" w:type="dxa"/>
            <w:tcBorders>
              <w:top w:val="nil"/>
              <w:left w:val="nil"/>
              <w:bottom w:val="single" w:color="auto" w:sz="4" w:space="0"/>
              <w:right w:val="single" w:color="auto" w:sz="8" w:space="0"/>
            </w:tcBorders>
            <w:vAlign w:val="center"/>
          </w:tcPr>
          <w:p w14:paraId="2707C3AE">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AF">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B0">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B1">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B2">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B3">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B4">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B5">
            <w:pPr>
              <w:widowControl/>
              <w:spacing w:line="360" w:lineRule="auto"/>
              <w:rPr>
                <w:rFonts w:ascii="宋体" w:hAnsi="宋体" w:cs="仿宋"/>
                <w:kern w:val="0"/>
                <w:sz w:val="24"/>
              </w:rPr>
            </w:pPr>
          </w:p>
        </w:tc>
      </w:tr>
      <w:tr w14:paraId="2707C3C0">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B7">
            <w:pPr>
              <w:widowControl/>
              <w:spacing w:line="240" w:lineRule="atLeast"/>
              <w:jc w:val="center"/>
              <w:rPr>
                <w:rFonts w:ascii="宋体" w:hAnsi="宋体" w:cs="仿宋"/>
                <w:kern w:val="0"/>
                <w:sz w:val="24"/>
              </w:rPr>
            </w:pPr>
            <w:r>
              <w:rPr>
                <w:rFonts w:hint="eastAsia" w:ascii="宋体" w:hAnsi="宋体" w:cs="仿宋"/>
                <w:kern w:val="0"/>
                <w:sz w:val="24"/>
              </w:rPr>
              <w:t>2.1</w:t>
            </w:r>
          </w:p>
        </w:tc>
        <w:tc>
          <w:tcPr>
            <w:tcW w:w="1748" w:type="dxa"/>
            <w:tcBorders>
              <w:top w:val="nil"/>
              <w:left w:val="nil"/>
              <w:bottom w:val="single" w:color="auto" w:sz="4" w:space="0"/>
              <w:right w:val="single" w:color="auto" w:sz="8" w:space="0"/>
            </w:tcBorders>
            <w:vAlign w:val="center"/>
          </w:tcPr>
          <w:p w14:paraId="2707C3B8">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B9">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BA">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BB">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BC">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BD">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BE">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BF">
            <w:pPr>
              <w:widowControl/>
              <w:spacing w:line="360" w:lineRule="auto"/>
              <w:rPr>
                <w:rFonts w:ascii="宋体" w:hAnsi="宋体" w:cs="仿宋"/>
                <w:kern w:val="0"/>
                <w:sz w:val="24"/>
              </w:rPr>
            </w:pPr>
          </w:p>
        </w:tc>
      </w:tr>
      <w:tr w14:paraId="2707C3CA">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C1">
            <w:pPr>
              <w:widowControl/>
              <w:spacing w:line="240" w:lineRule="atLeast"/>
              <w:jc w:val="center"/>
              <w:rPr>
                <w:rFonts w:ascii="宋体" w:hAnsi="宋体" w:cs="仿宋"/>
                <w:kern w:val="0"/>
                <w:sz w:val="24"/>
              </w:rPr>
            </w:pPr>
            <w:r>
              <w:rPr>
                <w:rFonts w:hint="eastAsia" w:ascii="宋体" w:hAnsi="宋体" w:cs="仿宋"/>
                <w:kern w:val="0"/>
                <w:sz w:val="24"/>
              </w:rPr>
              <w:t>2.2</w:t>
            </w:r>
          </w:p>
        </w:tc>
        <w:tc>
          <w:tcPr>
            <w:tcW w:w="1748" w:type="dxa"/>
            <w:tcBorders>
              <w:top w:val="nil"/>
              <w:left w:val="nil"/>
              <w:bottom w:val="single" w:color="auto" w:sz="4" w:space="0"/>
              <w:right w:val="single" w:color="auto" w:sz="8" w:space="0"/>
            </w:tcBorders>
            <w:vAlign w:val="center"/>
          </w:tcPr>
          <w:p w14:paraId="2707C3C2">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C3">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C4">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C5">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C6">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C7">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C8">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C9">
            <w:pPr>
              <w:widowControl/>
              <w:spacing w:line="360" w:lineRule="auto"/>
              <w:rPr>
                <w:rFonts w:ascii="宋体" w:hAnsi="宋体" w:cs="仿宋"/>
                <w:kern w:val="0"/>
                <w:sz w:val="24"/>
              </w:rPr>
            </w:pPr>
          </w:p>
        </w:tc>
      </w:tr>
      <w:tr w14:paraId="2707C3D4">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CB">
            <w:pPr>
              <w:widowControl/>
              <w:spacing w:line="240" w:lineRule="atLeast"/>
              <w:jc w:val="center"/>
              <w:rPr>
                <w:rFonts w:ascii="宋体" w:hAnsi="宋体" w:cs="仿宋"/>
                <w:kern w:val="0"/>
                <w:sz w:val="24"/>
              </w:rPr>
            </w:pPr>
            <w:r>
              <w:rPr>
                <w:rFonts w:hint="eastAsia" w:ascii="宋体" w:hAnsi="宋体" w:cs="仿宋"/>
                <w:kern w:val="0"/>
                <w:sz w:val="24"/>
              </w:rPr>
              <w:t>……</w:t>
            </w:r>
          </w:p>
        </w:tc>
        <w:tc>
          <w:tcPr>
            <w:tcW w:w="1748" w:type="dxa"/>
            <w:tcBorders>
              <w:top w:val="nil"/>
              <w:left w:val="nil"/>
              <w:bottom w:val="single" w:color="auto" w:sz="4" w:space="0"/>
              <w:right w:val="single" w:color="auto" w:sz="8" w:space="0"/>
            </w:tcBorders>
            <w:vAlign w:val="center"/>
          </w:tcPr>
          <w:p w14:paraId="2707C3CC">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CD">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CE">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CF">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D0">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D1">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D2">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D3">
            <w:pPr>
              <w:widowControl/>
              <w:spacing w:line="360" w:lineRule="auto"/>
              <w:rPr>
                <w:rFonts w:ascii="宋体" w:hAnsi="宋体" w:cs="仿宋"/>
                <w:kern w:val="0"/>
                <w:sz w:val="24"/>
              </w:rPr>
            </w:pPr>
          </w:p>
        </w:tc>
      </w:tr>
      <w:tr w14:paraId="2707C3DE">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D5">
            <w:pPr>
              <w:widowControl/>
              <w:spacing w:line="240" w:lineRule="atLeast"/>
              <w:jc w:val="center"/>
              <w:rPr>
                <w:rFonts w:ascii="宋体" w:hAnsi="宋体" w:cs="仿宋"/>
                <w:kern w:val="0"/>
                <w:sz w:val="24"/>
              </w:rPr>
            </w:pPr>
            <w:r>
              <w:rPr>
                <w:rFonts w:hint="eastAsia" w:ascii="宋体" w:hAnsi="宋体" w:cs="仿宋"/>
                <w:kern w:val="0"/>
                <w:sz w:val="24"/>
              </w:rPr>
              <w:t>3</w:t>
            </w:r>
          </w:p>
        </w:tc>
        <w:tc>
          <w:tcPr>
            <w:tcW w:w="1748" w:type="dxa"/>
            <w:tcBorders>
              <w:top w:val="nil"/>
              <w:left w:val="nil"/>
              <w:bottom w:val="single" w:color="auto" w:sz="4" w:space="0"/>
              <w:right w:val="single" w:color="auto" w:sz="8" w:space="0"/>
            </w:tcBorders>
            <w:vAlign w:val="center"/>
          </w:tcPr>
          <w:p w14:paraId="2707C3D6">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D7">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D8">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D9">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DA">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DB">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DC">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DD">
            <w:pPr>
              <w:widowControl/>
              <w:spacing w:line="360" w:lineRule="auto"/>
              <w:rPr>
                <w:rFonts w:ascii="宋体" w:hAnsi="宋体" w:cs="仿宋"/>
                <w:kern w:val="0"/>
                <w:sz w:val="24"/>
              </w:rPr>
            </w:pPr>
          </w:p>
        </w:tc>
      </w:tr>
      <w:tr w14:paraId="2707C3E8">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DF">
            <w:pPr>
              <w:widowControl/>
              <w:spacing w:line="240" w:lineRule="atLeast"/>
              <w:jc w:val="center"/>
              <w:rPr>
                <w:rFonts w:ascii="宋体" w:hAnsi="宋体" w:cs="仿宋"/>
                <w:kern w:val="0"/>
                <w:sz w:val="24"/>
              </w:rPr>
            </w:pPr>
            <w:r>
              <w:rPr>
                <w:rFonts w:hint="eastAsia" w:ascii="宋体" w:hAnsi="宋体" w:cs="仿宋"/>
                <w:kern w:val="0"/>
                <w:sz w:val="24"/>
              </w:rPr>
              <w:t>3.1</w:t>
            </w:r>
          </w:p>
        </w:tc>
        <w:tc>
          <w:tcPr>
            <w:tcW w:w="1748" w:type="dxa"/>
            <w:tcBorders>
              <w:top w:val="nil"/>
              <w:left w:val="nil"/>
              <w:bottom w:val="single" w:color="auto" w:sz="4" w:space="0"/>
              <w:right w:val="single" w:color="auto" w:sz="8" w:space="0"/>
            </w:tcBorders>
            <w:vAlign w:val="center"/>
          </w:tcPr>
          <w:p w14:paraId="2707C3E0">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E1">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E2">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E3">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E4">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E5">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E6">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E7">
            <w:pPr>
              <w:widowControl/>
              <w:spacing w:line="360" w:lineRule="auto"/>
              <w:rPr>
                <w:rFonts w:ascii="宋体" w:hAnsi="宋体" w:cs="仿宋"/>
                <w:kern w:val="0"/>
                <w:sz w:val="24"/>
              </w:rPr>
            </w:pPr>
          </w:p>
        </w:tc>
      </w:tr>
      <w:tr w14:paraId="2707C3F2">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E9">
            <w:pPr>
              <w:widowControl/>
              <w:spacing w:line="240" w:lineRule="atLeast"/>
              <w:jc w:val="center"/>
              <w:rPr>
                <w:rFonts w:ascii="宋体" w:hAnsi="宋体" w:cs="仿宋"/>
                <w:kern w:val="0"/>
                <w:sz w:val="24"/>
              </w:rPr>
            </w:pPr>
            <w:r>
              <w:rPr>
                <w:rFonts w:hint="eastAsia" w:ascii="宋体" w:hAnsi="宋体" w:cs="仿宋"/>
                <w:kern w:val="0"/>
                <w:sz w:val="24"/>
              </w:rPr>
              <w:t>3.2</w:t>
            </w:r>
          </w:p>
        </w:tc>
        <w:tc>
          <w:tcPr>
            <w:tcW w:w="1748" w:type="dxa"/>
            <w:tcBorders>
              <w:top w:val="nil"/>
              <w:left w:val="nil"/>
              <w:bottom w:val="single" w:color="auto" w:sz="4" w:space="0"/>
              <w:right w:val="single" w:color="auto" w:sz="8" w:space="0"/>
            </w:tcBorders>
            <w:vAlign w:val="center"/>
          </w:tcPr>
          <w:p w14:paraId="2707C3EA">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EB">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EC">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ED">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EE">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EF">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F0">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F1">
            <w:pPr>
              <w:widowControl/>
              <w:spacing w:line="360" w:lineRule="auto"/>
              <w:rPr>
                <w:rFonts w:ascii="宋体" w:hAnsi="宋体" w:cs="仿宋"/>
                <w:kern w:val="0"/>
                <w:sz w:val="24"/>
              </w:rPr>
            </w:pPr>
          </w:p>
        </w:tc>
      </w:tr>
      <w:tr w14:paraId="2707C3FC">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F3">
            <w:pPr>
              <w:widowControl/>
              <w:spacing w:line="240" w:lineRule="atLeast"/>
              <w:rPr>
                <w:rFonts w:ascii="宋体" w:hAnsi="宋体" w:cs="仿宋"/>
                <w:kern w:val="0"/>
                <w:sz w:val="24"/>
              </w:rPr>
            </w:pPr>
            <w:r>
              <w:rPr>
                <w:rFonts w:hint="eastAsia" w:ascii="宋体" w:hAnsi="宋体" w:cs="仿宋"/>
                <w:kern w:val="0"/>
                <w:sz w:val="24"/>
              </w:rPr>
              <w:t>……</w:t>
            </w:r>
          </w:p>
        </w:tc>
        <w:tc>
          <w:tcPr>
            <w:tcW w:w="1748" w:type="dxa"/>
            <w:tcBorders>
              <w:top w:val="nil"/>
              <w:left w:val="nil"/>
              <w:bottom w:val="single" w:color="auto" w:sz="4" w:space="0"/>
              <w:right w:val="single" w:color="auto" w:sz="8" w:space="0"/>
            </w:tcBorders>
            <w:vAlign w:val="center"/>
          </w:tcPr>
          <w:p w14:paraId="2707C3F4">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F5">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3F6">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3F7">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3F8">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3F9">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3FA">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3FB">
            <w:pPr>
              <w:widowControl/>
              <w:spacing w:line="360" w:lineRule="auto"/>
              <w:rPr>
                <w:rFonts w:ascii="宋体" w:hAnsi="宋体" w:cs="仿宋"/>
                <w:kern w:val="0"/>
                <w:sz w:val="24"/>
              </w:rPr>
            </w:pPr>
          </w:p>
        </w:tc>
      </w:tr>
      <w:tr w14:paraId="2707C406">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3FD">
            <w:pPr>
              <w:widowControl/>
              <w:spacing w:line="240" w:lineRule="atLeast"/>
              <w:jc w:val="center"/>
              <w:rPr>
                <w:rFonts w:ascii="宋体" w:hAnsi="宋体" w:cs="仿宋"/>
                <w:kern w:val="0"/>
                <w:sz w:val="24"/>
              </w:rPr>
            </w:pPr>
            <w:r>
              <w:rPr>
                <w:rFonts w:hint="eastAsia" w:ascii="宋体" w:hAnsi="宋体" w:cs="仿宋"/>
                <w:kern w:val="0"/>
                <w:sz w:val="24"/>
              </w:rPr>
              <w:t>N</w:t>
            </w:r>
          </w:p>
        </w:tc>
        <w:tc>
          <w:tcPr>
            <w:tcW w:w="1748" w:type="dxa"/>
            <w:tcBorders>
              <w:top w:val="nil"/>
              <w:left w:val="nil"/>
              <w:bottom w:val="single" w:color="auto" w:sz="4" w:space="0"/>
              <w:right w:val="single" w:color="auto" w:sz="8" w:space="0"/>
            </w:tcBorders>
            <w:vAlign w:val="center"/>
          </w:tcPr>
          <w:p w14:paraId="2707C3FE">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3FF">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400">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401">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402">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403">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404">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405">
            <w:pPr>
              <w:widowControl/>
              <w:spacing w:line="360" w:lineRule="auto"/>
              <w:rPr>
                <w:rFonts w:ascii="宋体" w:hAnsi="宋体" w:cs="仿宋"/>
                <w:kern w:val="0"/>
                <w:sz w:val="24"/>
              </w:rPr>
            </w:pPr>
          </w:p>
        </w:tc>
      </w:tr>
      <w:tr w14:paraId="2707C410">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407">
            <w:pPr>
              <w:widowControl/>
              <w:spacing w:line="240" w:lineRule="atLeast"/>
              <w:jc w:val="center"/>
              <w:rPr>
                <w:rFonts w:ascii="宋体" w:hAnsi="宋体" w:cs="仿宋"/>
                <w:kern w:val="0"/>
                <w:sz w:val="24"/>
              </w:rPr>
            </w:pPr>
            <w:r>
              <w:rPr>
                <w:rFonts w:hint="eastAsia" w:ascii="宋体" w:hAnsi="宋体" w:cs="仿宋"/>
                <w:kern w:val="0"/>
                <w:sz w:val="24"/>
              </w:rPr>
              <w:t>N.1</w:t>
            </w:r>
          </w:p>
        </w:tc>
        <w:tc>
          <w:tcPr>
            <w:tcW w:w="1748" w:type="dxa"/>
            <w:tcBorders>
              <w:top w:val="nil"/>
              <w:left w:val="nil"/>
              <w:bottom w:val="single" w:color="auto" w:sz="4" w:space="0"/>
              <w:right w:val="single" w:color="auto" w:sz="8" w:space="0"/>
            </w:tcBorders>
            <w:vAlign w:val="center"/>
          </w:tcPr>
          <w:p w14:paraId="2707C408">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409">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40A">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40B">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40C">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40D">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40E">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40F">
            <w:pPr>
              <w:widowControl/>
              <w:spacing w:line="360" w:lineRule="auto"/>
              <w:rPr>
                <w:rFonts w:ascii="宋体" w:hAnsi="宋体" w:cs="仿宋"/>
                <w:kern w:val="0"/>
                <w:sz w:val="24"/>
              </w:rPr>
            </w:pPr>
          </w:p>
        </w:tc>
      </w:tr>
      <w:tr w14:paraId="2707C41A">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411">
            <w:pPr>
              <w:widowControl/>
              <w:spacing w:line="240" w:lineRule="atLeast"/>
              <w:jc w:val="center"/>
              <w:rPr>
                <w:rFonts w:ascii="宋体" w:hAnsi="宋体" w:cs="仿宋"/>
                <w:kern w:val="0"/>
                <w:sz w:val="24"/>
              </w:rPr>
            </w:pPr>
            <w:r>
              <w:rPr>
                <w:rFonts w:hint="eastAsia" w:ascii="宋体" w:hAnsi="宋体" w:cs="仿宋"/>
                <w:kern w:val="0"/>
                <w:sz w:val="24"/>
              </w:rPr>
              <w:t>N.2</w:t>
            </w:r>
          </w:p>
        </w:tc>
        <w:tc>
          <w:tcPr>
            <w:tcW w:w="1748" w:type="dxa"/>
            <w:tcBorders>
              <w:top w:val="nil"/>
              <w:left w:val="nil"/>
              <w:bottom w:val="single" w:color="auto" w:sz="4" w:space="0"/>
              <w:right w:val="single" w:color="auto" w:sz="8" w:space="0"/>
            </w:tcBorders>
            <w:vAlign w:val="center"/>
          </w:tcPr>
          <w:p w14:paraId="2707C412">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413">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414">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415">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416">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417">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418">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419">
            <w:pPr>
              <w:widowControl/>
              <w:spacing w:line="360" w:lineRule="auto"/>
              <w:rPr>
                <w:rFonts w:ascii="宋体" w:hAnsi="宋体" w:cs="仿宋"/>
                <w:kern w:val="0"/>
                <w:sz w:val="24"/>
              </w:rPr>
            </w:pPr>
          </w:p>
        </w:tc>
      </w:tr>
      <w:tr w14:paraId="2707C424">
        <w:tblPrEx>
          <w:tblCellMar>
            <w:top w:w="0" w:type="dxa"/>
            <w:left w:w="108" w:type="dxa"/>
            <w:bottom w:w="0" w:type="dxa"/>
            <w:right w:w="108" w:type="dxa"/>
          </w:tblCellMar>
        </w:tblPrEx>
        <w:trPr>
          <w:trHeight w:val="397" w:hRule="atLeast"/>
          <w:jc w:val="center"/>
        </w:trPr>
        <w:tc>
          <w:tcPr>
            <w:tcW w:w="910" w:type="dxa"/>
            <w:tcBorders>
              <w:top w:val="nil"/>
              <w:left w:val="single" w:color="auto" w:sz="8" w:space="0"/>
              <w:bottom w:val="single" w:color="auto" w:sz="4" w:space="0"/>
              <w:right w:val="single" w:color="auto" w:sz="8" w:space="0"/>
            </w:tcBorders>
            <w:vAlign w:val="center"/>
          </w:tcPr>
          <w:p w14:paraId="2707C41B">
            <w:pPr>
              <w:widowControl/>
              <w:spacing w:line="240" w:lineRule="atLeast"/>
              <w:rPr>
                <w:rFonts w:ascii="宋体" w:hAnsi="宋体" w:cs="仿宋"/>
                <w:kern w:val="0"/>
                <w:sz w:val="24"/>
              </w:rPr>
            </w:pPr>
            <w:r>
              <w:rPr>
                <w:rFonts w:hint="eastAsia" w:ascii="宋体" w:hAnsi="宋体" w:cs="仿宋"/>
                <w:kern w:val="0"/>
                <w:sz w:val="24"/>
              </w:rPr>
              <w:t>……</w:t>
            </w:r>
          </w:p>
        </w:tc>
        <w:tc>
          <w:tcPr>
            <w:tcW w:w="1748" w:type="dxa"/>
            <w:tcBorders>
              <w:top w:val="nil"/>
              <w:left w:val="nil"/>
              <w:bottom w:val="single" w:color="auto" w:sz="4" w:space="0"/>
              <w:right w:val="single" w:color="auto" w:sz="8" w:space="0"/>
            </w:tcBorders>
            <w:vAlign w:val="center"/>
          </w:tcPr>
          <w:p w14:paraId="2707C41C">
            <w:pPr>
              <w:widowControl/>
              <w:spacing w:line="360" w:lineRule="auto"/>
              <w:rPr>
                <w:rFonts w:ascii="宋体" w:hAnsi="宋体" w:cs="仿宋"/>
                <w:kern w:val="0"/>
                <w:sz w:val="24"/>
              </w:rPr>
            </w:pPr>
          </w:p>
        </w:tc>
        <w:tc>
          <w:tcPr>
            <w:tcW w:w="1180" w:type="dxa"/>
            <w:tcBorders>
              <w:top w:val="nil"/>
              <w:left w:val="nil"/>
              <w:bottom w:val="single" w:color="auto" w:sz="4" w:space="0"/>
              <w:right w:val="single" w:color="auto" w:sz="8" w:space="0"/>
            </w:tcBorders>
            <w:vAlign w:val="center"/>
          </w:tcPr>
          <w:p w14:paraId="2707C41D">
            <w:pPr>
              <w:widowControl/>
              <w:spacing w:line="360" w:lineRule="auto"/>
              <w:jc w:val="center"/>
              <w:rPr>
                <w:rFonts w:ascii="宋体" w:hAnsi="宋体" w:cs="仿宋"/>
                <w:kern w:val="0"/>
                <w:sz w:val="24"/>
              </w:rPr>
            </w:pPr>
          </w:p>
        </w:tc>
        <w:tc>
          <w:tcPr>
            <w:tcW w:w="597" w:type="dxa"/>
            <w:tcBorders>
              <w:top w:val="nil"/>
              <w:left w:val="nil"/>
              <w:bottom w:val="single" w:color="auto" w:sz="4" w:space="0"/>
              <w:right w:val="single" w:color="auto" w:sz="8" w:space="0"/>
            </w:tcBorders>
            <w:vAlign w:val="center"/>
          </w:tcPr>
          <w:p w14:paraId="2707C41E">
            <w:pPr>
              <w:widowControl/>
              <w:spacing w:line="360" w:lineRule="auto"/>
              <w:jc w:val="center"/>
              <w:rPr>
                <w:rFonts w:ascii="宋体" w:hAnsi="宋体" w:cs="仿宋"/>
                <w:kern w:val="0"/>
                <w:sz w:val="24"/>
              </w:rPr>
            </w:pPr>
          </w:p>
        </w:tc>
        <w:tc>
          <w:tcPr>
            <w:tcW w:w="595" w:type="dxa"/>
            <w:tcBorders>
              <w:top w:val="nil"/>
              <w:left w:val="nil"/>
              <w:bottom w:val="single" w:color="auto" w:sz="4" w:space="0"/>
              <w:right w:val="single" w:color="auto" w:sz="8" w:space="0"/>
            </w:tcBorders>
            <w:vAlign w:val="center"/>
          </w:tcPr>
          <w:p w14:paraId="2707C41F">
            <w:pPr>
              <w:widowControl/>
              <w:spacing w:line="360" w:lineRule="auto"/>
              <w:jc w:val="center"/>
              <w:rPr>
                <w:rFonts w:ascii="宋体" w:hAnsi="宋体" w:cs="仿宋"/>
                <w:kern w:val="0"/>
                <w:sz w:val="24"/>
              </w:rPr>
            </w:pPr>
          </w:p>
        </w:tc>
        <w:tc>
          <w:tcPr>
            <w:tcW w:w="765" w:type="dxa"/>
            <w:tcBorders>
              <w:top w:val="nil"/>
              <w:left w:val="nil"/>
              <w:bottom w:val="single" w:color="auto" w:sz="4" w:space="0"/>
              <w:right w:val="single" w:color="auto" w:sz="8" w:space="0"/>
            </w:tcBorders>
            <w:vAlign w:val="center"/>
          </w:tcPr>
          <w:p w14:paraId="2707C420">
            <w:pPr>
              <w:widowControl/>
              <w:spacing w:line="360" w:lineRule="auto"/>
              <w:jc w:val="right"/>
              <w:rPr>
                <w:rFonts w:ascii="宋体" w:hAnsi="宋体" w:cs="仿宋"/>
                <w:kern w:val="0"/>
                <w:sz w:val="24"/>
              </w:rPr>
            </w:pPr>
          </w:p>
        </w:tc>
        <w:tc>
          <w:tcPr>
            <w:tcW w:w="749" w:type="dxa"/>
            <w:tcBorders>
              <w:top w:val="nil"/>
              <w:left w:val="nil"/>
              <w:bottom w:val="single" w:color="auto" w:sz="4" w:space="0"/>
              <w:right w:val="single" w:color="auto" w:sz="4" w:space="0"/>
            </w:tcBorders>
            <w:vAlign w:val="center"/>
          </w:tcPr>
          <w:p w14:paraId="2707C421">
            <w:pPr>
              <w:widowControl/>
              <w:spacing w:line="360" w:lineRule="auto"/>
              <w:jc w:val="right"/>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tcPr>
          <w:p w14:paraId="2707C422">
            <w:pPr>
              <w:widowControl/>
              <w:spacing w:line="360" w:lineRule="auto"/>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423">
            <w:pPr>
              <w:widowControl/>
              <w:spacing w:line="360" w:lineRule="auto"/>
              <w:rPr>
                <w:rFonts w:ascii="宋体" w:hAnsi="宋体" w:cs="仿宋"/>
                <w:kern w:val="0"/>
                <w:sz w:val="24"/>
              </w:rPr>
            </w:pPr>
          </w:p>
        </w:tc>
      </w:tr>
      <w:tr w14:paraId="2707C42E">
        <w:tblPrEx>
          <w:tblCellMar>
            <w:top w:w="0" w:type="dxa"/>
            <w:left w:w="108" w:type="dxa"/>
            <w:bottom w:w="0" w:type="dxa"/>
            <w:right w:w="108" w:type="dxa"/>
          </w:tblCellMar>
        </w:tblPrEx>
        <w:trPr>
          <w:trHeight w:val="397" w:hRule="atLeast"/>
          <w:jc w:val="center"/>
        </w:trPr>
        <w:tc>
          <w:tcPr>
            <w:tcW w:w="910" w:type="dxa"/>
            <w:tcBorders>
              <w:top w:val="single" w:color="auto" w:sz="4" w:space="0"/>
              <w:left w:val="single" w:color="auto" w:sz="4" w:space="0"/>
              <w:bottom w:val="single" w:color="auto" w:sz="4" w:space="0"/>
              <w:right w:val="single" w:color="auto" w:sz="4" w:space="0"/>
            </w:tcBorders>
            <w:vAlign w:val="center"/>
          </w:tcPr>
          <w:p w14:paraId="2707C425">
            <w:pPr>
              <w:widowControl/>
              <w:spacing w:line="240" w:lineRule="atLeast"/>
              <w:jc w:val="center"/>
              <w:rPr>
                <w:rFonts w:ascii="宋体" w:hAnsi="宋体" w:cs="仿宋"/>
                <w:kern w:val="0"/>
                <w:sz w:val="24"/>
              </w:rPr>
            </w:pPr>
            <w:r>
              <w:rPr>
                <w:rFonts w:hint="eastAsia" w:ascii="宋体" w:hAnsi="宋体" w:cs="仿宋"/>
                <w:kern w:val="0"/>
                <w:sz w:val="24"/>
              </w:rPr>
              <w:t>合计</w:t>
            </w:r>
          </w:p>
        </w:tc>
        <w:tc>
          <w:tcPr>
            <w:tcW w:w="1748" w:type="dxa"/>
            <w:tcBorders>
              <w:top w:val="single" w:color="auto" w:sz="4" w:space="0"/>
              <w:left w:val="single" w:color="auto" w:sz="4" w:space="0"/>
              <w:bottom w:val="single" w:color="auto" w:sz="4" w:space="0"/>
              <w:right w:val="single" w:color="auto" w:sz="4" w:space="0"/>
            </w:tcBorders>
            <w:vAlign w:val="center"/>
          </w:tcPr>
          <w:p w14:paraId="2707C426">
            <w:pPr>
              <w:widowControl/>
              <w:spacing w:line="360" w:lineRule="auto"/>
              <w:jc w:val="center"/>
              <w:rPr>
                <w:rFonts w:ascii="宋体" w:hAnsi="宋体" w:cs="仿宋"/>
                <w:kern w:val="0"/>
                <w:sz w:val="24"/>
              </w:rPr>
            </w:pPr>
          </w:p>
        </w:tc>
        <w:tc>
          <w:tcPr>
            <w:tcW w:w="1180" w:type="dxa"/>
            <w:tcBorders>
              <w:top w:val="single" w:color="auto" w:sz="4" w:space="0"/>
              <w:left w:val="single" w:color="auto" w:sz="4" w:space="0"/>
              <w:bottom w:val="single" w:color="auto" w:sz="4" w:space="0"/>
              <w:right w:val="single" w:color="auto" w:sz="4" w:space="0"/>
            </w:tcBorders>
            <w:vAlign w:val="center"/>
          </w:tcPr>
          <w:p w14:paraId="2707C427">
            <w:pPr>
              <w:widowControl/>
              <w:spacing w:line="360" w:lineRule="auto"/>
              <w:jc w:val="center"/>
              <w:rPr>
                <w:rFonts w:ascii="宋体" w:hAnsi="宋体" w:cs="仿宋"/>
                <w:kern w:val="0"/>
                <w:sz w:val="24"/>
              </w:rPr>
            </w:pPr>
          </w:p>
        </w:tc>
        <w:tc>
          <w:tcPr>
            <w:tcW w:w="597" w:type="dxa"/>
            <w:tcBorders>
              <w:top w:val="single" w:color="auto" w:sz="4" w:space="0"/>
              <w:left w:val="single" w:color="auto" w:sz="4" w:space="0"/>
              <w:bottom w:val="single" w:color="auto" w:sz="4" w:space="0"/>
              <w:right w:val="single" w:color="auto" w:sz="4" w:space="0"/>
            </w:tcBorders>
            <w:vAlign w:val="center"/>
          </w:tcPr>
          <w:p w14:paraId="2707C428">
            <w:pPr>
              <w:widowControl/>
              <w:spacing w:line="360" w:lineRule="auto"/>
              <w:jc w:val="center"/>
              <w:rPr>
                <w:rFonts w:ascii="宋体" w:hAnsi="宋体" w:cs="仿宋"/>
                <w:kern w:val="0"/>
                <w:sz w:val="24"/>
              </w:rPr>
            </w:pPr>
          </w:p>
        </w:tc>
        <w:tc>
          <w:tcPr>
            <w:tcW w:w="595" w:type="dxa"/>
            <w:tcBorders>
              <w:top w:val="single" w:color="auto" w:sz="4" w:space="0"/>
              <w:left w:val="single" w:color="auto" w:sz="4" w:space="0"/>
              <w:bottom w:val="single" w:color="auto" w:sz="4" w:space="0"/>
              <w:right w:val="single" w:color="auto" w:sz="4" w:space="0"/>
            </w:tcBorders>
            <w:vAlign w:val="center"/>
          </w:tcPr>
          <w:p w14:paraId="2707C429">
            <w:pPr>
              <w:widowControl/>
              <w:spacing w:line="360" w:lineRule="auto"/>
              <w:jc w:val="center"/>
              <w:rPr>
                <w:rFonts w:ascii="宋体" w:hAnsi="宋体" w:cs="仿宋"/>
                <w:kern w:val="0"/>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2707C42A">
            <w:pPr>
              <w:widowControl/>
              <w:spacing w:line="360" w:lineRule="auto"/>
              <w:jc w:val="center"/>
              <w:rPr>
                <w:rFonts w:ascii="宋体" w:hAnsi="宋体" w:cs="仿宋"/>
                <w:kern w:val="0"/>
                <w:sz w:val="24"/>
              </w:rPr>
            </w:pPr>
          </w:p>
        </w:tc>
        <w:tc>
          <w:tcPr>
            <w:tcW w:w="749" w:type="dxa"/>
            <w:tcBorders>
              <w:top w:val="single" w:color="auto" w:sz="4" w:space="0"/>
              <w:left w:val="single" w:color="auto" w:sz="4" w:space="0"/>
              <w:bottom w:val="single" w:color="auto" w:sz="4" w:space="0"/>
              <w:right w:val="single" w:color="auto" w:sz="4" w:space="0"/>
            </w:tcBorders>
            <w:vAlign w:val="center"/>
          </w:tcPr>
          <w:p w14:paraId="2707C42B">
            <w:pPr>
              <w:widowControl/>
              <w:spacing w:line="360" w:lineRule="auto"/>
              <w:jc w:val="center"/>
              <w:rPr>
                <w:rFonts w:ascii="宋体" w:hAnsi="宋体" w:cs="仿宋"/>
                <w:kern w:val="0"/>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2707C42C">
            <w:pPr>
              <w:widowControl/>
              <w:spacing w:line="360" w:lineRule="auto"/>
              <w:jc w:val="center"/>
              <w:rPr>
                <w:rFonts w:ascii="宋体" w:hAnsi="宋体" w:cs="仿宋"/>
                <w:kern w:val="0"/>
                <w:sz w:val="24"/>
              </w:rPr>
            </w:pPr>
          </w:p>
        </w:tc>
        <w:tc>
          <w:tcPr>
            <w:tcW w:w="1206" w:type="dxa"/>
            <w:tcBorders>
              <w:top w:val="single" w:color="auto" w:sz="4" w:space="0"/>
              <w:left w:val="single" w:color="auto" w:sz="4" w:space="0"/>
              <w:bottom w:val="single" w:color="auto" w:sz="4" w:space="0"/>
              <w:right w:val="single" w:color="auto" w:sz="4" w:space="0"/>
            </w:tcBorders>
            <w:vAlign w:val="center"/>
          </w:tcPr>
          <w:p w14:paraId="2707C42D">
            <w:pPr>
              <w:widowControl/>
              <w:spacing w:line="240" w:lineRule="atLeast"/>
              <w:jc w:val="left"/>
              <w:rPr>
                <w:rFonts w:ascii="宋体" w:hAnsi="宋体" w:cs="仿宋"/>
                <w:kern w:val="0"/>
                <w:sz w:val="24"/>
              </w:rPr>
            </w:pPr>
            <w:r>
              <w:rPr>
                <w:rFonts w:hint="eastAsia" w:ascii="宋体" w:hAnsi="宋体" w:cs="仿宋"/>
                <w:kern w:val="0"/>
                <w:sz w:val="24"/>
              </w:rPr>
              <w:t>填入报价汇总表中</w:t>
            </w:r>
          </w:p>
        </w:tc>
      </w:tr>
    </w:tbl>
    <w:p w14:paraId="2707C42F">
      <w:pPr>
        <w:spacing w:line="360" w:lineRule="auto"/>
        <w:ind w:firstLine="160" w:firstLineChars="67"/>
        <w:rPr>
          <w:rFonts w:ascii="宋体" w:hAnsi="宋体" w:cs="仿宋"/>
          <w:sz w:val="24"/>
        </w:rPr>
      </w:pPr>
      <w:r>
        <w:rPr>
          <w:rFonts w:hint="eastAsia" w:ascii="宋体" w:hAnsi="宋体" w:cs="仿宋"/>
          <w:sz w:val="24"/>
        </w:rPr>
        <w:t>注：表格可扩展、修改并增加内容。</w:t>
      </w:r>
    </w:p>
    <w:p w14:paraId="2707C430">
      <w:pPr>
        <w:spacing w:line="360" w:lineRule="auto"/>
        <w:ind w:firstLine="4200" w:firstLineChars="1750"/>
        <w:rPr>
          <w:rFonts w:ascii="宋体" w:hAnsi="宋体" w:cs="仿宋"/>
          <w:sz w:val="24"/>
        </w:rPr>
      </w:pPr>
      <w:r>
        <w:rPr>
          <w:rFonts w:hint="eastAsia" w:ascii="宋体" w:hAnsi="宋体" w:cs="仿宋"/>
          <w:sz w:val="24"/>
        </w:rPr>
        <w:t>投 标 人：（盖单位章）</w:t>
      </w:r>
    </w:p>
    <w:p w14:paraId="2707C431">
      <w:pPr>
        <w:spacing w:line="360" w:lineRule="auto"/>
        <w:ind w:firstLine="4200" w:firstLineChars="1750"/>
        <w:rPr>
          <w:rFonts w:ascii="宋体" w:hAnsi="宋体" w:cs="仿宋"/>
          <w:sz w:val="24"/>
        </w:rPr>
      </w:pPr>
      <w:r>
        <w:rPr>
          <w:rFonts w:hint="eastAsia" w:ascii="宋体" w:hAnsi="宋体" w:cs="仿宋"/>
          <w:sz w:val="24"/>
        </w:rPr>
        <w:t>法定代表人或其委托代理人：（签字）</w:t>
      </w:r>
    </w:p>
    <w:p w14:paraId="2707C432">
      <w:pPr>
        <w:widowControl/>
        <w:spacing w:line="360" w:lineRule="auto"/>
        <w:jc w:val="center"/>
        <w:rPr>
          <w:rFonts w:ascii="宋体" w:hAnsi="宋体" w:cs="仿宋"/>
          <w:b/>
          <w:kern w:val="0"/>
          <w:sz w:val="24"/>
        </w:rPr>
      </w:pPr>
      <w:r>
        <w:rPr>
          <w:rFonts w:hint="eastAsia" w:ascii="宋体" w:hAnsi="宋体" w:cs="仿宋"/>
          <w:sz w:val="24"/>
        </w:rPr>
        <w:t xml:space="preserve">                        年    月    日</w:t>
      </w:r>
      <w:r>
        <w:rPr>
          <w:rFonts w:hint="eastAsia" w:ascii="宋体" w:hAnsi="宋体" w:cs="仿宋"/>
          <w:kern w:val="0"/>
        </w:rPr>
        <w:br w:type="page"/>
      </w:r>
      <w:r>
        <w:rPr>
          <w:rFonts w:hint="eastAsia" w:ascii="宋体" w:hAnsi="宋体" w:cs="仿宋"/>
          <w:kern w:val="0"/>
        </w:rPr>
        <w:t>4</w:t>
      </w:r>
      <w:r>
        <w:rPr>
          <w:rFonts w:hint="eastAsia" w:ascii="宋体" w:hAnsi="宋体" w:cs="仿宋"/>
          <w:b/>
          <w:kern w:val="0"/>
          <w:sz w:val="24"/>
        </w:rPr>
        <w:t>.2.3</w:t>
      </w:r>
      <w:r>
        <w:rPr>
          <w:rFonts w:hint="eastAsia" w:ascii="宋体" w:hAnsi="宋体"/>
          <w:b/>
          <w:sz w:val="24"/>
        </w:rPr>
        <w:t>运输及保险费报价表</w:t>
      </w:r>
      <w:r>
        <w:rPr>
          <w:rFonts w:hint="eastAsia" w:ascii="宋体" w:hAnsi="宋体" w:cs="仿宋"/>
          <w:b/>
          <w:kern w:val="0"/>
          <w:sz w:val="28"/>
          <w:szCs w:val="28"/>
        </w:rPr>
        <w:t xml:space="preserve"> </w:t>
      </w:r>
      <w:r>
        <w:rPr>
          <w:rFonts w:hint="eastAsia" w:ascii="宋体" w:hAnsi="宋体" w:cs="仿宋"/>
          <w:b/>
          <w:kern w:val="0"/>
          <w:sz w:val="24"/>
        </w:rPr>
        <w:t xml:space="preserve">  </w:t>
      </w:r>
    </w:p>
    <w:p w14:paraId="2707C433">
      <w:pPr>
        <w:widowControl/>
        <w:spacing w:line="360" w:lineRule="auto"/>
        <w:rPr>
          <w:rFonts w:ascii="宋体" w:hAnsi="宋体" w:cs="仿宋"/>
          <w:b/>
          <w:kern w:val="0"/>
          <w:sz w:val="24"/>
        </w:rPr>
      </w:pPr>
      <w:r>
        <w:rPr>
          <w:rFonts w:hint="eastAsia" w:ascii="宋体" w:hAnsi="宋体" w:cs="仿宋"/>
          <w:kern w:val="0"/>
          <w:sz w:val="24"/>
        </w:rPr>
        <w:t>单位：</w:t>
      </w:r>
    </w:p>
    <w:tbl>
      <w:tblPr>
        <w:tblStyle w:val="85"/>
        <w:tblW w:w="0" w:type="auto"/>
        <w:jc w:val="center"/>
        <w:tblLayout w:type="fixed"/>
        <w:tblCellMar>
          <w:top w:w="0" w:type="dxa"/>
          <w:left w:w="108" w:type="dxa"/>
          <w:bottom w:w="0" w:type="dxa"/>
          <w:right w:w="108" w:type="dxa"/>
        </w:tblCellMar>
      </w:tblPr>
      <w:tblGrid>
        <w:gridCol w:w="817"/>
        <w:gridCol w:w="1449"/>
        <w:gridCol w:w="1198"/>
        <w:gridCol w:w="733"/>
        <w:gridCol w:w="731"/>
        <w:gridCol w:w="1231"/>
        <w:gridCol w:w="1306"/>
        <w:gridCol w:w="1821"/>
      </w:tblGrid>
      <w:tr w14:paraId="2707C43C">
        <w:tblPrEx>
          <w:tblCellMar>
            <w:top w:w="0" w:type="dxa"/>
            <w:left w:w="108" w:type="dxa"/>
            <w:bottom w:w="0" w:type="dxa"/>
            <w:right w:w="108" w:type="dxa"/>
          </w:tblCellMar>
        </w:tblPrEx>
        <w:trPr>
          <w:trHeight w:val="285" w:hRule="atLeast"/>
          <w:jc w:val="center"/>
        </w:trPr>
        <w:tc>
          <w:tcPr>
            <w:tcW w:w="817" w:type="dxa"/>
            <w:tcBorders>
              <w:top w:val="single" w:color="auto" w:sz="8" w:space="0"/>
              <w:left w:val="single" w:color="auto" w:sz="8" w:space="0"/>
              <w:bottom w:val="single" w:color="000000" w:sz="8" w:space="0"/>
              <w:right w:val="single" w:color="auto" w:sz="8" w:space="0"/>
            </w:tcBorders>
            <w:vAlign w:val="center"/>
          </w:tcPr>
          <w:p w14:paraId="2707C434">
            <w:pPr>
              <w:widowControl/>
              <w:spacing w:line="360" w:lineRule="auto"/>
              <w:jc w:val="center"/>
              <w:rPr>
                <w:rFonts w:ascii="宋体" w:hAnsi="宋体" w:cs="仿宋"/>
                <w:kern w:val="0"/>
                <w:sz w:val="24"/>
              </w:rPr>
            </w:pPr>
            <w:r>
              <w:rPr>
                <w:rFonts w:hint="eastAsia" w:ascii="宋体" w:hAnsi="宋体" w:cs="仿宋"/>
                <w:kern w:val="0"/>
                <w:sz w:val="24"/>
              </w:rPr>
              <w:t>序号</w:t>
            </w:r>
          </w:p>
        </w:tc>
        <w:tc>
          <w:tcPr>
            <w:tcW w:w="1449" w:type="dxa"/>
            <w:tcBorders>
              <w:top w:val="single" w:color="auto" w:sz="8" w:space="0"/>
              <w:left w:val="single" w:color="auto" w:sz="8" w:space="0"/>
              <w:bottom w:val="single" w:color="000000" w:sz="8" w:space="0"/>
              <w:right w:val="single" w:color="auto" w:sz="8" w:space="0"/>
            </w:tcBorders>
            <w:vAlign w:val="center"/>
          </w:tcPr>
          <w:p w14:paraId="2707C435">
            <w:pPr>
              <w:widowControl/>
              <w:spacing w:line="360" w:lineRule="auto"/>
              <w:jc w:val="center"/>
              <w:rPr>
                <w:rFonts w:ascii="宋体" w:hAnsi="宋体" w:cs="仿宋"/>
                <w:kern w:val="0"/>
                <w:sz w:val="24"/>
              </w:rPr>
            </w:pPr>
            <w:r>
              <w:rPr>
                <w:rFonts w:hint="eastAsia" w:ascii="宋体" w:hAnsi="宋体" w:cs="仿宋"/>
                <w:kern w:val="0"/>
                <w:sz w:val="24"/>
              </w:rPr>
              <w:t>名称</w:t>
            </w:r>
          </w:p>
        </w:tc>
        <w:tc>
          <w:tcPr>
            <w:tcW w:w="1198" w:type="dxa"/>
            <w:tcBorders>
              <w:top w:val="single" w:color="auto" w:sz="8" w:space="0"/>
              <w:left w:val="single" w:color="auto" w:sz="8" w:space="0"/>
              <w:bottom w:val="single" w:color="000000" w:sz="8" w:space="0"/>
              <w:right w:val="single" w:color="auto" w:sz="8" w:space="0"/>
            </w:tcBorders>
            <w:vAlign w:val="center"/>
          </w:tcPr>
          <w:p w14:paraId="2707C436">
            <w:pPr>
              <w:widowControl/>
              <w:spacing w:line="360" w:lineRule="auto"/>
              <w:jc w:val="center"/>
              <w:rPr>
                <w:rFonts w:ascii="宋体" w:hAnsi="宋体" w:cs="仿宋"/>
                <w:kern w:val="0"/>
                <w:sz w:val="24"/>
              </w:rPr>
            </w:pPr>
            <w:r>
              <w:rPr>
                <w:rFonts w:hint="eastAsia" w:ascii="宋体" w:hAnsi="宋体" w:cs="仿宋"/>
                <w:kern w:val="0"/>
                <w:sz w:val="24"/>
              </w:rPr>
              <w:t>重量</w:t>
            </w:r>
          </w:p>
        </w:tc>
        <w:tc>
          <w:tcPr>
            <w:tcW w:w="733" w:type="dxa"/>
            <w:tcBorders>
              <w:top w:val="single" w:color="auto" w:sz="8" w:space="0"/>
              <w:left w:val="single" w:color="auto" w:sz="8" w:space="0"/>
              <w:bottom w:val="single" w:color="000000" w:sz="8" w:space="0"/>
              <w:right w:val="single" w:color="auto" w:sz="8" w:space="0"/>
            </w:tcBorders>
            <w:vAlign w:val="center"/>
          </w:tcPr>
          <w:p w14:paraId="2707C437">
            <w:pPr>
              <w:widowControl/>
              <w:spacing w:line="360" w:lineRule="auto"/>
              <w:jc w:val="left"/>
              <w:rPr>
                <w:rFonts w:ascii="宋体" w:hAnsi="宋体" w:cs="仿宋"/>
                <w:kern w:val="0"/>
                <w:sz w:val="24"/>
              </w:rPr>
            </w:pPr>
            <w:r>
              <w:rPr>
                <w:rFonts w:hint="eastAsia" w:ascii="宋体" w:hAnsi="宋体" w:cs="仿宋"/>
                <w:kern w:val="0"/>
                <w:sz w:val="24"/>
              </w:rPr>
              <w:t>公里</w:t>
            </w:r>
          </w:p>
        </w:tc>
        <w:tc>
          <w:tcPr>
            <w:tcW w:w="731" w:type="dxa"/>
            <w:tcBorders>
              <w:top w:val="single" w:color="auto" w:sz="8" w:space="0"/>
              <w:left w:val="single" w:color="auto" w:sz="8" w:space="0"/>
              <w:bottom w:val="single" w:color="000000" w:sz="8" w:space="0"/>
              <w:right w:val="single" w:color="auto" w:sz="4" w:space="0"/>
            </w:tcBorders>
            <w:vAlign w:val="center"/>
          </w:tcPr>
          <w:p w14:paraId="2707C438">
            <w:pPr>
              <w:widowControl/>
              <w:spacing w:line="360" w:lineRule="auto"/>
              <w:jc w:val="left"/>
              <w:rPr>
                <w:rFonts w:ascii="宋体" w:hAnsi="宋体" w:cs="仿宋"/>
                <w:kern w:val="0"/>
                <w:sz w:val="24"/>
              </w:rPr>
            </w:pPr>
            <w:r>
              <w:rPr>
                <w:rFonts w:hint="eastAsia" w:ascii="宋体" w:hAnsi="宋体" w:cs="仿宋"/>
                <w:kern w:val="0"/>
                <w:sz w:val="24"/>
              </w:rPr>
              <w:t>数量</w:t>
            </w:r>
          </w:p>
        </w:tc>
        <w:tc>
          <w:tcPr>
            <w:tcW w:w="1231" w:type="dxa"/>
            <w:tcBorders>
              <w:top w:val="single" w:color="auto" w:sz="4" w:space="0"/>
              <w:left w:val="single" w:color="auto" w:sz="4" w:space="0"/>
              <w:bottom w:val="single" w:color="auto" w:sz="4" w:space="0"/>
              <w:right w:val="single" w:color="auto" w:sz="4" w:space="0"/>
            </w:tcBorders>
          </w:tcPr>
          <w:p w14:paraId="2707C439">
            <w:pPr>
              <w:widowControl/>
              <w:spacing w:line="360" w:lineRule="auto"/>
              <w:jc w:val="center"/>
              <w:rPr>
                <w:rFonts w:ascii="宋体" w:hAnsi="宋体" w:cs="仿宋"/>
                <w:kern w:val="0"/>
                <w:sz w:val="24"/>
              </w:rPr>
            </w:pPr>
            <w:r>
              <w:rPr>
                <w:rFonts w:hint="eastAsia" w:ascii="宋体" w:hAnsi="宋体" w:cs="仿宋"/>
                <w:kern w:val="0"/>
                <w:sz w:val="24"/>
              </w:rPr>
              <w:t>单价</w:t>
            </w:r>
          </w:p>
        </w:tc>
        <w:tc>
          <w:tcPr>
            <w:tcW w:w="1306" w:type="dxa"/>
            <w:tcBorders>
              <w:top w:val="single" w:color="auto" w:sz="4" w:space="0"/>
              <w:left w:val="single" w:color="auto" w:sz="4" w:space="0"/>
              <w:bottom w:val="single" w:color="auto" w:sz="4" w:space="0"/>
              <w:right w:val="single" w:color="auto" w:sz="4" w:space="0"/>
            </w:tcBorders>
          </w:tcPr>
          <w:p w14:paraId="2707C43A">
            <w:pPr>
              <w:widowControl/>
              <w:spacing w:line="360" w:lineRule="auto"/>
              <w:jc w:val="center"/>
              <w:rPr>
                <w:rFonts w:ascii="宋体" w:hAnsi="宋体" w:cs="仿宋"/>
                <w:kern w:val="0"/>
                <w:sz w:val="24"/>
              </w:rPr>
            </w:pPr>
            <w:r>
              <w:rPr>
                <w:rFonts w:hint="eastAsia" w:ascii="宋体" w:hAnsi="宋体" w:cs="仿宋"/>
                <w:kern w:val="0"/>
                <w:sz w:val="24"/>
              </w:rPr>
              <w:t>总价</w:t>
            </w:r>
          </w:p>
        </w:tc>
        <w:tc>
          <w:tcPr>
            <w:tcW w:w="1821" w:type="dxa"/>
            <w:tcBorders>
              <w:top w:val="single" w:color="auto" w:sz="8" w:space="0"/>
              <w:left w:val="single" w:color="auto" w:sz="4" w:space="0"/>
              <w:bottom w:val="single" w:color="000000" w:sz="8" w:space="0"/>
              <w:right w:val="single" w:color="auto" w:sz="8" w:space="0"/>
            </w:tcBorders>
            <w:vAlign w:val="center"/>
          </w:tcPr>
          <w:p w14:paraId="2707C43B">
            <w:pPr>
              <w:widowControl/>
              <w:spacing w:line="360" w:lineRule="auto"/>
              <w:jc w:val="center"/>
              <w:rPr>
                <w:rFonts w:ascii="宋体" w:hAnsi="宋体" w:cs="仿宋"/>
                <w:kern w:val="0"/>
                <w:sz w:val="24"/>
              </w:rPr>
            </w:pPr>
            <w:r>
              <w:rPr>
                <w:rFonts w:hint="eastAsia" w:ascii="宋体" w:hAnsi="宋体" w:cs="仿宋"/>
                <w:kern w:val="0"/>
                <w:sz w:val="24"/>
              </w:rPr>
              <w:t>备注</w:t>
            </w:r>
          </w:p>
        </w:tc>
      </w:tr>
      <w:tr w14:paraId="2707C445">
        <w:tblPrEx>
          <w:tblCellMar>
            <w:top w:w="0" w:type="dxa"/>
            <w:left w:w="108" w:type="dxa"/>
            <w:bottom w:w="0" w:type="dxa"/>
            <w:right w:w="108" w:type="dxa"/>
          </w:tblCellMar>
        </w:tblPrEx>
        <w:trPr>
          <w:trHeight w:val="284" w:hRule="atLeast"/>
          <w:jc w:val="center"/>
        </w:trPr>
        <w:tc>
          <w:tcPr>
            <w:tcW w:w="817" w:type="dxa"/>
            <w:tcBorders>
              <w:top w:val="nil"/>
              <w:left w:val="single" w:color="auto" w:sz="8" w:space="0"/>
              <w:bottom w:val="single" w:color="auto" w:sz="8" w:space="0"/>
              <w:right w:val="single" w:color="auto" w:sz="8" w:space="0"/>
            </w:tcBorders>
            <w:vAlign w:val="center"/>
          </w:tcPr>
          <w:p w14:paraId="2707C43D">
            <w:pPr>
              <w:widowControl/>
              <w:spacing w:line="360" w:lineRule="auto"/>
              <w:jc w:val="center"/>
              <w:rPr>
                <w:rFonts w:ascii="宋体" w:hAnsi="宋体" w:cs="仿宋"/>
                <w:kern w:val="0"/>
                <w:sz w:val="24"/>
              </w:rPr>
            </w:pPr>
            <w:r>
              <w:rPr>
                <w:rFonts w:hint="eastAsia" w:ascii="宋体" w:hAnsi="宋体" w:cs="仿宋"/>
                <w:kern w:val="0"/>
                <w:sz w:val="24"/>
              </w:rPr>
              <w:t>1</w:t>
            </w:r>
          </w:p>
        </w:tc>
        <w:tc>
          <w:tcPr>
            <w:tcW w:w="1449" w:type="dxa"/>
            <w:tcBorders>
              <w:top w:val="nil"/>
              <w:left w:val="nil"/>
              <w:bottom w:val="single" w:color="auto" w:sz="8" w:space="0"/>
              <w:right w:val="single" w:color="auto" w:sz="8" w:space="0"/>
            </w:tcBorders>
            <w:vAlign w:val="center"/>
          </w:tcPr>
          <w:p w14:paraId="2707C43E">
            <w:pPr>
              <w:widowControl/>
              <w:spacing w:line="360" w:lineRule="auto"/>
              <w:rPr>
                <w:rFonts w:ascii="宋体" w:hAnsi="宋体" w:cs="仿宋"/>
                <w:kern w:val="0"/>
                <w:sz w:val="24"/>
              </w:rPr>
            </w:pPr>
            <w:r>
              <w:rPr>
                <w:rFonts w:hint="eastAsia" w:ascii="宋体" w:hAnsi="宋体" w:cs="仿宋"/>
                <w:kern w:val="0"/>
                <w:sz w:val="24"/>
              </w:rPr>
              <w:t>运杂费</w:t>
            </w:r>
          </w:p>
        </w:tc>
        <w:tc>
          <w:tcPr>
            <w:tcW w:w="1198" w:type="dxa"/>
            <w:tcBorders>
              <w:top w:val="nil"/>
              <w:left w:val="nil"/>
              <w:bottom w:val="single" w:color="auto" w:sz="8" w:space="0"/>
              <w:right w:val="single" w:color="auto" w:sz="8" w:space="0"/>
            </w:tcBorders>
            <w:vAlign w:val="center"/>
          </w:tcPr>
          <w:p w14:paraId="2707C43F">
            <w:pPr>
              <w:widowControl/>
              <w:spacing w:line="360" w:lineRule="auto"/>
              <w:jc w:val="center"/>
              <w:rPr>
                <w:rFonts w:ascii="宋体" w:hAnsi="宋体" w:cs="仿宋"/>
                <w:kern w:val="0"/>
                <w:sz w:val="24"/>
              </w:rPr>
            </w:pPr>
          </w:p>
        </w:tc>
        <w:tc>
          <w:tcPr>
            <w:tcW w:w="733" w:type="dxa"/>
            <w:tcBorders>
              <w:top w:val="nil"/>
              <w:left w:val="nil"/>
              <w:bottom w:val="single" w:color="auto" w:sz="8" w:space="0"/>
              <w:right w:val="single" w:color="auto" w:sz="8" w:space="0"/>
            </w:tcBorders>
            <w:vAlign w:val="center"/>
          </w:tcPr>
          <w:p w14:paraId="2707C440">
            <w:pPr>
              <w:widowControl/>
              <w:spacing w:line="360" w:lineRule="auto"/>
              <w:jc w:val="center"/>
              <w:rPr>
                <w:rFonts w:ascii="宋体" w:hAnsi="宋体" w:cs="仿宋"/>
                <w:kern w:val="0"/>
                <w:sz w:val="24"/>
              </w:rPr>
            </w:pPr>
          </w:p>
        </w:tc>
        <w:tc>
          <w:tcPr>
            <w:tcW w:w="731" w:type="dxa"/>
            <w:tcBorders>
              <w:top w:val="nil"/>
              <w:left w:val="nil"/>
              <w:bottom w:val="single" w:color="auto" w:sz="8" w:space="0"/>
              <w:right w:val="single" w:color="auto" w:sz="8" w:space="0"/>
            </w:tcBorders>
            <w:vAlign w:val="center"/>
          </w:tcPr>
          <w:p w14:paraId="2707C441">
            <w:pPr>
              <w:widowControl/>
              <w:spacing w:line="360" w:lineRule="auto"/>
              <w:jc w:val="center"/>
              <w:rPr>
                <w:rFonts w:ascii="宋体" w:hAnsi="宋体" w:cs="仿宋"/>
                <w:kern w:val="0"/>
                <w:sz w:val="24"/>
              </w:rPr>
            </w:pPr>
          </w:p>
        </w:tc>
        <w:tc>
          <w:tcPr>
            <w:tcW w:w="1231" w:type="dxa"/>
            <w:tcBorders>
              <w:top w:val="single" w:color="auto" w:sz="4" w:space="0"/>
              <w:left w:val="nil"/>
              <w:bottom w:val="single" w:color="auto" w:sz="8" w:space="0"/>
              <w:right w:val="single" w:color="auto" w:sz="8" w:space="0"/>
            </w:tcBorders>
            <w:vAlign w:val="center"/>
          </w:tcPr>
          <w:p w14:paraId="2707C442">
            <w:pPr>
              <w:widowControl/>
              <w:spacing w:line="360" w:lineRule="auto"/>
              <w:jc w:val="right"/>
              <w:rPr>
                <w:rFonts w:ascii="宋体" w:hAnsi="宋体" w:cs="仿宋"/>
                <w:kern w:val="0"/>
                <w:sz w:val="24"/>
              </w:rPr>
            </w:pPr>
          </w:p>
        </w:tc>
        <w:tc>
          <w:tcPr>
            <w:tcW w:w="1306" w:type="dxa"/>
            <w:tcBorders>
              <w:top w:val="single" w:color="auto" w:sz="4" w:space="0"/>
              <w:left w:val="nil"/>
              <w:bottom w:val="single" w:color="auto" w:sz="8" w:space="0"/>
              <w:right w:val="single" w:color="auto" w:sz="8" w:space="0"/>
            </w:tcBorders>
            <w:vAlign w:val="center"/>
          </w:tcPr>
          <w:p w14:paraId="2707C443">
            <w:pPr>
              <w:widowControl/>
              <w:spacing w:line="360" w:lineRule="auto"/>
              <w:jc w:val="right"/>
              <w:rPr>
                <w:rFonts w:ascii="宋体" w:hAnsi="宋体" w:cs="仿宋"/>
                <w:kern w:val="0"/>
                <w:sz w:val="24"/>
              </w:rPr>
            </w:pPr>
          </w:p>
        </w:tc>
        <w:tc>
          <w:tcPr>
            <w:tcW w:w="1821" w:type="dxa"/>
            <w:tcBorders>
              <w:top w:val="nil"/>
              <w:left w:val="nil"/>
              <w:bottom w:val="single" w:color="auto" w:sz="8" w:space="0"/>
              <w:right w:val="single" w:color="auto" w:sz="8" w:space="0"/>
            </w:tcBorders>
            <w:vAlign w:val="center"/>
          </w:tcPr>
          <w:p w14:paraId="2707C444">
            <w:pPr>
              <w:widowControl/>
              <w:spacing w:line="360" w:lineRule="auto"/>
              <w:rPr>
                <w:rFonts w:ascii="宋体" w:hAnsi="宋体" w:cs="仿宋"/>
                <w:kern w:val="0"/>
                <w:sz w:val="24"/>
              </w:rPr>
            </w:pPr>
          </w:p>
        </w:tc>
      </w:tr>
      <w:tr w14:paraId="2707C44E">
        <w:tblPrEx>
          <w:tblCellMar>
            <w:top w:w="0" w:type="dxa"/>
            <w:left w:w="108" w:type="dxa"/>
            <w:bottom w:w="0" w:type="dxa"/>
            <w:right w:w="108" w:type="dxa"/>
          </w:tblCellMar>
        </w:tblPrEx>
        <w:trPr>
          <w:trHeight w:val="90" w:hRule="atLeast"/>
          <w:jc w:val="center"/>
        </w:trPr>
        <w:tc>
          <w:tcPr>
            <w:tcW w:w="817" w:type="dxa"/>
            <w:tcBorders>
              <w:top w:val="nil"/>
              <w:left w:val="single" w:color="auto" w:sz="8" w:space="0"/>
              <w:bottom w:val="single" w:color="auto" w:sz="4" w:space="0"/>
              <w:right w:val="single" w:color="auto" w:sz="8" w:space="0"/>
            </w:tcBorders>
            <w:vAlign w:val="center"/>
          </w:tcPr>
          <w:p w14:paraId="2707C446">
            <w:pPr>
              <w:widowControl/>
              <w:spacing w:line="360" w:lineRule="auto"/>
              <w:jc w:val="center"/>
              <w:rPr>
                <w:rFonts w:ascii="宋体" w:hAnsi="宋体" w:cs="仿宋"/>
                <w:kern w:val="0"/>
                <w:sz w:val="24"/>
              </w:rPr>
            </w:pPr>
            <w:r>
              <w:rPr>
                <w:rFonts w:hint="eastAsia" w:ascii="宋体" w:hAnsi="宋体" w:cs="仿宋"/>
                <w:kern w:val="0"/>
                <w:sz w:val="24"/>
              </w:rPr>
              <w:t>2</w:t>
            </w:r>
          </w:p>
        </w:tc>
        <w:tc>
          <w:tcPr>
            <w:tcW w:w="1449" w:type="dxa"/>
            <w:tcBorders>
              <w:top w:val="nil"/>
              <w:left w:val="nil"/>
              <w:bottom w:val="single" w:color="auto" w:sz="4" w:space="0"/>
              <w:right w:val="single" w:color="auto" w:sz="8" w:space="0"/>
            </w:tcBorders>
            <w:vAlign w:val="center"/>
          </w:tcPr>
          <w:p w14:paraId="2707C447">
            <w:pPr>
              <w:widowControl/>
              <w:spacing w:line="360" w:lineRule="auto"/>
              <w:rPr>
                <w:rFonts w:ascii="宋体" w:hAnsi="宋体" w:cs="仿宋"/>
                <w:kern w:val="0"/>
                <w:sz w:val="24"/>
              </w:rPr>
            </w:pPr>
            <w:r>
              <w:rPr>
                <w:rFonts w:hint="eastAsia" w:ascii="宋体" w:hAnsi="宋体" w:cs="仿宋"/>
                <w:kern w:val="0"/>
                <w:sz w:val="24"/>
              </w:rPr>
              <w:t>保险费</w:t>
            </w:r>
          </w:p>
        </w:tc>
        <w:tc>
          <w:tcPr>
            <w:tcW w:w="1198" w:type="dxa"/>
            <w:tcBorders>
              <w:top w:val="nil"/>
              <w:left w:val="nil"/>
              <w:bottom w:val="single" w:color="auto" w:sz="4" w:space="0"/>
              <w:right w:val="single" w:color="auto" w:sz="8" w:space="0"/>
            </w:tcBorders>
            <w:vAlign w:val="center"/>
          </w:tcPr>
          <w:p w14:paraId="2707C448">
            <w:pPr>
              <w:widowControl/>
              <w:spacing w:line="360" w:lineRule="auto"/>
              <w:jc w:val="center"/>
              <w:rPr>
                <w:rFonts w:ascii="宋体" w:hAnsi="宋体" w:cs="仿宋"/>
                <w:kern w:val="0"/>
                <w:sz w:val="24"/>
              </w:rPr>
            </w:pPr>
          </w:p>
        </w:tc>
        <w:tc>
          <w:tcPr>
            <w:tcW w:w="733" w:type="dxa"/>
            <w:tcBorders>
              <w:top w:val="nil"/>
              <w:left w:val="nil"/>
              <w:bottom w:val="single" w:color="auto" w:sz="4" w:space="0"/>
              <w:right w:val="single" w:color="auto" w:sz="8" w:space="0"/>
            </w:tcBorders>
            <w:vAlign w:val="center"/>
          </w:tcPr>
          <w:p w14:paraId="2707C449">
            <w:pPr>
              <w:widowControl/>
              <w:spacing w:line="360" w:lineRule="auto"/>
              <w:jc w:val="center"/>
              <w:rPr>
                <w:rFonts w:ascii="宋体" w:hAnsi="宋体" w:cs="仿宋"/>
                <w:kern w:val="0"/>
                <w:sz w:val="24"/>
              </w:rPr>
            </w:pPr>
          </w:p>
        </w:tc>
        <w:tc>
          <w:tcPr>
            <w:tcW w:w="731" w:type="dxa"/>
            <w:tcBorders>
              <w:top w:val="nil"/>
              <w:left w:val="nil"/>
              <w:bottom w:val="single" w:color="auto" w:sz="4" w:space="0"/>
              <w:right w:val="single" w:color="auto" w:sz="8" w:space="0"/>
            </w:tcBorders>
            <w:vAlign w:val="center"/>
          </w:tcPr>
          <w:p w14:paraId="2707C44A">
            <w:pPr>
              <w:widowControl/>
              <w:spacing w:line="360" w:lineRule="auto"/>
              <w:jc w:val="center"/>
              <w:rPr>
                <w:rFonts w:ascii="宋体" w:hAnsi="宋体" w:cs="仿宋"/>
                <w:kern w:val="0"/>
                <w:sz w:val="24"/>
              </w:rPr>
            </w:pPr>
          </w:p>
        </w:tc>
        <w:tc>
          <w:tcPr>
            <w:tcW w:w="1231" w:type="dxa"/>
            <w:tcBorders>
              <w:top w:val="nil"/>
              <w:left w:val="nil"/>
              <w:bottom w:val="single" w:color="auto" w:sz="4" w:space="0"/>
              <w:right w:val="single" w:color="auto" w:sz="8" w:space="0"/>
            </w:tcBorders>
            <w:vAlign w:val="center"/>
          </w:tcPr>
          <w:p w14:paraId="2707C44B">
            <w:pPr>
              <w:widowControl/>
              <w:spacing w:line="360" w:lineRule="auto"/>
              <w:jc w:val="right"/>
              <w:rPr>
                <w:rFonts w:ascii="宋体" w:hAnsi="宋体" w:cs="仿宋"/>
                <w:kern w:val="0"/>
                <w:sz w:val="24"/>
              </w:rPr>
            </w:pPr>
          </w:p>
        </w:tc>
        <w:tc>
          <w:tcPr>
            <w:tcW w:w="1306" w:type="dxa"/>
            <w:tcBorders>
              <w:top w:val="nil"/>
              <w:left w:val="nil"/>
              <w:bottom w:val="single" w:color="auto" w:sz="4" w:space="0"/>
              <w:right w:val="single" w:color="auto" w:sz="8" w:space="0"/>
            </w:tcBorders>
            <w:vAlign w:val="center"/>
          </w:tcPr>
          <w:p w14:paraId="2707C44C">
            <w:pPr>
              <w:widowControl/>
              <w:spacing w:line="360" w:lineRule="auto"/>
              <w:jc w:val="right"/>
              <w:rPr>
                <w:rFonts w:ascii="宋体" w:hAnsi="宋体" w:cs="仿宋"/>
                <w:kern w:val="0"/>
                <w:sz w:val="24"/>
              </w:rPr>
            </w:pPr>
          </w:p>
        </w:tc>
        <w:tc>
          <w:tcPr>
            <w:tcW w:w="1821" w:type="dxa"/>
            <w:tcBorders>
              <w:top w:val="nil"/>
              <w:left w:val="nil"/>
              <w:bottom w:val="single" w:color="auto" w:sz="4" w:space="0"/>
              <w:right w:val="single" w:color="auto" w:sz="8" w:space="0"/>
            </w:tcBorders>
            <w:vAlign w:val="center"/>
          </w:tcPr>
          <w:p w14:paraId="2707C44D">
            <w:pPr>
              <w:widowControl/>
              <w:spacing w:line="360" w:lineRule="auto"/>
              <w:rPr>
                <w:rFonts w:ascii="宋体" w:hAnsi="宋体" w:cs="仿宋"/>
                <w:kern w:val="0"/>
                <w:sz w:val="24"/>
              </w:rPr>
            </w:pPr>
          </w:p>
        </w:tc>
      </w:tr>
      <w:tr w14:paraId="2707C457">
        <w:tblPrEx>
          <w:tblCellMar>
            <w:top w:w="0" w:type="dxa"/>
            <w:left w:w="108" w:type="dxa"/>
            <w:bottom w:w="0" w:type="dxa"/>
            <w:right w:w="108" w:type="dxa"/>
          </w:tblCellMar>
        </w:tblPrEx>
        <w:trPr>
          <w:trHeight w:val="284" w:hRule="atLeast"/>
          <w:jc w:val="center"/>
        </w:trPr>
        <w:tc>
          <w:tcPr>
            <w:tcW w:w="817" w:type="dxa"/>
            <w:tcBorders>
              <w:top w:val="nil"/>
              <w:left w:val="single" w:color="auto" w:sz="8" w:space="0"/>
              <w:bottom w:val="single" w:color="auto" w:sz="4" w:space="0"/>
              <w:right w:val="single" w:color="auto" w:sz="8" w:space="0"/>
            </w:tcBorders>
            <w:vAlign w:val="center"/>
          </w:tcPr>
          <w:p w14:paraId="2707C44F">
            <w:pPr>
              <w:widowControl/>
              <w:spacing w:line="360" w:lineRule="auto"/>
              <w:jc w:val="center"/>
              <w:rPr>
                <w:rFonts w:ascii="宋体" w:hAnsi="宋体" w:cs="仿宋"/>
                <w:kern w:val="0"/>
                <w:sz w:val="24"/>
              </w:rPr>
            </w:pPr>
            <w:r>
              <w:rPr>
                <w:rFonts w:hint="eastAsia" w:ascii="宋体" w:hAnsi="宋体" w:cs="仿宋"/>
                <w:kern w:val="0"/>
                <w:sz w:val="24"/>
              </w:rPr>
              <w:t>3</w:t>
            </w:r>
          </w:p>
        </w:tc>
        <w:tc>
          <w:tcPr>
            <w:tcW w:w="1449" w:type="dxa"/>
            <w:tcBorders>
              <w:top w:val="nil"/>
              <w:left w:val="nil"/>
              <w:bottom w:val="single" w:color="auto" w:sz="4" w:space="0"/>
              <w:right w:val="single" w:color="auto" w:sz="8" w:space="0"/>
            </w:tcBorders>
            <w:vAlign w:val="center"/>
          </w:tcPr>
          <w:p w14:paraId="2707C450">
            <w:pPr>
              <w:widowControl/>
              <w:spacing w:line="360" w:lineRule="auto"/>
              <w:rPr>
                <w:rFonts w:ascii="宋体" w:hAnsi="宋体" w:cs="仿宋"/>
                <w:kern w:val="0"/>
                <w:sz w:val="24"/>
              </w:rPr>
            </w:pPr>
            <w:r>
              <w:rPr>
                <w:rFonts w:hint="eastAsia" w:ascii="宋体" w:hAnsi="宋体" w:cs="仿宋"/>
                <w:kern w:val="0"/>
                <w:sz w:val="24"/>
              </w:rPr>
              <w:t>其它</w:t>
            </w:r>
          </w:p>
        </w:tc>
        <w:tc>
          <w:tcPr>
            <w:tcW w:w="1198" w:type="dxa"/>
            <w:tcBorders>
              <w:top w:val="nil"/>
              <w:left w:val="nil"/>
              <w:bottom w:val="single" w:color="auto" w:sz="4" w:space="0"/>
              <w:right w:val="single" w:color="auto" w:sz="8" w:space="0"/>
            </w:tcBorders>
            <w:vAlign w:val="center"/>
          </w:tcPr>
          <w:p w14:paraId="2707C451">
            <w:pPr>
              <w:widowControl/>
              <w:spacing w:line="360" w:lineRule="auto"/>
              <w:jc w:val="center"/>
              <w:rPr>
                <w:rFonts w:ascii="宋体" w:hAnsi="宋体" w:cs="仿宋"/>
                <w:kern w:val="0"/>
                <w:sz w:val="24"/>
              </w:rPr>
            </w:pPr>
          </w:p>
        </w:tc>
        <w:tc>
          <w:tcPr>
            <w:tcW w:w="733" w:type="dxa"/>
            <w:tcBorders>
              <w:top w:val="nil"/>
              <w:left w:val="nil"/>
              <w:bottom w:val="single" w:color="auto" w:sz="4" w:space="0"/>
              <w:right w:val="single" w:color="auto" w:sz="8" w:space="0"/>
            </w:tcBorders>
            <w:vAlign w:val="center"/>
          </w:tcPr>
          <w:p w14:paraId="2707C452">
            <w:pPr>
              <w:widowControl/>
              <w:spacing w:line="360" w:lineRule="auto"/>
              <w:jc w:val="center"/>
              <w:rPr>
                <w:rFonts w:ascii="宋体" w:hAnsi="宋体" w:cs="仿宋"/>
                <w:kern w:val="0"/>
                <w:sz w:val="24"/>
              </w:rPr>
            </w:pPr>
          </w:p>
        </w:tc>
        <w:tc>
          <w:tcPr>
            <w:tcW w:w="731" w:type="dxa"/>
            <w:tcBorders>
              <w:top w:val="nil"/>
              <w:left w:val="nil"/>
              <w:bottom w:val="single" w:color="auto" w:sz="4" w:space="0"/>
              <w:right w:val="single" w:color="auto" w:sz="8" w:space="0"/>
            </w:tcBorders>
            <w:vAlign w:val="center"/>
          </w:tcPr>
          <w:p w14:paraId="2707C453">
            <w:pPr>
              <w:widowControl/>
              <w:spacing w:line="360" w:lineRule="auto"/>
              <w:jc w:val="center"/>
              <w:rPr>
                <w:rFonts w:ascii="宋体" w:hAnsi="宋体" w:cs="仿宋"/>
                <w:kern w:val="0"/>
                <w:sz w:val="24"/>
              </w:rPr>
            </w:pPr>
          </w:p>
        </w:tc>
        <w:tc>
          <w:tcPr>
            <w:tcW w:w="1231" w:type="dxa"/>
            <w:tcBorders>
              <w:top w:val="nil"/>
              <w:left w:val="nil"/>
              <w:bottom w:val="single" w:color="auto" w:sz="4" w:space="0"/>
              <w:right w:val="single" w:color="auto" w:sz="8" w:space="0"/>
            </w:tcBorders>
            <w:vAlign w:val="center"/>
          </w:tcPr>
          <w:p w14:paraId="2707C454">
            <w:pPr>
              <w:widowControl/>
              <w:spacing w:line="360" w:lineRule="auto"/>
              <w:jc w:val="right"/>
              <w:rPr>
                <w:rFonts w:ascii="宋体" w:hAnsi="宋体" w:cs="仿宋"/>
                <w:kern w:val="0"/>
                <w:sz w:val="24"/>
              </w:rPr>
            </w:pPr>
          </w:p>
        </w:tc>
        <w:tc>
          <w:tcPr>
            <w:tcW w:w="1306" w:type="dxa"/>
            <w:tcBorders>
              <w:top w:val="nil"/>
              <w:left w:val="nil"/>
              <w:bottom w:val="single" w:color="auto" w:sz="4" w:space="0"/>
              <w:right w:val="single" w:color="auto" w:sz="8" w:space="0"/>
            </w:tcBorders>
            <w:vAlign w:val="center"/>
          </w:tcPr>
          <w:p w14:paraId="2707C455">
            <w:pPr>
              <w:widowControl/>
              <w:spacing w:line="360" w:lineRule="auto"/>
              <w:jc w:val="right"/>
              <w:rPr>
                <w:rFonts w:ascii="宋体" w:hAnsi="宋体" w:cs="仿宋"/>
                <w:kern w:val="0"/>
                <w:sz w:val="24"/>
              </w:rPr>
            </w:pPr>
          </w:p>
        </w:tc>
        <w:tc>
          <w:tcPr>
            <w:tcW w:w="1821" w:type="dxa"/>
            <w:tcBorders>
              <w:top w:val="nil"/>
              <w:left w:val="nil"/>
              <w:bottom w:val="single" w:color="auto" w:sz="4" w:space="0"/>
              <w:right w:val="single" w:color="auto" w:sz="8" w:space="0"/>
            </w:tcBorders>
            <w:vAlign w:val="center"/>
          </w:tcPr>
          <w:p w14:paraId="2707C456">
            <w:pPr>
              <w:widowControl/>
              <w:spacing w:line="360" w:lineRule="auto"/>
              <w:rPr>
                <w:rFonts w:ascii="宋体" w:hAnsi="宋体" w:cs="仿宋"/>
                <w:kern w:val="0"/>
                <w:sz w:val="24"/>
              </w:rPr>
            </w:pPr>
          </w:p>
        </w:tc>
      </w:tr>
      <w:tr w14:paraId="2707C460">
        <w:tblPrEx>
          <w:tblCellMar>
            <w:top w:w="0" w:type="dxa"/>
            <w:left w:w="108" w:type="dxa"/>
            <w:bottom w:w="0" w:type="dxa"/>
            <w:right w:w="108" w:type="dxa"/>
          </w:tblCellMar>
        </w:tblPrEx>
        <w:trPr>
          <w:trHeight w:val="2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707C458">
            <w:pPr>
              <w:widowControl/>
              <w:spacing w:line="360" w:lineRule="auto"/>
              <w:jc w:val="center"/>
              <w:rPr>
                <w:rFonts w:ascii="宋体" w:hAnsi="宋体" w:cs="仿宋"/>
                <w:kern w:val="0"/>
                <w:sz w:val="24"/>
              </w:rPr>
            </w:pPr>
          </w:p>
        </w:tc>
        <w:tc>
          <w:tcPr>
            <w:tcW w:w="1449" w:type="dxa"/>
            <w:tcBorders>
              <w:top w:val="single" w:color="auto" w:sz="4" w:space="0"/>
              <w:left w:val="single" w:color="auto" w:sz="4" w:space="0"/>
              <w:bottom w:val="single" w:color="auto" w:sz="4" w:space="0"/>
              <w:right w:val="single" w:color="auto" w:sz="4" w:space="0"/>
            </w:tcBorders>
            <w:vAlign w:val="center"/>
          </w:tcPr>
          <w:p w14:paraId="2707C459">
            <w:pPr>
              <w:widowControl/>
              <w:spacing w:line="360" w:lineRule="auto"/>
              <w:jc w:val="center"/>
              <w:rPr>
                <w:rFonts w:ascii="宋体" w:hAnsi="宋体" w:cs="仿宋"/>
                <w:kern w:val="0"/>
                <w:sz w:val="24"/>
              </w:rPr>
            </w:pPr>
            <w:r>
              <w:rPr>
                <w:rFonts w:hint="eastAsia" w:ascii="宋体" w:hAnsi="宋体" w:cs="仿宋"/>
                <w:kern w:val="0"/>
                <w:sz w:val="24"/>
              </w:rPr>
              <w:t>合计</w:t>
            </w:r>
          </w:p>
        </w:tc>
        <w:tc>
          <w:tcPr>
            <w:tcW w:w="1198" w:type="dxa"/>
            <w:tcBorders>
              <w:top w:val="single" w:color="auto" w:sz="4" w:space="0"/>
              <w:left w:val="single" w:color="auto" w:sz="4" w:space="0"/>
              <w:bottom w:val="single" w:color="auto" w:sz="4" w:space="0"/>
              <w:right w:val="single" w:color="auto" w:sz="4" w:space="0"/>
            </w:tcBorders>
            <w:vAlign w:val="center"/>
          </w:tcPr>
          <w:p w14:paraId="2707C45A">
            <w:pPr>
              <w:widowControl/>
              <w:spacing w:line="360" w:lineRule="auto"/>
              <w:jc w:val="center"/>
              <w:rPr>
                <w:rFonts w:ascii="宋体" w:hAnsi="宋体" w:cs="仿宋"/>
                <w:kern w:val="0"/>
                <w:sz w:val="24"/>
              </w:rPr>
            </w:pPr>
          </w:p>
        </w:tc>
        <w:tc>
          <w:tcPr>
            <w:tcW w:w="733" w:type="dxa"/>
            <w:tcBorders>
              <w:top w:val="single" w:color="auto" w:sz="4" w:space="0"/>
              <w:left w:val="single" w:color="auto" w:sz="4" w:space="0"/>
              <w:bottom w:val="single" w:color="auto" w:sz="4" w:space="0"/>
              <w:right w:val="single" w:color="auto" w:sz="4" w:space="0"/>
            </w:tcBorders>
            <w:vAlign w:val="center"/>
          </w:tcPr>
          <w:p w14:paraId="2707C45B">
            <w:pPr>
              <w:widowControl/>
              <w:spacing w:line="360" w:lineRule="auto"/>
              <w:jc w:val="center"/>
              <w:rPr>
                <w:rFonts w:ascii="宋体" w:hAnsi="宋体" w:cs="仿宋"/>
                <w:kern w:val="0"/>
                <w:sz w:val="24"/>
              </w:rPr>
            </w:pPr>
          </w:p>
        </w:tc>
        <w:tc>
          <w:tcPr>
            <w:tcW w:w="731" w:type="dxa"/>
            <w:tcBorders>
              <w:top w:val="single" w:color="auto" w:sz="4" w:space="0"/>
              <w:left w:val="single" w:color="auto" w:sz="4" w:space="0"/>
              <w:bottom w:val="single" w:color="auto" w:sz="4" w:space="0"/>
              <w:right w:val="single" w:color="auto" w:sz="4" w:space="0"/>
            </w:tcBorders>
            <w:vAlign w:val="center"/>
          </w:tcPr>
          <w:p w14:paraId="2707C45C">
            <w:pPr>
              <w:widowControl/>
              <w:spacing w:line="360" w:lineRule="auto"/>
              <w:jc w:val="center"/>
              <w:rPr>
                <w:rFonts w:ascii="宋体" w:hAnsi="宋体" w:cs="仿宋"/>
                <w:kern w:val="0"/>
                <w:sz w:val="24"/>
              </w:rPr>
            </w:pPr>
          </w:p>
        </w:tc>
        <w:tc>
          <w:tcPr>
            <w:tcW w:w="1231" w:type="dxa"/>
            <w:tcBorders>
              <w:top w:val="single" w:color="auto" w:sz="4" w:space="0"/>
              <w:left w:val="single" w:color="auto" w:sz="4" w:space="0"/>
              <w:bottom w:val="single" w:color="auto" w:sz="4" w:space="0"/>
              <w:right w:val="single" w:color="auto" w:sz="4" w:space="0"/>
            </w:tcBorders>
            <w:vAlign w:val="center"/>
          </w:tcPr>
          <w:p w14:paraId="2707C45D">
            <w:pPr>
              <w:widowControl/>
              <w:spacing w:line="360" w:lineRule="auto"/>
              <w:jc w:val="center"/>
              <w:rPr>
                <w:rFonts w:ascii="宋体" w:hAnsi="宋体" w:cs="仿宋"/>
                <w:kern w:val="0"/>
                <w:sz w:val="24"/>
              </w:rPr>
            </w:pPr>
          </w:p>
        </w:tc>
        <w:tc>
          <w:tcPr>
            <w:tcW w:w="1306" w:type="dxa"/>
            <w:tcBorders>
              <w:top w:val="single" w:color="auto" w:sz="4" w:space="0"/>
              <w:left w:val="single" w:color="auto" w:sz="4" w:space="0"/>
              <w:bottom w:val="single" w:color="auto" w:sz="4" w:space="0"/>
              <w:right w:val="single" w:color="auto" w:sz="4" w:space="0"/>
            </w:tcBorders>
            <w:vAlign w:val="center"/>
          </w:tcPr>
          <w:p w14:paraId="2707C45E">
            <w:pPr>
              <w:widowControl/>
              <w:spacing w:line="360" w:lineRule="auto"/>
              <w:jc w:val="center"/>
              <w:rPr>
                <w:rFonts w:ascii="宋体" w:hAnsi="宋体" w:cs="仿宋"/>
                <w:kern w:val="0"/>
                <w:sz w:val="24"/>
              </w:rPr>
            </w:pPr>
          </w:p>
        </w:tc>
        <w:tc>
          <w:tcPr>
            <w:tcW w:w="1821" w:type="dxa"/>
            <w:tcBorders>
              <w:top w:val="single" w:color="auto" w:sz="4" w:space="0"/>
              <w:left w:val="single" w:color="auto" w:sz="4" w:space="0"/>
              <w:bottom w:val="single" w:color="auto" w:sz="4" w:space="0"/>
              <w:right w:val="single" w:color="auto" w:sz="4" w:space="0"/>
            </w:tcBorders>
            <w:vAlign w:val="center"/>
          </w:tcPr>
          <w:p w14:paraId="2707C45F">
            <w:pPr>
              <w:widowControl/>
              <w:spacing w:line="360" w:lineRule="auto"/>
              <w:jc w:val="left"/>
              <w:rPr>
                <w:rFonts w:ascii="宋体" w:hAnsi="宋体" w:cs="仿宋"/>
                <w:kern w:val="0"/>
                <w:sz w:val="24"/>
              </w:rPr>
            </w:pPr>
            <w:r>
              <w:rPr>
                <w:rFonts w:hint="eastAsia" w:ascii="宋体" w:hAnsi="宋体" w:cs="仿宋"/>
                <w:kern w:val="0"/>
                <w:sz w:val="24"/>
              </w:rPr>
              <w:t>填入报价汇总表中</w:t>
            </w:r>
          </w:p>
        </w:tc>
      </w:tr>
    </w:tbl>
    <w:p w14:paraId="2707C461">
      <w:pPr>
        <w:spacing w:line="360" w:lineRule="auto"/>
        <w:ind w:firstLine="160" w:firstLineChars="67"/>
        <w:rPr>
          <w:rFonts w:ascii="宋体" w:hAnsi="宋体" w:cs="仿宋"/>
          <w:sz w:val="24"/>
        </w:rPr>
      </w:pPr>
      <w:r>
        <w:rPr>
          <w:rFonts w:hint="eastAsia" w:ascii="宋体" w:hAnsi="宋体" w:cs="仿宋"/>
          <w:sz w:val="24"/>
        </w:rPr>
        <w:t xml:space="preserve">注：表格可扩展、修改并增加内容。 </w:t>
      </w:r>
    </w:p>
    <w:p w14:paraId="2707C462">
      <w:pPr>
        <w:spacing w:line="360" w:lineRule="auto"/>
        <w:ind w:firstLine="140" w:firstLineChars="67"/>
        <w:rPr>
          <w:rFonts w:ascii="宋体" w:hAnsi="宋体" w:cs="仿宋"/>
          <w:kern w:val="0"/>
        </w:rPr>
      </w:pPr>
    </w:p>
    <w:p w14:paraId="2707C463">
      <w:pPr>
        <w:spacing w:line="360" w:lineRule="auto"/>
        <w:ind w:firstLine="4560" w:firstLineChars="1900"/>
        <w:rPr>
          <w:rFonts w:ascii="宋体" w:hAnsi="宋体" w:cs="仿宋"/>
          <w:sz w:val="24"/>
        </w:rPr>
      </w:pPr>
      <w:r>
        <w:rPr>
          <w:rFonts w:hint="eastAsia" w:ascii="宋体" w:hAnsi="宋体" w:cs="仿宋"/>
          <w:sz w:val="24"/>
        </w:rPr>
        <w:t>投 标 人：（盖单位章）</w:t>
      </w:r>
    </w:p>
    <w:p w14:paraId="2707C464">
      <w:pPr>
        <w:spacing w:line="360" w:lineRule="auto"/>
        <w:ind w:firstLine="4560" w:firstLineChars="1900"/>
        <w:rPr>
          <w:rFonts w:ascii="宋体" w:hAnsi="宋体" w:cs="仿宋"/>
          <w:sz w:val="24"/>
        </w:rPr>
      </w:pPr>
      <w:r>
        <w:rPr>
          <w:rFonts w:hint="eastAsia" w:ascii="宋体" w:hAnsi="宋体" w:cs="仿宋"/>
          <w:sz w:val="24"/>
        </w:rPr>
        <w:t>法定代表人或其委托代理人：（签字）</w:t>
      </w:r>
    </w:p>
    <w:p w14:paraId="2707C465">
      <w:pPr>
        <w:spacing w:line="360" w:lineRule="auto"/>
        <w:ind w:firstLine="6960" w:firstLineChars="2900"/>
        <w:rPr>
          <w:rFonts w:ascii="宋体" w:hAnsi="宋体" w:cs="仿宋"/>
          <w:sz w:val="24"/>
        </w:rPr>
      </w:pPr>
      <w:r>
        <w:rPr>
          <w:rFonts w:hint="eastAsia" w:ascii="宋体" w:hAnsi="宋体" w:cs="仿宋"/>
          <w:sz w:val="24"/>
        </w:rPr>
        <w:t>年  月  日</w:t>
      </w:r>
    </w:p>
    <w:p w14:paraId="2707C466">
      <w:pPr>
        <w:spacing w:line="360" w:lineRule="auto"/>
        <w:ind w:firstLine="8640" w:firstLineChars="3600"/>
        <w:jc w:val="center"/>
        <w:rPr>
          <w:rFonts w:ascii="宋体" w:hAnsi="宋体" w:cs="仿宋"/>
          <w:b/>
          <w:kern w:val="0"/>
          <w:sz w:val="24"/>
        </w:rPr>
      </w:pPr>
      <w:r>
        <w:rPr>
          <w:rFonts w:hint="eastAsia" w:ascii="宋体" w:hAnsi="宋体" w:cs="仿宋"/>
          <w:sz w:val="24"/>
        </w:rPr>
        <w:t xml:space="preserve">    4</w:t>
      </w:r>
      <w:r>
        <w:rPr>
          <w:rFonts w:hint="eastAsia" w:ascii="宋体" w:hAnsi="宋体" w:cs="仿宋"/>
          <w:b/>
          <w:kern w:val="0"/>
          <w:sz w:val="24"/>
        </w:rPr>
        <w:t>.2.4随机备品备件报价表</w:t>
      </w:r>
    </w:p>
    <w:p w14:paraId="2707C467">
      <w:pPr>
        <w:widowControl/>
        <w:spacing w:line="360" w:lineRule="auto"/>
        <w:jc w:val="left"/>
        <w:rPr>
          <w:rFonts w:ascii="宋体" w:hAnsi="宋体" w:cs="仿宋"/>
          <w:kern w:val="0"/>
          <w:sz w:val="24"/>
          <w:u w:val="single"/>
        </w:rPr>
      </w:pPr>
      <w:r>
        <w:rPr>
          <w:rFonts w:hint="eastAsia" w:ascii="宋体" w:hAnsi="宋体" w:cs="仿宋"/>
          <w:kern w:val="0"/>
          <w:sz w:val="24"/>
        </w:rPr>
        <w:t>单位：</w:t>
      </w:r>
    </w:p>
    <w:tbl>
      <w:tblPr>
        <w:tblStyle w:val="85"/>
        <w:tblW w:w="0" w:type="auto"/>
        <w:jc w:val="center"/>
        <w:tblLayout w:type="fixed"/>
        <w:tblCellMar>
          <w:top w:w="0" w:type="dxa"/>
          <w:left w:w="108" w:type="dxa"/>
          <w:bottom w:w="0" w:type="dxa"/>
          <w:right w:w="108" w:type="dxa"/>
        </w:tblCellMar>
      </w:tblPr>
      <w:tblGrid>
        <w:gridCol w:w="709"/>
        <w:gridCol w:w="991"/>
        <w:gridCol w:w="1226"/>
        <w:gridCol w:w="1416"/>
        <w:gridCol w:w="1072"/>
        <w:gridCol w:w="786"/>
        <w:gridCol w:w="753"/>
        <w:gridCol w:w="730"/>
        <w:gridCol w:w="709"/>
        <w:gridCol w:w="1099"/>
      </w:tblGrid>
      <w:tr w14:paraId="2707C472">
        <w:tblPrEx>
          <w:tblCellMar>
            <w:top w:w="0" w:type="dxa"/>
            <w:left w:w="108" w:type="dxa"/>
            <w:bottom w:w="0" w:type="dxa"/>
            <w:right w:w="108" w:type="dxa"/>
          </w:tblCellMar>
        </w:tblPrEx>
        <w:trPr>
          <w:trHeight w:val="300" w:hRule="atLeast"/>
          <w:jc w:val="center"/>
        </w:trPr>
        <w:tc>
          <w:tcPr>
            <w:tcW w:w="709" w:type="dxa"/>
            <w:tcBorders>
              <w:top w:val="single" w:color="auto" w:sz="8" w:space="0"/>
              <w:left w:val="single" w:color="auto" w:sz="8" w:space="0"/>
              <w:bottom w:val="single" w:color="auto" w:sz="8" w:space="0"/>
              <w:right w:val="single" w:color="auto" w:sz="4" w:space="0"/>
            </w:tcBorders>
            <w:vAlign w:val="center"/>
          </w:tcPr>
          <w:p w14:paraId="2707C468">
            <w:pPr>
              <w:widowControl/>
              <w:spacing w:line="360" w:lineRule="auto"/>
              <w:jc w:val="center"/>
              <w:rPr>
                <w:rFonts w:ascii="宋体" w:hAnsi="宋体" w:cs="仿宋"/>
                <w:kern w:val="0"/>
                <w:sz w:val="24"/>
              </w:rPr>
            </w:pPr>
            <w:r>
              <w:rPr>
                <w:rFonts w:hint="eastAsia" w:ascii="宋体" w:hAnsi="宋体" w:cs="仿宋"/>
                <w:kern w:val="0"/>
                <w:sz w:val="24"/>
              </w:rPr>
              <w:t>序号</w:t>
            </w:r>
          </w:p>
        </w:tc>
        <w:tc>
          <w:tcPr>
            <w:tcW w:w="991" w:type="dxa"/>
            <w:tcBorders>
              <w:top w:val="single" w:color="auto" w:sz="8" w:space="0"/>
              <w:left w:val="nil"/>
              <w:bottom w:val="single" w:color="auto" w:sz="8" w:space="0"/>
              <w:right w:val="single" w:color="auto" w:sz="4" w:space="0"/>
            </w:tcBorders>
            <w:vAlign w:val="center"/>
          </w:tcPr>
          <w:p w14:paraId="2707C469">
            <w:pPr>
              <w:widowControl/>
              <w:spacing w:line="360" w:lineRule="auto"/>
              <w:jc w:val="center"/>
              <w:rPr>
                <w:rFonts w:ascii="宋体" w:hAnsi="宋体" w:cs="仿宋"/>
                <w:kern w:val="0"/>
                <w:sz w:val="24"/>
              </w:rPr>
            </w:pPr>
            <w:r>
              <w:rPr>
                <w:rFonts w:hint="eastAsia" w:ascii="宋体" w:hAnsi="宋体" w:cs="仿宋"/>
                <w:kern w:val="0"/>
                <w:sz w:val="24"/>
              </w:rPr>
              <w:t>名称</w:t>
            </w:r>
          </w:p>
        </w:tc>
        <w:tc>
          <w:tcPr>
            <w:tcW w:w="1226" w:type="dxa"/>
            <w:tcBorders>
              <w:top w:val="single" w:color="auto" w:sz="8" w:space="0"/>
              <w:left w:val="nil"/>
              <w:bottom w:val="single" w:color="auto" w:sz="8" w:space="0"/>
              <w:right w:val="single" w:color="auto" w:sz="4" w:space="0"/>
            </w:tcBorders>
            <w:vAlign w:val="center"/>
          </w:tcPr>
          <w:p w14:paraId="2707C46A">
            <w:pPr>
              <w:widowControl/>
              <w:spacing w:line="360" w:lineRule="auto"/>
              <w:jc w:val="center"/>
              <w:rPr>
                <w:rFonts w:ascii="宋体" w:hAnsi="宋体" w:cs="仿宋"/>
                <w:kern w:val="0"/>
                <w:sz w:val="24"/>
              </w:rPr>
            </w:pPr>
            <w:r>
              <w:rPr>
                <w:rFonts w:hint="eastAsia" w:ascii="宋体" w:hAnsi="宋体" w:cs="仿宋"/>
                <w:kern w:val="0"/>
                <w:sz w:val="24"/>
              </w:rPr>
              <w:t>规格型号</w:t>
            </w:r>
          </w:p>
        </w:tc>
        <w:tc>
          <w:tcPr>
            <w:tcW w:w="1416" w:type="dxa"/>
            <w:tcBorders>
              <w:top w:val="single" w:color="auto" w:sz="8" w:space="0"/>
              <w:left w:val="nil"/>
              <w:bottom w:val="single" w:color="auto" w:sz="8" w:space="0"/>
              <w:right w:val="single" w:color="auto" w:sz="4" w:space="0"/>
            </w:tcBorders>
            <w:vAlign w:val="bottom"/>
          </w:tcPr>
          <w:p w14:paraId="2707C46B">
            <w:pPr>
              <w:widowControl/>
              <w:spacing w:line="360" w:lineRule="auto"/>
              <w:jc w:val="center"/>
              <w:rPr>
                <w:rFonts w:ascii="宋体" w:hAnsi="宋体" w:cs="仿宋"/>
                <w:kern w:val="0"/>
                <w:sz w:val="24"/>
              </w:rPr>
            </w:pPr>
            <w:r>
              <w:rPr>
                <w:rFonts w:hint="eastAsia" w:ascii="宋体" w:hAnsi="宋体" w:cs="仿宋"/>
                <w:kern w:val="0"/>
                <w:sz w:val="24"/>
              </w:rPr>
              <w:t>制造商名称</w:t>
            </w:r>
          </w:p>
        </w:tc>
        <w:tc>
          <w:tcPr>
            <w:tcW w:w="1072" w:type="dxa"/>
            <w:tcBorders>
              <w:top w:val="single" w:color="auto" w:sz="8" w:space="0"/>
              <w:left w:val="nil"/>
              <w:bottom w:val="single" w:color="auto" w:sz="8" w:space="0"/>
              <w:right w:val="single" w:color="auto" w:sz="4" w:space="0"/>
            </w:tcBorders>
            <w:vAlign w:val="center"/>
          </w:tcPr>
          <w:p w14:paraId="2707C46C">
            <w:pPr>
              <w:widowControl/>
              <w:spacing w:line="360" w:lineRule="auto"/>
              <w:jc w:val="center"/>
              <w:rPr>
                <w:rFonts w:ascii="宋体" w:hAnsi="宋体" w:cs="仿宋"/>
                <w:kern w:val="0"/>
                <w:sz w:val="24"/>
              </w:rPr>
            </w:pPr>
            <w:r>
              <w:rPr>
                <w:rFonts w:hint="eastAsia" w:ascii="宋体" w:hAnsi="宋体" w:cs="仿宋"/>
                <w:kern w:val="0"/>
                <w:sz w:val="24"/>
              </w:rPr>
              <w:t>产地</w:t>
            </w:r>
          </w:p>
        </w:tc>
        <w:tc>
          <w:tcPr>
            <w:tcW w:w="786" w:type="dxa"/>
            <w:tcBorders>
              <w:top w:val="single" w:color="auto" w:sz="8" w:space="0"/>
              <w:left w:val="nil"/>
              <w:bottom w:val="single" w:color="auto" w:sz="8" w:space="0"/>
              <w:right w:val="single" w:color="auto" w:sz="4" w:space="0"/>
            </w:tcBorders>
            <w:vAlign w:val="bottom"/>
          </w:tcPr>
          <w:p w14:paraId="2707C46D">
            <w:pPr>
              <w:widowControl/>
              <w:spacing w:line="360" w:lineRule="auto"/>
              <w:jc w:val="center"/>
              <w:rPr>
                <w:rFonts w:ascii="宋体" w:hAnsi="宋体" w:cs="仿宋"/>
                <w:kern w:val="0"/>
                <w:sz w:val="24"/>
              </w:rPr>
            </w:pPr>
            <w:r>
              <w:rPr>
                <w:rFonts w:hint="eastAsia" w:ascii="宋体" w:hAnsi="宋体" w:cs="仿宋"/>
                <w:kern w:val="0"/>
                <w:sz w:val="24"/>
              </w:rPr>
              <w:t>单位</w:t>
            </w:r>
          </w:p>
        </w:tc>
        <w:tc>
          <w:tcPr>
            <w:tcW w:w="753" w:type="dxa"/>
            <w:tcBorders>
              <w:top w:val="single" w:color="auto" w:sz="8" w:space="0"/>
              <w:left w:val="nil"/>
              <w:bottom w:val="single" w:color="auto" w:sz="8" w:space="0"/>
              <w:right w:val="single" w:color="auto" w:sz="4" w:space="0"/>
            </w:tcBorders>
            <w:vAlign w:val="bottom"/>
          </w:tcPr>
          <w:p w14:paraId="2707C46E">
            <w:pPr>
              <w:widowControl/>
              <w:spacing w:line="360" w:lineRule="auto"/>
              <w:jc w:val="center"/>
              <w:rPr>
                <w:rFonts w:ascii="宋体" w:hAnsi="宋体" w:cs="仿宋"/>
                <w:kern w:val="0"/>
                <w:sz w:val="24"/>
              </w:rPr>
            </w:pPr>
            <w:r>
              <w:rPr>
                <w:rFonts w:hint="eastAsia" w:ascii="宋体" w:hAnsi="宋体" w:cs="仿宋"/>
                <w:kern w:val="0"/>
                <w:sz w:val="24"/>
              </w:rPr>
              <w:t>数量</w:t>
            </w:r>
          </w:p>
        </w:tc>
        <w:tc>
          <w:tcPr>
            <w:tcW w:w="730" w:type="dxa"/>
            <w:tcBorders>
              <w:top w:val="single" w:color="auto" w:sz="8" w:space="0"/>
              <w:left w:val="nil"/>
              <w:bottom w:val="single" w:color="auto" w:sz="8" w:space="0"/>
              <w:right w:val="single" w:color="auto" w:sz="4" w:space="0"/>
            </w:tcBorders>
            <w:vAlign w:val="bottom"/>
          </w:tcPr>
          <w:p w14:paraId="2707C46F">
            <w:pPr>
              <w:widowControl/>
              <w:spacing w:line="360" w:lineRule="auto"/>
              <w:jc w:val="center"/>
              <w:rPr>
                <w:rFonts w:ascii="宋体" w:hAnsi="宋体" w:cs="仿宋"/>
                <w:kern w:val="0"/>
                <w:sz w:val="24"/>
              </w:rPr>
            </w:pPr>
            <w:r>
              <w:rPr>
                <w:rFonts w:hint="eastAsia" w:ascii="宋体" w:hAnsi="宋体" w:cs="仿宋"/>
                <w:kern w:val="0"/>
                <w:sz w:val="24"/>
              </w:rPr>
              <w:t>单价</w:t>
            </w:r>
          </w:p>
        </w:tc>
        <w:tc>
          <w:tcPr>
            <w:tcW w:w="709" w:type="dxa"/>
            <w:tcBorders>
              <w:top w:val="single" w:color="auto" w:sz="4" w:space="0"/>
              <w:left w:val="nil"/>
              <w:bottom w:val="single" w:color="auto" w:sz="4" w:space="0"/>
              <w:right w:val="single" w:color="auto" w:sz="4" w:space="0"/>
            </w:tcBorders>
          </w:tcPr>
          <w:p w14:paraId="2707C470">
            <w:pPr>
              <w:widowControl/>
              <w:spacing w:line="360" w:lineRule="auto"/>
              <w:jc w:val="center"/>
              <w:rPr>
                <w:rFonts w:ascii="宋体" w:hAnsi="宋体" w:cs="仿宋"/>
                <w:kern w:val="0"/>
                <w:sz w:val="24"/>
              </w:rPr>
            </w:pPr>
            <w:r>
              <w:rPr>
                <w:rFonts w:hint="eastAsia" w:ascii="宋体" w:hAnsi="宋体" w:cs="仿宋"/>
                <w:kern w:val="0"/>
                <w:sz w:val="24"/>
              </w:rPr>
              <w:t>总价</w:t>
            </w:r>
          </w:p>
        </w:tc>
        <w:tc>
          <w:tcPr>
            <w:tcW w:w="1099" w:type="dxa"/>
            <w:tcBorders>
              <w:top w:val="single" w:color="auto" w:sz="4" w:space="0"/>
              <w:left w:val="single" w:color="auto" w:sz="4" w:space="0"/>
              <w:bottom w:val="single" w:color="auto" w:sz="4" w:space="0"/>
              <w:right w:val="single" w:color="auto" w:sz="4" w:space="0"/>
            </w:tcBorders>
            <w:vAlign w:val="bottom"/>
          </w:tcPr>
          <w:p w14:paraId="2707C471">
            <w:pPr>
              <w:widowControl/>
              <w:spacing w:line="360" w:lineRule="auto"/>
              <w:jc w:val="center"/>
              <w:rPr>
                <w:rFonts w:ascii="宋体" w:hAnsi="宋体" w:cs="仿宋"/>
                <w:kern w:val="0"/>
                <w:sz w:val="24"/>
              </w:rPr>
            </w:pPr>
            <w:r>
              <w:rPr>
                <w:rFonts w:hint="eastAsia" w:ascii="宋体" w:hAnsi="宋体" w:cs="仿宋"/>
                <w:kern w:val="0"/>
                <w:sz w:val="24"/>
              </w:rPr>
              <w:t>备注</w:t>
            </w:r>
          </w:p>
        </w:tc>
      </w:tr>
      <w:tr w14:paraId="2707C47D">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73">
            <w:pPr>
              <w:widowControl/>
              <w:spacing w:line="360" w:lineRule="auto"/>
              <w:jc w:val="center"/>
              <w:rPr>
                <w:rFonts w:ascii="宋体" w:hAnsi="宋体" w:cs="仿宋"/>
                <w:kern w:val="0"/>
                <w:sz w:val="24"/>
              </w:rPr>
            </w:pPr>
            <w:r>
              <w:rPr>
                <w:rFonts w:hint="eastAsia" w:ascii="宋体" w:hAnsi="宋体" w:cs="仿宋"/>
                <w:kern w:val="0"/>
                <w:sz w:val="24"/>
              </w:rPr>
              <w:t>1</w:t>
            </w:r>
          </w:p>
        </w:tc>
        <w:tc>
          <w:tcPr>
            <w:tcW w:w="991" w:type="dxa"/>
            <w:tcBorders>
              <w:top w:val="nil"/>
              <w:left w:val="nil"/>
              <w:bottom w:val="single" w:color="auto" w:sz="4" w:space="0"/>
              <w:right w:val="single" w:color="auto" w:sz="4" w:space="0"/>
            </w:tcBorders>
            <w:vAlign w:val="center"/>
          </w:tcPr>
          <w:p w14:paraId="2707C474">
            <w:pPr>
              <w:widowControl/>
              <w:spacing w:line="360" w:lineRule="auto"/>
              <w:rPr>
                <w:rFonts w:ascii="宋体" w:hAnsi="宋体" w:cs="仿宋"/>
                <w:kern w:val="0"/>
                <w:sz w:val="24"/>
              </w:rPr>
            </w:pPr>
          </w:p>
        </w:tc>
        <w:tc>
          <w:tcPr>
            <w:tcW w:w="1226" w:type="dxa"/>
            <w:tcBorders>
              <w:top w:val="nil"/>
              <w:left w:val="nil"/>
              <w:bottom w:val="single" w:color="auto" w:sz="4" w:space="0"/>
              <w:right w:val="single" w:color="auto" w:sz="4" w:space="0"/>
            </w:tcBorders>
            <w:vAlign w:val="center"/>
          </w:tcPr>
          <w:p w14:paraId="2707C475">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76">
            <w:pPr>
              <w:widowControl/>
              <w:spacing w:line="360" w:lineRule="auto"/>
              <w:jc w:val="center"/>
              <w:rPr>
                <w:rFonts w:ascii="宋体" w:hAnsi="宋体" w:cs="仿宋"/>
                <w:kern w:val="0"/>
                <w:sz w:val="24"/>
              </w:rPr>
            </w:pPr>
          </w:p>
        </w:tc>
        <w:tc>
          <w:tcPr>
            <w:tcW w:w="1072" w:type="dxa"/>
            <w:tcBorders>
              <w:top w:val="nil"/>
              <w:left w:val="nil"/>
              <w:bottom w:val="single" w:color="auto" w:sz="4" w:space="0"/>
              <w:right w:val="single" w:color="auto" w:sz="4" w:space="0"/>
            </w:tcBorders>
            <w:vAlign w:val="center"/>
          </w:tcPr>
          <w:p w14:paraId="2707C477">
            <w:pPr>
              <w:widowControl/>
              <w:spacing w:line="360" w:lineRule="auto"/>
              <w:jc w:val="center"/>
              <w:rPr>
                <w:rFonts w:ascii="宋体" w:hAnsi="宋体" w:cs="仿宋"/>
                <w:kern w:val="0"/>
                <w:sz w:val="24"/>
              </w:rPr>
            </w:pPr>
          </w:p>
        </w:tc>
        <w:tc>
          <w:tcPr>
            <w:tcW w:w="786" w:type="dxa"/>
            <w:tcBorders>
              <w:top w:val="nil"/>
              <w:left w:val="nil"/>
              <w:bottom w:val="single" w:color="auto" w:sz="4" w:space="0"/>
              <w:right w:val="single" w:color="auto" w:sz="4" w:space="0"/>
            </w:tcBorders>
            <w:vAlign w:val="center"/>
          </w:tcPr>
          <w:p w14:paraId="2707C478">
            <w:pPr>
              <w:widowControl/>
              <w:spacing w:line="360" w:lineRule="auto"/>
              <w:jc w:val="center"/>
              <w:rPr>
                <w:rFonts w:ascii="宋体" w:hAnsi="宋体" w:cs="仿宋"/>
                <w:kern w:val="0"/>
                <w:sz w:val="24"/>
              </w:rPr>
            </w:pPr>
          </w:p>
        </w:tc>
        <w:tc>
          <w:tcPr>
            <w:tcW w:w="753" w:type="dxa"/>
            <w:tcBorders>
              <w:top w:val="nil"/>
              <w:left w:val="nil"/>
              <w:bottom w:val="single" w:color="auto" w:sz="4" w:space="0"/>
              <w:right w:val="single" w:color="auto" w:sz="4" w:space="0"/>
            </w:tcBorders>
            <w:vAlign w:val="center"/>
          </w:tcPr>
          <w:p w14:paraId="2707C479">
            <w:pPr>
              <w:widowControl/>
              <w:spacing w:line="360" w:lineRule="auto"/>
              <w:jc w:val="center"/>
              <w:rPr>
                <w:rFonts w:ascii="宋体" w:hAnsi="宋体" w:cs="仿宋"/>
                <w:kern w:val="0"/>
                <w:sz w:val="24"/>
              </w:rPr>
            </w:pPr>
          </w:p>
        </w:tc>
        <w:tc>
          <w:tcPr>
            <w:tcW w:w="730" w:type="dxa"/>
            <w:tcBorders>
              <w:top w:val="nil"/>
              <w:left w:val="nil"/>
              <w:bottom w:val="single" w:color="auto" w:sz="4" w:space="0"/>
              <w:right w:val="single" w:color="auto" w:sz="4" w:space="0"/>
            </w:tcBorders>
            <w:vAlign w:val="center"/>
          </w:tcPr>
          <w:p w14:paraId="2707C47A">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7B">
            <w:pPr>
              <w:widowControl/>
              <w:spacing w:line="360" w:lineRule="auto"/>
              <w:jc w:val="right"/>
              <w:rPr>
                <w:rFonts w:ascii="宋体" w:hAnsi="宋体" w:cs="仿宋"/>
                <w:kern w:val="0"/>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2707C47C">
            <w:pPr>
              <w:widowControl/>
              <w:spacing w:line="360" w:lineRule="auto"/>
              <w:jc w:val="right"/>
              <w:rPr>
                <w:rFonts w:ascii="宋体" w:hAnsi="宋体" w:cs="仿宋"/>
                <w:kern w:val="0"/>
                <w:sz w:val="24"/>
              </w:rPr>
            </w:pPr>
          </w:p>
        </w:tc>
      </w:tr>
      <w:tr w14:paraId="2707C488">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7E">
            <w:pPr>
              <w:widowControl/>
              <w:spacing w:line="360" w:lineRule="auto"/>
              <w:jc w:val="center"/>
              <w:rPr>
                <w:rFonts w:ascii="宋体" w:hAnsi="宋体" w:cs="仿宋"/>
                <w:kern w:val="0"/>
                <w:sz w:val="24"/>
              </w:rPr>
            </w:pPr>
            <w:r>
              <w:rPr>
                <w:rFonts w:hint="eastAsia" w:ascii="宋体" w:hAnsi="宋体" w:cs="仿宋"/>
                <w:kern w:val="0"/>
                <w:sz w:val="24"/>
              </w:rPr>
              <w:t>2</w:t>
            </w:r>
          </w:p>
        </w:tc>
        <w:tc>
          <w:tcPr>
            <w:tcW w:w="991" w:type="dxa"/>
            <w:tcBorders>
              <w:top w:val="nil"/>
              <w:left w:val="nil"/>
              <w:bottom w:val="single" w:color="auto" w:sz="4" w:space="0"/>
              <w:right w:val="single" w:color="auto" w:sz="4" w:space="0"/>
            </w:tcBorders>
            <w:vAlign w:val="center"/>
          </w:tcPr>
          <w:p w14:paraId="2707C47F">
            <w:pPr>
              <w:widowControl/>
              <w:spacing w:line="360" w:lineRule="auto"/>
              <w:rPr>
                <w:rFonts w:ascii="宋体" w:hAnsi="宋体" w:cs="仿宋"/>
                <w:kern w:val="0"/>
                <w:sz w:val="24"/>
              </w:rPr>
            </w:pPr>
          </w:p>
        </w:tc>
        <w:tc>
          <w:tcPr>
            <w:tcW w:w="1226" w:type="dxa"/>
            <w:tcBorders>
              <w:top w:val="nil"/>
              <w:left w:val="nil"/>
              <w:bottom w:val="single" w:color="auto" w:sz="4" w:space="0"/>
              <w:right w:val="single" w:color="auto" w:sz="4" w:space="0"/>
            </w:tcBorders>
            <w:vAlign w:val="center"/>
          </w:tcPr>
          <w:p w14:paraId="2707C480">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81">
            <w:pPr>
              <w:widowControl/>
              <w:spacing w:line="360" w:lineRule="auto"/>
              <w:jc w:val="center"/>
              <w:rPr>
                <w:rFonts w:ascii="宋体" w:hAnsi="宋体" w:cs="仿宋"/>
                <w:kern w:val="0"/>
                <w:sz w:val="24"/>
              </w:rPr>
            </w:pPr>
          </w:p>
        </w:tc>
        <w:tc>
          <w:tcPr>
            <w:tcW w:w="1072" w:type="dxa"/>
            <w:tcBorders>
              <w:top w:val="nil"/>
              <w:left w:val="nil"/>
              <w:bottom w:val="single" w:color="auto" w:sz="4" w:space="0"/>
              <w:right w:val="single" w:color="auto" w:sz="4" w:space="0"/>
            </w:tcBorders>
            <w:vAlign w:val="center"/>
          </w:tcPr>
          <w:p w14:paraId="2707C482">
            <w:pPr>
              <w:widowControl/>
              <w:spacing w:line="360" w:lineRule="auto"/>
              <w:jc w:val="center"/>
              <w:rPr>
                <w:rFonts w:ascii="宋体" w:hAnsi="宋体" w:cs="仿宋"/>
                <w:kern w:val="0"/>
                <w:sz w:val="24"/>
              </w:rPr>
            </w:pPr>
          </w:p>
        </w:tc>
        <w:tc>
          <w:tcPr>
            <w:tcW w:w="786" w:type="dxa"/>
            <w:tcBorders>
              <w:top w:val="nil"/>
              <w:left w:val="nil"/>
              <w:bottom w:val="single" w:color="auto" w:sz="4" w:space="0"/>
              <w:right w:val="single" w:color="auto" w:sz="4" w:space="0"/>
            </w:tcBorders>
            <w:vAlign w:val="center"/>
          </w:tcPr>
          <w:p w14:paraId="2707C483">
            <w:pPr>
              <w:widowControl/>
              <w:spacing w:line="360" w:lineRule="auto"/>
              <w:jc w:val="center"/>
              <w:rPr>
                <w:rFonts w:ascii="宋体" w:hAnsi="宋体" w:cs="仿宋"/>
                <w:kern w:val="0"/>
                <w:sz w:val="24"/>
              </w:rPr>
            </w:pPr>
          </w:p>
        </w:tc>
        <w:tc>
          <w:tcPr>
            <w:tcW w:w="753" w:type="dxa"/>
            <w:tcBorders>
              <w:top w:val="nil"/>
              <w:left w:val="nil"/>
              <w:bottom w:val="single" w:color="auto" w:sz="4" w:space="0"/>
              <w:right w:val="single" w:color="auto" w:sz="4" w:space="0"/>
            </w:tcBorders>
            <w:vAlign w:val="center"/>
          </w:tcPr>
          <w:p w14:paraId="2707C484">
            <w:pPr>
              <w:widowControl/>
              <w:spacing w:line="360" w:lineRule="auto"/>
              <w:jc w:val="center"/>
              <w:rPr>
                <w:rFonts w:ascii="宋体" w:hAnsi="宋体" w:cs="仿宋"/>
                <w:kern w:val="0"/>
                <w:sz w:val="24"/>
              </w:rPr>
            </w:pPr>
          </w:p>
        </w:tc>
        <w:tc>
          <w:tcPr>
            <w:tcW w:w="730" w:type="dxa"/>
            <w:tcBorders>
              <w:top w:val="nil"/>
              <w:left w:val="nil"/>
              <w:bottom w:val="single" w:color="auto" w:sz="4" w:space="0"/>
              <w:right w:val="single" w:color="auto" w:sz="4" w:space="0"/>
            </w:tcBorders>
            <w:vAlign w:val="center"/>
          </w:tcPr>
          <w:p w14:paraId="2707C485">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86">
            <w:pPr>
              <w:widowControl/>
              <w:spacing w:line="360" w:lineRule="auto"/>
              <w:jc w:val="right"/>
              <w:rPr>
                <w:rFonts w:ascii="宋体" w:hAnsi="宋体" w:cs="仿宋"/>
                <w:kern w:val="0"/>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2707C487">
            <w:pPr>
              <w:widowControl/>
              <w:spacing w:line="360" w:lineRule="auto"/>
              <w:jc w:val="right"/>
              <w:rPr>
                <w:rFonts w:ascii="宋体" w:hAnsi="宋体" w:cs="仿宋"/>
                <w:kern w:val="0"/>
                <w:sz w:val="24"/>
              </w:rPr>
            </w:pPr>
          </w:p>
        </w:tc>
      </w:tr>
      <w:tr w14:paraId="2707C493">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89">
            <w:pPr>
              <w:widowControl/>
              <w:spacing w:line="360" w:lineRule="auto"/>
              <w:jc w:val="center"/>
              <w:rPr>
                <w:rFonts w:ascii="宋体" w:hAnsi="宋体" w:cs="仿宋"/>
                <w:kern w:val="0"/>
                <w:sz w:val="24"/>
              </w:rPr>
            </w:pPr>
            <w:r>
              <w:rPr>
                <w:rFonts w:hint="eastAsia" w:ascii="宋体" w:hAnsi="宋体" w:cs="仿宋"/>
                <w:kern w:val="0"/>
                <w:sz w:val="24"/>
              </w:rPr>
              <w:t>……</w:t>
            </w:r>
          </w:p>
        </w:tc>
        <w:tc>
          <w:tcPr>
            <w:tcW w:w="991" w:type="dxa"/>
            <w:tcBorders>
              <w:top w:val="nil"/>
              <w:left w:val="nil"/>
              <w:bottom w:val="single" w:color="auto" w:sz="4" w:space="0"/>
              <w:right w:val="single" w:color="auto" w:sz="4" w:space="0"/>
            </w:tcBorders>
            <w:vAlign w:val="center"/>
          </w:tcPr>
          <w:p w14:paraId="2707C48A">
            <w:pPr>
              <w:widowControl/>
              <w:spacing w:line="360" w:lineRule="auto"/>
              <w:rPr>
                <w:rFonts w:ascii="宋体" w:hAnsi="宋体" w:cs="仿宋"/>
                <w:kern w:val="0"/>
                <w:sz w:val="24"/>
              </w:rPr>
            </w:pPr>
          </w:p>
        </w:tc>
        <w:tc>
          <w:tcPr>
            <w:tcW w:w="1226" w:type="dxa"/>
            <w:tcBorders>
              <w:top w:val="nil"/>
              <w:left w:val="nil"/>
              <w:bottom w:val="single" w:color="auto" w:sz="4" w:space="0"/>
              <w:right w:val="single" w:color="auto" w:sz="4" w:space="0"/>
            </w:tcBorders>
            <w:vAlign w:val="center"/>
          </w:tcPr>
          <w:p w14:paraId="2707C48B">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8C">
            <w:pPr>
              <w:widowControl/>
              <w:spacing w:line="360" w:lineRule="auto"/>
              <w:jc w:val="center"/>
              <w:rPr>
                <w:rFonts w:ascii="宋体" w:hAnsi="宋体" w:cs="仿宋"/>
                <w:kern w:val="0"/>
                <w:sz w:val="24"/>
              </w:rPr>
            </w:pPr>
          </w:p>
        </w:tc>
        <w:tc>
          <w:tcPr>
            <w:tcW w:w="1072" w:type="dxa"/>
            <w:tcBorders>
              <w:top w:val="nil"/>
              <w:left w:val="nil"/>
              <w:bottom w:val="single" w:color="auto" w:sz="4" w:space="0"/>
              <w:right w:val="single" w:color="auto" w:sz="4" w:space="0"/>
            </w:tcBorders>
            <w:vAlign w:val="center"/>
          </w:tcPr>
          <w:p w14:paraId="2707C48D">
            <w:pPr>
              <w:widowControl/>
              <w:spacing w:line="360" w:lineRule="auto"/>
              <w:jc w:val="center"/>
              <w:rPr>
                <w:rFonts w:ascii="宋体" w:hAnsi="宋体" w:cs="仿宋"/>
                <w:kern w:val="0"/>
                <w:sz w:val="24"/>
              </w:rPr>
            </w:pPr>
          </w:p>
        </w:tc>
        <w:tc>
          <w:tcPr>
            <w:tcW w:w="786" w:type="dxa"/>
            <w:tcBorders>
              <w:top w:val="nil"/>
              <w:left w:val="nil"/>
              <w:bottom w:val="single" w:color="auto" w:sz="4" w:space="0"/>
              <w:right w:val="single" w:color="auto" w:sz="4" w:space="0"/>
            </w:tcBorders>
            <w:vAlign w:val="center"/>
          </w:tcPr>
          <w:p w14:paraId="2707C48E">
            <w:pPr>
              <w:widowControl/>
              <w:spacing w:line="360" w:lineRule="auto"/>
              <w:jc w:val="center"/>
              <w:rPr>
                <w:rFonts w:ascii="宋体" w:hAnsi="宋体" w:cs="仿宋"/>
                <w:kern w:val="0"/>
                <w:sz w:val="24"/>
              </w:rPr>
            </w:pPr>
          </w:p>
        </w:tc>
        <w:tc>
          <w:tcPr>
            <w:tcW w:w="753" w:type="dxa"/>
            <w:tcBorders>
              <w:top w:val="nil"/>
              <w:left w:val="nil"/>
              <w:bottom w:val="single" w:color="auto" w:sz="4" w:space="0"/>
              <w:right w:val="single" w:color="auto" w:sz="4" w:space="0"/>
            </w:tcBorders>
            <w:vAlign w:val="center"/>
          </w:tcPr>
          <w:p w14:paraId="2707C48F">
            <w:pPr>
              <w:widowControl/>
              <w:spacing w:line="360" w:lineRule="auto"/>
              <w:jc w:val="center"/>
              <w:rPr>
                <w:rFonts w:ascii="宋体" w:hAnsi="宋体" w:cs="仿宋"/>
                <w:kern w:val="0"/>
                <w:sz w:val="24"/>
              </w:rPr>
            </w:pPr>
          </w:p>
        </w:tc>
        <w:tc>
          <w:tcPr>
            <w:tcW w:w="730" w:type="dxa"/>
            <w:tcBorders>
              <w:top w:val="nil"/>
              <w:left w:val="nil"/>
              <w:bottom w:val="single" w:color="auto" w:sz="4" w:space="0"/>
              <w:right w:val="single" w:color="auto" w:sz="4" w:space="0"/>
            </w:tcBorders>
            <w:vAlign w:val="center"/>
          </w:tcPr>
          <w:p w14:paraId="2707C490">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91">
            <w:pPr>
              <w:widowControl/>
              <w:spacing w:line="360" w:lineRule="auto"/>
              <w:jc w:val="right"/>
              <w:rPr>
                <w:rFonts w:ascii="宋体" w:hAnsi="宋体" w:cs="仿宋"/>
                <w:kern w:val="0"/>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2707C492">
            <w:pPr>
              <w:widowControl/>
              <w:spacing w:line="360" w:lineRule="auto"/>
              <w:jc w:val="right"/>
              <w:rPr>
                <w:rFonts w:ascii="宋体" w:hAnsi="宋体" w:cs="仿宋"/>
                <w:kern w:val="0"/>
                <w:sz w:val="24"/>
              </w:rPr>
            </w:pPr>
          </w:p>
        </w:tc>
      </w:tr>
      <w:tr w14:paraId="2707C49E">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94">
            <w:pPr>
              <w:widowControl/>
              <w:spacing w:line="360" w:lineRule="auto"/>
              <w:jc w:val="center"/>
              <w:rPr>
                <w:rFonts w:ascii="宋体" w:hAnsi="宋体" w:cs="仿宋"/>
                <w:kern w:val="0"/>
                <w:sz w:val="24"/>
              </w:rPr>
            </w:pPr>
          </w:p>
        </w:tc>
        <w:tc>
          <w:tcPr>
            <w:tcW w:w="991" w:type="dxa"/>
            <w:tcBorders>
              <w:top w:val="nil"/>
              <w:left w:val="nil"/>
              <w:bottom w:val="single" w:color="auto" w:sz="4" w:space="0"/>
              <w:right w:val="single" w:color="auto" w:sz="4" w:space="0"/>
            </w:tcBorders>
            <w:vAlign w:val="center"/>
          </w:tcPr>
          <w:p w14:paraId="2707C495">
            <w:pPr>
              <w:widowControl/>
              <w:spacing w:line="360" w:lineRule="auto"/>
              <w:rPr>
                <w:rFonts w:ascii="宋体" w:hAnsi="宋体" w:cs="仿宋"/>
                <w:kern w:val="0"/>
                <w:sz w:val="24"/>
              </w:rPr>
            </w:pPr>
          </w:p>
        </w:tc>
        <w:tc>
          <w:tcPr>
            <w:tcW w:w="1226" w:type="dxa"/>
            <w:tcBorders>
              <w:top w:val="nil"/>
              <w:left w:val="nil"/>
              <w:bottom w:val="single" w:color="auto" w:sz="4" w:space="0"/>
              <w:right w:val="single" w:color="auto" w:sz="4" w:space="0"/>
            </w:tcBorders>
            <w:vAlign w:val="center"/>
          </w:tcPr>
          <w:p w14:paraId="2707C496">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97">
            <w:pPr>
              <w:widowControl/>
              <w:spacing w:line="360" w:lineRule="auto"/>
              <w:jc w:val="center"/>
              <w:rPr>
                <w:rFonts w:ascii="宋体" w:hAnsi="宋体" w:cs="仿宋"/>
                <w:kern w:val="0"/>
                <w:sz w:val="24"/>
              </w:rPr>
            </w:pPr>
          </w:p>
        </w:tc>
        <w:tc>
          <w:tcPr>
            <w:tcW w:w="1072" w:type="dxa"/>
            <w:tcBorders>
              <w:top w:val="nil"/>
              <w:left w:val="nil"/>
              <w:bottom w:val="single" w:color="auto" w:sz="4" w:space="0"/>
              <w:right w:val="single" w:color="auto" w:sz="4" w:space="0"/>
            </w:tcBorders>
            <w:vAlign w:val="center"/>
          </w:tcPr>
          <w:p w14:paraId="2707C498">
            <w:pPr>
              <w:widowControl/>
              <w:spacing w:line="360" w:lineRule="auto"/>
              <w:jc w:val="center"/>
              <w:rPr>
                <w:rFonts w:ascii="宋体" w:hAnsi="宋体" w:cs="仿宋"/>
                <w:kern w:val="0"/>
                <w:sz w:val="24"/>
              </w:rPr>
            </w:pPr>
          </w:p>
        </w:tc>
        <w:tc>
          <w:tcPr>
            <w:tcW w:w="786" w:type="dxa"/>
            <w:tcBorders>
              <w:top w:val="nil"/>
              <w:left w:val="nil"/>
              <w:bottom w:val="single" w:color="auto" w:sz="4" w:space="0"/>
              <w:right w:val="single" w:color="auto" w:sz="4" w:space="0"/>
            </w:tcBorders>
            <w:vAlign w:val="center"/>
          </w:tcPr>
          <w:p w14:paraId="2707C499">
            <w:pPr>
              <w:widowControl/>
              <w:spacing w:line="360" w:lineRule="auto"/>
              <w:jc w:val="center"/>
              <w:rPr>
                <w:rFonts w:ascii="宋体" w:hAnsi="宋体" w:cs="仿宋"/>
                <w:kern w:val="0"/>
                <w:sz w:val="24"/>
              </w:rPr>
            </w:pPr>
          </w:p>
        </w:tc>
        <w:tc>
          <w:tcPr>
            <w:tcW w:w="753" w:type="dxa"/>
            <w:tcBorders>
              <w:top w:val="nil"/>
              <w:left w:val="nil"/>
              <w:bottom w:val="single" w:color="auto" w:sz="4" w:space="0"/>
              <w:right w:val="single" w:color="auto" w:sz="4" w:space="0"/>
            </w:tcBorders>
            <w:vAlign w:val="center"/>
          </w:tcPr>
          <w:p w14:paraId="2707C49A">
            <w:pPr>
              <w:widowControl/>
              <w:spacing w:line="360" w:lineRule="auto"/>
              <w:jc w:val="center"/>
              <w:rPr>
                <w:rFonts w:ascii="宋体" w:hAnsi="宋体" w:cs="仿宋"/>
                <w:kern w:val="0"/>
                <w:sz w:val="24"/>
              </w:rPr>
            </w:pPr>
          </w:p>
        </w:tc>
        <w:tc>
          <w:tcPr>
            <w:tcW w:w="730" w:type="dxa"/>
            <w:tcBorders>
              <w:top w:val="nil"/>
              <w:left w:val="nil"/>
              <w:bottom w:val="single" w:color="auto" w:sz="4" w:space="0"/>
              <w:right w:val="single" w:color="auto" w:sz="4" w:space="0"/>
            </w:tcBorders>
            <w:vAlign w:val="center"/>
          </w:tcPr>
          <w:p w14:paraId="2707C49B">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9C">
            <w:pPr>
              <w:widowControl/>
              <w:spacing w:line="360" w:lineRule="auto"/>
              <w:jc w:val="right"/>
              <w:rPr>
                <w:rFonts w:ascii="宋体" w:hAnsi="宋体" w:cs="仿宋"/>
                <w:kern w:val="0"/>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2707C49D">
            <w:pPr>
              <w:widowControl/>
              <w:spacing w:line="360" w:lineRule="auto"/>
              <w:jc w:val="right"/>
              <w:rPr>
                <w:rFonts w:ascii="宋体" w:hAnsi="宋体" w:cs="仿宋"/>
                <w:kern w:val="0"/>
                <w:sz w:val="24"/>
              </w:rPr>
            </w:pPr>
          </w:p>
        </w:tc>
      </w:tr>
      <w:tr w14:paraId="2707C4A9">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9F">
            <w:pPr>
              <w:widowControl/>
              <w:spacing w:line="360" w:lineRule="auto"/>
              <w:jc w:val="center"/>
              <w:rPr>
                <w:rFonts w:ascii="宋体" w:hAnsi="宋体" w:cs="仿宋"/>
                <w:kern w:val="0"/>
                <w:sz w:val="24"/>
              </w:rPr>
            </w:pPr>
          </w:p>
        </w:tc>
        <w:tc>
          <w:tcPr>
            <w:tcW w:w="991" w:type="dxa"/>
            <w:tcBorders>
              <w:top w:val="nil"/>
              <w:left w:val="nil"/>
              <w:bottom w:val="single" w:color="auto" w:sz="4" w:space="0"/>
              <w:right w:val="single" w:color="auto" w:sz="4" w:space="0"/>
            </w:tcBorders>
            <w:vAlign w:val="center"/>
          </w:tcPr>
          <w:p w14:paraId="2707C4A0">
            <w:pPr>
              <w:widowControl/>
              <w:spacing w:line="360" w:lineRule="auto"/>
              <w:rPr>
                <w:rFonts w:ascii="宋体" w:hAnsi="宋体" w:cs="仿宋"/>
                <w:kern w:val="0"/>
                <w:sz w:val="24"/>
              </w:rPr>
            </w:pPr>
            <w:r>
              <w:rPr>
                <w:rFonts w:hint="eastAsia" w:ascii="宋体" w:hAnsi="宋体" w:cs="仿宋"/>
                <w:kern w:val="0"/>
                <w:sz w:val="24"/>
              </w:rPr>
              <w:t>合计</w:t>
            </w:r>
          </w:p>
        </w:tc>
        <w:tc>
          <w:tcPr>
            <w:tcW w:w="1226" w:type="dxa"/>
            <w:tcBorders>
              <w:top w:val="nil"/>
              <w:left w:val="nil"/>
              <w:bottom w:val="single" w:color="auto" w:sz="4" w:space="0"/>
              <w:right w:val="single" w:color="auto" w:sz="4" w:space="0"/>
            </w:tcBorders>
            <w:vAlign w:val="center"/>
          </w:tcPr>
          <w:p w14:paraId="2707C4A1">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A2">
            <w:pPr>
              <w:widowControl/>
              <w:spacing w:line="360" w:lineRule="auto"/>
              <w:jc w:val="center"/>
              <w:rPr>
                <w:rFonts w:ascii="宋体" w:hAnsi="宋体" w:cs="仿宋"/>
                <w:kern w:val="0"/>
                <w:sz w:val="24"/>
              </w:rPr>
            </w:pPr>
          </w:p>
        </w:tc>
        <w:tc>
          <w:tcPr>
            <w:tcW w:w="1072" w:type="dxa"/>
            <w:tcBorders>
              <w:top w:val="nil"/>
              <w:left w:val="nil"/>
              <w:bottom w:val="single" w:color="auto" w:sz="4" w:space="0"/>
              <w:right w:val="single" w:color="auto" w:sz="4" w:space="0"/>
            </w:tcBorders>
            <w:vAlign w:val="center"/>
          </w:tcPr>
          <w:p w14:paraId="2707C4A3">
            <w:pPr>
              <w:widowControl/>
              <w:spacing w:line="360" w:lineRule="auto"/>
              <w:jc w:val="center"/>
              <w:rPr>
                <w:rFonts w:ascii="宋体" w:hAnsi="宋体" w:cs="仿宋"/>
                <w:kern w:val="0"/>
                <w:sz w:val="24"/>
              </w:rPr>
            </w:pPr>
          </w:p>
        </w:tc>
        <w:tc>
          <w:tcPr>
            <w:tcW w:w="786" w:type="dxa"/>
            <w:tcBorders>
              <w:top w:val="nil"/>
              <w:left w:val="nil"/>
              <w:bottom w:val="single" w:color="auto" w:sz="4" w:space="0"/>
              <w:right w:val="single" w:color="auto" w:sz="4" w:space="0"/>
            </w:tcBorders>
            <w:vAlign w:val="center"/>
          </w:tcPr>
          <w:p w14:paraId="2707C4A4">
            <w:pPr>
              <w:widowControl/>
              <w:spacing w:line="360" w:lineRule="auto"/>
              <w:jc w:val="center"/>
              <w:rPr>
                <w:rFonts w:ascii="宋体" w:hAnsi="宋体" w:cs="仿宋"/>
                <w:kern w:val="0"/>
                <w:sz w:val="24"/>
              </w:rPr>
            </w:pPr>
          </w:p>
        </w:tc>
        <w:tc>
          <w:tcPr>
            <w:tcW w:w="753" w:type="dxa"/>
            <w:tcBorders>
              <w:top w:val="nil"/>
              <w:left w:val="nil"/>
              <w:bottom w:val="single" w:color="auto" w:sz="4" w:space="0"/>
              <w:right w:val="single" w:color="auto" w:sz="4" w:space="0"/>
            </w:tcBorders>
            <w:vAlign w:val="center"/>
          </w:tcPr>
          <w:p w14:paraId="2707C4A5">
            <w:pPr>
              <w:widowControl/>
              <w:spacing w:line="360" w:lineRule="auto"/>
              <w:jc w:val="center"/>
              <w:rPr>
                <w:rFonts w:ascii="宋体" w:hAnsi="宋体" w:cs="仿宋"/>
                <w:kern w:val="0"/>
                <w:sz w:val="24"/>
              </w:rPr>
            </w:pPr>
          </w:p>
        </w:tc>
        <w:tc>
          <w:tcPr>
            <w:tcW w:w="730" w:type="dxa"/>
            <w:tcBorders>
              <w:top w:val="nil"/>
              <w:left w:val="nil"/>
              <w:bottom w:val="single" w:color="auto" w:sz="4" w:space="0"/>
              <w:right w:val="single" w:color="auto" w:sz="4" w:space="0"/>
            </w:tcBorders>
            <w:vAlign w:val="center"/>
          </w:tcPr>
          <w:p w14:paraId="2707C4A6">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A7">
            <w:pPr>
              <w:widowControl/>
              <w:spacing w:line="360" w:lineRule="auto"/>
              <w:jc w:val="right"/>
              <w:rPr>
                <w:rFonts w:ascii="宋体" w:hAnsi="宋体" w:cs="仿宋"/>
                <w:kern w:val="0"/>
                <w:sz w:val="24"/>
              </w:rPr>
            </w:pPr>
          </w:p>
        </w:tc>
        <w:tc>
          <w:tcPr>
            <w:tcW w:w="1099" w:type="dxa"/>
            <w:tcBorders>
              <w:top w:val="single" w:color="auto" w:sz="4" w:space="0"/>
              <w:left w:val="single" w:color="auto" w:sz="4" w:space="0"/>
              <w:bottom w:val="single" w:color="auto" w:sz="4" w:space="0"/>
              <w:right w:val="single" w:color="auto" w:sz="4" w:space="0"/>
            </w:tcBorders>
            <w:vAlign w:val="center"/>
          </w:tcPr>
          <w:p w14:paraId="2707C4A8">
            <w:pPr>
              <w:widowControl/>
              <w:spacing w:line="360" w:lineRule="auto"/>
              <w:ind w:left="7" w:right="-180" w:rightChars="-86" w:hanging="7" w:hangingChars="3"/>
              <w:jc w:val="left"/>
              <w:rPr>
                <w:rFonts w:ascii="宋体" w:hAnsi="宋体" w:cs="仿宋"/>
                <w:kern w:val="0"/>
                <w:sz w:val="24"/>
              </w:rPr>
            </w:pPr>
            <w:r>
              <w:rPr>
                <w:rFonts w:hint="eastAsia" w:ascii="宋体" w:hAnsi="宋体" w:cs="仿宋"/>
                <w:kern w:val="0"/>
                <w:sz w:val="24"/>
              </w:rPr>
              <w:t>填入报价汇总表中</w:t>
            </w:r>
          </w:p>
        </w:tc>
      </w:tr>
    </w:tbl>
    <w:p w14:paraId="2707C4AA">
      <w:pPr>
        <w:spacing w:line="360" w:lineRule="auto"/>
        <w:rPr>
          <w:rFonts w:ascii="宋体" w:hAnsi="宋体" w:cs="仿宋"/>
          <w:sz w:val="24"/>
        </w:rPr>
      </w:pPr>
      <w:r>
        <w:rPr>
          <w:rFonts w:hint="eastAsia" w:ascii="宋体" w:hAnsi="宋体" w:cs="仿宋"/>
          <w:sz w:val="24"/>
        </w:rPr>
        <w:t>注：表格可扩展、修改并增加内容。</w:t>
      </w:r>
    </w:p>
    <w:p w14:paraId="2707C4AB">
      <w:pPr>
        <w:spacing w:line="360" w:lineRule="auto"/>
        <w:rPr>
          <w:rFonts w:ascii="宋体" w:hAnsi="宋体" w:cs="仿宋"/>
          <w:kern w:val="0"/>
        </w:rPr>
      </w:pPr>
    </w:p>
    <w:p w14:paraId="2707C4AC">
      <w:pPr>
        <w:spacing w:line="360" w:lineRule="auto"/>
        <w:ind w:firstLine="3960" w:firstLineChars="1650"/>
        <w:rPr>
          <w:rFonts w:ascii="宋体" w:hAnsi="宋体" w:cs="仿宋"/>
          <w:sz w:val="24"/>
        </w:rPr>
      </w:pPr>
      <w:r>
        <w:rPr>
          <w:rFonts w:hint="eastAsia" w:ascii="宋体" w:hAnsi="宋体" w:cs="仿宋"/>
          <w:sz w:val="24"/>
        </w:rPr>
        <w:t>投 标 人：（盖单位章）</w:t>
      </w:r>
    </w:p>
    <w:p w14:paraId="2707C4AD">
      <w:pPr>
        <w:spacing w:line="360" w:lineRule="auto"/>
        <w:ind w:firstLine="3960" w:firstLineChars="1650"/>
        <w:rPr>
          <w:rFonts w:ascii="宋体" w:hAnsi="宋体" w:cs="仿宋"/>
          <w:sz w:val="24"/>
        </w:rPr>
      </w:pPr>
      <w:r>
        <w:rPr>
          <w:rFonts w:hint="eastAsia" w:ascii="宋体" w:hAnsi="宋体" w:cs="仿宋"/>
          <w:sz w:val="24"/>
        </w:rPr>
        <w:t>法定代表人或其委托代理人：（签字）</w:t>
      </w:r>
    </w:p>
    <w:p w14:paraId="2707C4AE">
      <w:pPr>
        <w:spacing w:line="360" w:lineRule="auto"/>
        <w:ind w:firstLine="5760" w:firstLineChars="2400"/>
        <w:rPr>
          <w:rFonts w:ascii="宋体" w:hAnsi="宋体" w:cs="仿宋"/>
          <w:b/>
          <w:kern w:val="0"/>
          <w:sz w:val="24"/>
        </w:rPr>
      </w:pPr>
      <w:r>
        <w:rPr>
          <w:rFonts w:hint="eastAsia" w:ascii="宋体" w:hAnsi="宋体" w:cs="仿宋"/>
          <w:sz w:val="24"/>
        </w:rPr>
        <w:t>年  月  日</w:t>
      </w:r>
    </w:p>
    <w:p w14:paraId="2707C4AF">
      <w:pPr>
        <w:autoSpaceDE w:val="0"/>
        <w:autoSpaceDN w:val="0"/>
        <w:adjustRightInd w:val="0"/>
        <w:snapToGrid w:val="0"/>
        <w:spacing w:before="156" w:beforeLines="50" w:after="249" w:afterLines="80" w:line="360" w:lineRule="auto"/>
        <w:rPr>
          <w:rFonts w:ascii="宋体" w:hAnsi="宋体" w:cs="仿宋"/>
          <w:b/>
          <w:kern w:val="0"/>
          <w:sz w:val="24"/>
        </w:rPr>
      </w:pPr>
    </w:p>
    <w:p w14:paraId="2707C4B0">
      <w:pPr>
        <w:widowControl/>
        <w:spacing w:line="360" w:lineRule="auto"/>
        <w:jc w:val="center"/>
        <w:rPr>
          <w:rFonts w:ascii="宋体" w:hAnsi="宋体" w:cs="仿宋"/>
          <w:b/>
          <w:kern w:val="0"/>
          <w:sz w:val="24"/>
        </w:rPr>
      </w:pPr>
    </w:p>
    <w:p w14:paraId="2707C4B1">
      <w:pPr>
        <w:widowControl/>
        <w:spacing w:line="360" w:lineRule="auto"/>
        <w:jc w:val="center"/>
        <w:rPr>
          <w:rFonts w:ascii="宋体" w:hAnsi="宋体" w:cs="仿宋"/>
          <w:b/>
          <w:kern w:val="0"/>
          <w:sz w:val="24"/>
        </w:rPr>
      </w:pPr>
      <w:r>
        <w:rPr>
          <w:rFonts w:hint="eastAsia" w:ascii="宋体" w:hAnsi="宋体" w:cs="仿宋"/>
          <w:b/>
          <w:kern w:val="0"/>
          <w:sz w:val="24"/>
        </w:rPr>
        <w:t>4.2.5专用工器具报价表</w:t>
      </w:r>
    </w:p>
    <w:p w14:paraId="2707C4B2">
      <w:pPr>
        <w:widowControl/>
        <w:spacing w:line="360" w:lineRule="auto"/>
        <w:jc w:val="left"/>
        <w:rPr>
          <w:rFonts w:ascii="宋体" w:hAnsi="宋体" w:cs="仿宋"/>
          <w:b/>
          <w:kern w:val="0"/>
          <w:sz w:val="24"/>
        </w:rPr>
      </w:pPr>
      <w:r>
        <w:rPr>
          <w:rFonts w:hint="eastAsia" w:ascii="宋体" w:hAnsi="宋体" w:cs="仿宋"/>
          <w:b/>
          <w:kern w:val="0"/>
          <w:sz w:val="24"/>
        </w:rPr>
        <w:t xml:space="preserve">   </w:t>
      </w:r>
      <w:r>
        <w:rPr>
          <w:rFonts w:hint="eastAsia" w:ascii="宋体" w:hAnsi="宋体" w:cs="仿宋"/>
          <w:kern w:val="0"/>
          <w:sz w:val="24"/>
        </w:rPr>
        <w:t>单位：</w:t>
      </w:r>
      <w:r>
        <w:rPr>
          <w:rFonts w:hint="eastAsia" w:ascii="宋体" w:hAnsi="宋体" w:cs="仿宋"/>
          <w:b/>
          <w:kern w:val="0"/>
          <w:sz w:val="24"/>
        </w:rPr>
        <w:t xml:space="preserve">                         </w:t>
      </w:r>
    </w:p>
    <w:tbl>
      <w:tblPr>
        <w:tblStyle w:val="85"/>
        <w:tblW w:w="0" w:type="auto"/>
        <w:jc w:val="center"/>
        <w:tblLayout w:type="fixed"/>
        <w:tblCellMar>
          <w:top w:w="0" w:type="dxa"/>
          <w:left w:w="108" w:type="dxa"/>
          <w:bottom w:w="0" w:type="dxa"/>
          <w:right w:w="108" w:type="dxa"/>
        </w:tblCellMar>
      </w:tblPr>
      <w:tblGrid>
        <w:gridCol w:w="709"/>
        <w:gridCol w:w="1202"/>
        <w:gridCol w:w="1200"/>
        <w:gridCol w:w="1416"/>
        <w:gridCol w:w="928"/>
        <w:gridCol w:w="851"/>
        <w:gridCol w:w="850"/>
        <w:gridCol w:w="917"/>
        <w:gridCol w:w="709"/>
        <w:gridCol w:w="926"/>
      </w:tblGrid>
      <w:tr w14:paraId="2707C4BD">
        <w:tblPrEx>
          <w:tblCellMar>
            <w:top w:w="0" w:type="dxa"/>
            <w:left w:w="108" w:type="dxa"/>
            <w:bottom w:w="0" w:type="dxa"/>
            <w:right w:w="108" w:type="dxa"/>
          </w:tblCellMar>
        </w:tblPrEx>
        <w:trPr>
          <w:trHeight w:val="300" w:hRule="atLeast"/>
          <w:jc w:val="center"/>
        </w:trPr>
        <w:tc>
          <w:tcPr>
            <w:tcW w:w="709" w:type="dxa"/>
            <w:tcBorders>
              <w:top w:val="single" w:color="auto" w:sz="8" w:space="0"/>
              <w:left w:val="single" w:color="auto" w:sz="8" w:space="0"/>
              <w:bottom w:val="single" w:color="auto" w:sz="8" w:space="0"/>
              <w:right w:val="single" w:color="auto" w:sz="4" w:space="0"/>
            </w:tcBorders>
            <w:vAlign w:val="center"/>
          </w:tcPr>
          <w:p w14:paraId="2707C4B3">
            <w:pPr>
              <w:widowControl/>
              <w:spacing w:line="360" w:lineRule="auto"/>
              <w:jc w:val="center"/>
              <w:rPr>
                <w:rFonts w:ascii="宋体" w:hAnsi="宋体" w:cs="仿宋"/>
                <w:kern w:val="0"/>
                <w:sz w:val="24"/>
              </w:rPr>
            </w:pPr>
            <w:r>
              <w:rPr>
                <w:rFonts w:hint="eastAsia" w:ascii="宋体" w:hAnsi="宋体" w:cs="仿宋"/>
                <w:kern w:val="0"/>
                <w:sz w:val="24"/>
              </w:rPr>
              <w:t>序号</w:t>
            </w:r>
          </w:p>
        </w:tc>
        <w:tc>
          <w:tcPr>
            <w:tcW w:w="1202" w:type="dxa"/>
            <w:tcBorders>
              <w:top w:val="single" w:color="auto" w:sz="8" w:space="0"/>
              <w:left w:val="nil"/>
              <w:bottom w:val="single" w:color="auto" w:sz="8" w:space="0"/>
              <w:right w:val="single" w:color="auto" w:sz="4" w:space="0"/>
            </w:tcBorders>
            <w:vAlign w:val="center"/>
          </w:tcPr>
          <w:p w14:paraId="2707C4B4">
            <w:pPr>
              <w:widowControl/>
              <w:spacing w:line="360" w:lineRule="auto"/>
              <w:jc w:val="center"/>
              <w:rPr>
                <w:rFonts w:ascii="宋体" w:hAnsi="宋体" w:cs="仿宋"/>
                <w:kern w:val="0"/>
                <w:sz w:val="24"/>
              </w:rPr>
            </w:pPr>
            <w:r>
              <w:rPr>
                <w:rFonts w:hint="eastAsia" w:ascii="宋体" w:hAnsi="宋体" w:cs="仿宋"/>
                <w:kern w:val="0"/>
                <w:sz w:val="24"/>
              </w:rPr>
              <w:t>名称</w:t>
            </w:r>
          </w:p>
        </w:tc>
        <w:tc>
          <w:tcPr>
            <w:tcW w:w="1200" w:type="dxa"/>
            <w:tcBorders>
              <w:top w:val="single" w:color="auto" w:sz="8" w:space="0"/>
              <w:left w:val="nil"/>
              <w:bottom w:val="single" w:color="auto" w:sz="8" w:space="0"/>
              <w:right w:val="single" w:color="auto" w:sz="4" w:space="0"/>
            </w:tcBorders>
            <w:vAlign w:val="center"/>
          </w:tcPr>
          <w:p w14:paraId="2707C4B5">
            <w:pPr>
              <w:widowControl/>
              <w:spacing w:line="360" w:lineRule="auto"/>
              <w:jc w:val="center"/>
              <w:rPr>
                <w:rFonts w:ascii="宋体" w:hAnsi="宋体" w:cs="仿宋"/>
                <w:kern w:val="0"/>
                <w:sz w:val="24"/>
              </w:rPr>
            </w:pPr>
            <w:r>
              <w:rPr>
                <w:rFonts w:hint="eastAsia" w:ascii="宋体" w:hAnsi="宋体" w:cs="仿宋"/>
                <w:kern w:val="0"/>
                <w:sz w:val="24"/>
              </w:rPr>
              <w:t>规格型号</w:t>
            </w:r>
          </w:p>
        </w:tc>
        <w:tc>
          <w:tcPr>
            <w:tcW w:w="1416" w:type="dxa"/>
            <w:tcBorders>
              <w:top w:val="single" w:color="auto" w:sz="8" w:space="0"/>
              <w:left w:val="nil"/>
              <w:bottom w:val="single" w:color="auto" w:sz="8" w:space="0"/>
              <w:right w:val="single" w:color="auto" w:sz="4" w:space="0"/>
            </w:tcBorders>
            <w:vAlign w:val="bottom"/>
          </w:tcPr>
          <w:p w14:paraId="2707C4B6">
            <w:pPr>
              <w:widowControl/>
              <w:spacing w:line="360" w:lineRule="auto"/>
              <w:jc w:val="center"/>
              <w:rPr>
                <w:rFonts w:ascii="宋体" w:hAnsi="宋体" w:cs="仿宋"/>
                <w:kern w:val="0"/>
                <w:sz w:val="24"/>
              </w:rPr>
            </w:pPr>
            <w:r>
              <w:rPr>
                <w:rFonts w:hint="eastAsia" w:ascii="宋体" w:hAnsi="宋体" w:cs="仿宋"/>
                <w:kern w:val="0"/>
                <w:sz w:val="24"/>
              </w:rPr>
              <w:t>制造商名称</w:t>
            </w:r>
          </w:p>
        </w:tc>
        <w:tc>
          <w:tcPr>
            <w:tcW w:w="928" w:type="dxa"/>
            <w:tcBorders>
              <w:top w:val="single" w:color="auto" w:sz="8" w:space="0"/>
              <w:left w:val="nil"/>
              <w:bottom w:val="single" w:color="auto" w:sz="8" w:space="0"/>
              <w:right w:val="single" w:color="auto" w:sz="4" w:space="0"/>
            </w:tcBorders>
            <w:vAlign w:val="center"/>
          </w:tcPr>
          <w:p w14:paraId="2707C4B7">
            <w:pPr>
              <w:widowControl/>
              <w:spacing w:line="360" w:lineRule="auto"/>
              <w:jc w:val="center"/>
              <w:rPr>
                <w:rFonts w:ascii="宋体" w:hAnsi="宋体" w:cs="仿宋"/>
                <w:kern w:val="0"/>
                <w:sz w:val="24"/>
              </w:rPr>
            </w:pPr>
            <w:r>
              <w:rPr>
                <w:rFonts w:hint="eastAsia" w:ascii="宋体" w:hAnsi="宋体" w:cs="仿宋"/>
                <w:kern w:val="0"/>
                <w:sz w:val="24"/>
              </w:rPr>
              <w:t>产地</w:t>
            </w:r>
          </w:p>
        </w:tc>
        <w:tc>
          <w:tcPr>
            <w:tcW w:w="851" w:type="dxa"/>
            <w:tcBorders>
              <w:top w:val="single" w:color="auto" w:sz="8" w:space="0"/>
              <w:left w:val="nil"/>
              <w:bottom w:val="single" w:color="auto" w:sz="8" w:space="0"/>
              <w:right w:val="single" w:color="auto" w:sz="4" w:space="0"/>
            </w:tcBorders>
            <w:vAlign w:val="bottom"/>
          </w:tcPr>
          <w:p w14:paraId="2707C4B8">
            <w:pPr>
              <w:widowControl/>
              <w:spacing w:line="360" w:lineRule="auto"/>
              <w:jc w:val="center"/>
              <w:rPr>
                <w:rFonts w:ascii="宋体" w:hAnsi="宋体" w:cs="仿宋"/>
                <w:kern w:val="0"/>
                <w:sz w:val="24"/>
              </w:rPr>
            </w:pPr>
            <w:r>
              <w:rPr>
                <w:rFonts w:hint="eastAsia" w:ascii="宋体" w:hAnsi="宋体" w:cs="仿宋"/>
                <w:kern w:val="0"/>
                <w:sz w:val="24"/>
              </w:rPr>
              <w:t>单位</w:t>
            </w:r>
          </w:p>
        </w:tc>
        <w:tc>
          <w:tcPr>
            <w:tcW w:w="850" w:type="dxa"/>
            <w:tcBorders>
              <w:top w:val="single" w:color="auto" w:sz="8" w:space="0"/>
              <w:left w:val="nil"/>
              <w:bottom w:val="single" w:color="auto" w:sz="8" w:space="0"/>
              <w:right w:val="single" w:color="auto" w:sz="4" w:space="0"/>
            </w:tcBorders>
            <w:vAlign w:val="bottom"/>
          </w:tcPr>
          <w:p w14:paraId="2707C4B9">
            <w:pPr>
              <w:widowControl/>
              <w:spacing w:line="360" w:lineRule="auto"/>
              <w:jc w:val="center"/>
              <w:rPr>
                <w:rFonts w:ascii="宋体" w:hAnsi="宋体" w:cs="仿宋"/>
                <w:kern w:val="0"/>
                <w:sz w:val="24"/>
              </w:rPr>
            </w:pPr>
            <w:r>
              <w:rPr>
                <w:rFonts w:hint="eastAsia" w:ascii="宋体" w:hAnsi="宋体" w:cs="仿宋"/>
                <w:kern w:val="0"/>
                <w:sz w:val="24"/>
              </w:rPr>
              <w:t>数量</w:t>
            </w:r>
          </w:p>
        </w:tc>
        <w:tc>
          <w:tcPr>
            <w:tcW w:w="917" w:type="dxa"/>
            <w:tcBorders>
              <w:top w:val="single" w:color="auto" w:sz="8" w:space="0"/>
              <w:left w:val="nil"/>
              <w:bottom w:val="single" w:color="auto" w:sz="8" w:space="0"/>
              <w:right w:val="single" w:color="auto" w:sz="4" w:space="0"/>
            </w:tcBorders>
            <w:vAlign w:val="bottom"/>
          </w:tcPr>
          <w:p w14:paraId="2707C4BA">
            <w:pPr>
              <w:widowControl/>
              <w:spacing w:line="360" w:lineRule="auto"/>
              <w:jc w:val="center"/>
              <w:rPr>
                <w:rFonts w:ascii="宋体" w:hAnsi="宋体" w:cs="仿宋"/>
                <w:kern w:val="0"/>
                <w:sz w:val="24"/>
              </w:rPr>
            </w:pPr>
            <w:r>
              <w:rPr>
                <w:rFonts w:hint="eastAsia" w:ascii="宋体" w:hAnsi="宋体" w:cs="仿宋"/>
                <w:kern w:val="0"/>
                <w:sz w:val="24"/>
              </w:rPr>
              <w:t>单价</w:t>
            </w:r>
          </w:p>
        </w:tc>
        <w:tc>
          <w:tcPr>
            <w:tcW w:w="709" w:type="dxa"/>
            <w:tcBorders>
              <w:top w:val="single" w:color="auto" w:sz="4" w:space="0"/>
              <w:left w:val="nil"/>
              <w:bottom w:val="single" w:color="auto" w:sz="4" w:space="0"/>
              <w:right w:val="single" w:color="auto" w:sz="4" w:space="0"/>
            </w:tcBorders>
          </w:tcPr>
          <w:p w14:paraId="2707C4BB">
            <w:pPr>
              <w:widowControl/>
              <w:spacing w:line="360" w:lineRule="auto"/>
              <w:jc w:val="center"/>
              <w:rPr>
                <w:rFonts w:ascii="宋体" w:hAnsi="宋体" w:cs="仿宋"/>
                <w:kern w:val="0"/>
                <w:sz w:val="24"/>
              </w:rPr>
            </w:pPr>
            <w:r>
              <w:rPr>
                <w:rFonts w:hint="eastAsia" w:ascii="宋体" w:hAnsi="宋体" w:cs="仿宋"/>
                <w:kern w:val="0"/>
                <w:sz w:val="24"/>
              </w:rPr>
              <w:t>总价</w:t>
            </w:r>
          </w:p>
        </w:tc>
        <w:tc>
          <w:tcPr>
            <w:tcW w:w="926" w:type="dxa"/>
            <w:tcBorders>
              <w:top w:val="single" w:color="auto" w:sz="4" w:space="0"/>
              <w:left w:val="single" w:color="auto" w:sz="4" w:space="0"/>
              <w:bottom w:val="single" w:color="auto" w:sz="4" w:space="0"/>
              <w:right w:val="single" w:color="auto" w:sz="4" w:space="0"/>
            </w:tcBorders>
            <w:vAlign w:val="bottom"/>
          </w:tcPr>
          <w:p w14:paraId="2707C4BC">
            <w:pPr>
              <w:widowControl/>
              <w:spacing w:line="360" w:lineRule="auto"/>
              <w:jc w:val="center"/>
              <w:rPr>
                <w:rFonts w:ascii="宋体" w:hAnsi="宋体" w:cs="仿宋"/>
                <w:kern w:val="0"/>
                <w:sz w:val="24"/>
              </w:rPr>
            </w:pPr>
            <w:r>
              <w:rPr>
                <w:rFonts w:hint="eastAsia" w:ascii="宋体" w:hAnsi="宋体" w:cs="仿宋"/>
                <w:kern w:val="0"/>
                <w:sz w:val="24"/>
              </w:rPr>
              <w:t>备注</w:t>
            </w:r>
          </w:p>
        </w:tc>
      </w:tr>
      <w:tr w14:paraId="2707C4C8">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BE">
            <w:pPr>
              <w:widowControl/>
              <w:spacing w:line="360" w:lineRule="auto"/>
              <w:jc w:val="center"/>
              <w:rPr>
                <w:rFonts w:ascii="宋体" w:hAnsi="宋体" w:cs="仿宋"/>
                <w:kern w:val="0"/>
                <w:sz w:val="24"/>
              </w:rPr>
            </w:pPr>
            <w:r>
              <w:rPr>
                <w:rFonts w:hint="eastAsia" w:ascii="宋体" w:hAnsi="宋体" w:cs="仿宋"/>
                <w:kern w:val="0"/>
                <w:sz w:val="24"/>
              </w:rPr>
              <w:t>1</w:t>
            </w:r>
          </w:p>
        </w:tc>
        <w:tc>
          <w:tcPr>
            <w:tcW w:w="1202" w:type="dxa"/>
            <w:tcBorders>
              <w:top w:val="nil"/>
              <w:left w:val="nil"/>
              <w:bottom w:val="single" w:color="auto" w:sz="4" w:space="0"/>
              <w:right w:val="single" w:color="auto" w:sz="4" w:space="0"/>
            </w:tcBorders>
            <w:vAlign w:val="center"/>
          </w:tcPr>
          <w:p w14:paraId="2707C4BF">
            <w:pPr>
              <w:widowControl/>
              <w:spacing w:line="360" w:lineRule="auto"/>
              <w:rPr>
                <w:rFonts w:ascii="宋体" w:hAnsi="宋体" w:cs="仿宋"/>
                <w:kern w:val="0"/>
                <w:sz w:val="24"/>
              </w:rPr>
            </w:pPr>
          </w:p>
        </w:tc>
        <w:tc>
          <w:tcPr>
            <w:tcW w:w="1200" w:type="dxa"/>
            <w:tcBorders>
              <w:top w:val="nil"/>
              <w:left w:val="nil"/>
              <w:bottom w:val="single" w:color="auto" w:sz="4" w:space="0"/>
              <w:right w:val="single" w:color="auto" w:sz="4" w:space="0"/>
            </w:tcBorders>
            <w:vAlign w:val="center"/>
          </w:tcPr>
          <w:p w14:paraId="2707C4C0">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C1">
            <w:pPr>
              <w:widowControl/>
              <w:spacing w:line="360" w:lineRule="auto"/>
              <w:jc w:val="center"/>
              <w:rPr>
                <w:rFonts w:ascii="宋体" w:hAnsi="宋体" w:cs="仿宋"/>
                <w:kern w:val="0"/>
                <w:sz w:val="24"/>
              </w:rPr>
            </w:pPr>
          </w:p>
        </w:tc>
        <w:tc>
          <w:tcPr>
            <w:tcW w:w="928" w:type="dxa"/>
            <w:tcBorders>
              <w:top w:val="nil"/>
              <w:left w:val="nil"/>
              <w:bottom w:val="single" w:color="auto" w:sz="4" w:space="0"/>
              <w:right w:val="single" w:color="auto" w:sz="4" w:space="0"/>
            </w:tcBorders>
            <w:vAlign w:val="center"/>
          </w:tcPr>
          <w:p w14:paraId="2707C4C2">
            <w:pPr>
              <w:widowControl/>
              <w:spacing w:line="360" w:lineRule="auto"/>
              <w:jc w:val="center"/>
              <w:rPr>
                <w:rFonts w:ascii="宋体" w:hAnsi="宋体" w:cs="仿宋"/>
                <w:kern w:val="0"/>
                <w:sz w:val="24"/>
              </w:rPr>
            </w:pPr>
          </w:p>
        </w:tc>
        <w:tc>
          <w:tcPr>
            <w:tcW w:w="851" w:type="dxa"/>
            <w:tcBorders>
              <w:top w:val="nil"/>
              <w:left w:val="nil"/>
              <w:bottom w:val="single" w:color="auto" w:sz="4" w:space="0"/>
              <w:right w:val="single" w:color="auto" w:sz="4" w:space="0"/>
            </w:tcBorders>
            <w:vAlign w:val="center"/>
          </w:tcPr>
          <w:p w14:paraId="2707C4C3">
            <w:pPr>
              <w:widowControl/>
              <w:spacing w:line="360" w:lineRule="auto"/>
              <w:jc w:val="center"/>
              <w:rPr>
                <w:rFonts w:ascii="宋体" w:hAnsi="宋体" w:cs="仿宋"/>
                <w:kern w:val="0"/>
                <w:sz w:val="24"/>
              </w:rPr>
            </w:pPr>
          </w:p>
        </w:tc>
        <w:tc>
          <w:tcPr>
            <w:tcW w:w="850" w:type="dxa"/>
            <w:tcBorders>
              <w:top w:val="nil"/>
              <w:left w:val="nil"/>
              <w:bottom w:val="single" w:color="auto" w:sz="4" w:space="0"/>
              <w:right w:val="single" w:color="auto" w:sz="4" w:space="0"/>
            </w:tcBorders>
            <w:vAlign w:val="center"/>
          </w:tcPr>
          <w:p w14:paraId="2707C4C4">
            <w:pPr>
              <w:widowControl/>
              <w:spacing w:line="360" w:lineRule="auto"/>
              <w:jc w:val="center"/>
              <w:rPr>
                <w:rFonts w:ascii="宋体" w:hAnsi="宋体" w:cs="仿宋"/>
                <w:kern w:val="0"/>
                <w:sz w:val="24"/>
              </w:rPr>
            </w:pPr>
          </w:p>
        </w:tc>
        <w:tc>
          <w:tcPr>
            <w:tcW w:w="917" w:type="dxa"/>
            <w:tcBorders>
              <w:top w:val="nil"/>
              <w:left w:val="nil"/>
              <w:bottom w:val="single" w:color="auto" w:sz="4" w:space="0"/>
              <w:right w:val="single" w:color="auto" w:sz="4" w:space="0"/>
            </w:tcBorders>
            <w:vAlign w:val="center"/>
          </w:tcPr>
          <w:p w14:paraId="2707C4C5">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C6">
            <w:pPr>
              <w:widowControl/>
              <w:spacing w:line="360" w:lineRule="auto"/>
              <w:jc w:val="right"/>
              <w:rPr>
                <w:rFonts w:ascii="宋体" w:hAnsi="宋体" w:cs="仿宋"/>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707C4C7">
            <w:pPr>
              <w:widowControl/>
              <w:spacing w:line="360" w:lineRule="auto"/>
              <w:jc w:val="right"/>
              <w:rPr>
                <w:rFonts w:ascii="宋体" w:hAnsi="宋体" w:cs="仿宋"/>
                <w:kern w:val="0"/>
                <w:sz w:val="24"/>
              </w:rPr>
            </w:pPr>
          </w:p>
        </w:tc>
      </w:tr>
      <w:tr w14:paraId="2707C4D3">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C9">
            <w:pPr>
              <w:widowControl/>
              <w:spacing w:line="360" w:lineRule="auto"/>
              <w:jc w:val="center"/>
              <w:rPr>
                <w:rFonts w:ascii="宋体" w:hAnsi="宋体" w:cs="仿宋"/>
                <w:kern w:val="0"/>
                <w:sz w:val="24"/>
              </w:rPr>
            </w:pPr>
            <w:r>
              <w:rPr>
                <w:rFonts w:hint="eastAsia" w:ascii="宋体" w:hAnsi="宋体" w:cs="仿宋"/>
                <w:kern w:val="0"/>
                <w:sz w:val="24"/>
              </w:rPr>
              <w:t>2</w:t>
            </w:r>
          </w:p>
        </w:tc>
        <w:tc>
          <w:tcPr>
            <w:tcW w:w="1202" w:type="dxa"/>
            <w:tcBorders>
              <w:top w:val="nil"/>
              <w:left w:val="nil"/>
              <w:bottom w:val="single" w:color="auto" w:sz="4" w:space="0"/>
              <w:right w:val="single" w:color="auto" w:sz="4" w:space="0"/>
            </w:tcBorders>
            <w:vAlign w:val="center"/>
          </w:tcPr>
          <w:p w14:paraId="2707C4CA">
            <w:pPr>
              <w:widowControl/>
              <w:spacing w:line="360" w:lineRule="auto"/>
              <w:rPr>
                <w:rFonts w:ascii="宋体" w:hAnsi="宋体" w:cs="仿宋"/>
                <w:kern w:val="0"/>
                <w:sz w:val="24"/>
              </w:rPr>
            </w:pPr>
          </w:p>
        </w:tc>
        <w:tc>
          <w:tcPr>
            <w:tcW w:w="1200" w:type="dxa"/>
            <w:tcBorders>
              <w:top w:val="nil"/>
              <w:left w:val="nil"/>
              <w:bottom w:val="single" w:color="auto" w:sz="4" w:space="0"/>
              <w:right w:val="single" w:color="auto" w:sz="4" w:space="0"/>
            </w:tcBorders>
            <w:vAlign w:val="center"/>
          </w:tcPr>
          <w:p w14:paraId="2707C4CB">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CC">
            <w:pPr>
              <w:widowControl/>
              <w:spacing w:line="360" w:lineRule="auto"/>
              <w:jc w:val="center"/>
              <w:rPr>
                <w:rFonts w:ascii="宋体" w:hAnsi="宋体" w:cs="仿宋"/>
                <w:kern w:val="0"/>
                <w:sz w:val="24"/>
              </w:rPr>
            </w:pPr>
          </w:p>
        </w:tc>
        <w:tc>
          <w:tcPr>
            <w:tcW w:w="928" w:type="dxa"/>
            <w:tcBorders>
              <w:top w:val="nil"/>
              <w:left w:val="nil"/>
              <w:bottom w:val="single" w:color="auto" w:sz="4" w:space="0"/>
              <w:right w:val="single" w:color="auto" w:sz="4" w:space="0"/>
            </w:tcBorders>
            <w:vAlign w:val="center"/>
          </w:tcPr>
          <w:p w14:paraId="2707C4CD">
            <w:pPr>
              <w:widowControl/>
              <w:spacing w:line="360" w:lineRule="auto"/>
              <w:jc w:val="center"/>
              <w:rPr>
                <w:rFonts w:ascii="宋体" w:hAnsi="宋体" w:cs="仿宋"/>
                <w:kern w:val="0"/>
                <w:sz w:val="24"/>
              </w:rPr>
            </w:pPr>
          </w:p>
        </w:tc>
        <w:tc>
          <w:tcPr>
            <w:tcW w:w="851" w:type="dxa"/>
            <w:tcBorders>
              <w:top w:val="nil"/>
              <w:left w:val="nil"/>
              <w:bottom w:val="single" w:color="auto" w:sz="4" w:space="0"/>
              <w:right w:val="single" w:color="auto" w:sz="4" w:space="0"/>
            </w:tcBorders>
            <w:vAlign w:val="center"/>
          </w:tcPr>
          <w:p w14:paraId="2707C4CE">
            <w:pPr>
              <w:widowControl/>
              <w:spacing w:line="360" w:lineRule="auto"/>
              <w:jc w:val="center"/>
              <w:rPr>
                <w:rFonts w:ascii="宋体" w:hAnsi="宋体" w:cs="仿宋"/>
                <w:kern w:val="0"/>
                <w:sz w:val="24"/>
              </w:rPr>
            </w:pPr>
          </w:p>
        </w:tc>
        <w:tc>
          <w:tcPr>
            <w:tcW w:w="850" w:type="dxa"/>
            <w:tcBorders>
              <w:top w:val="nil"/>
              <w:left w:val="nil"/>
              <w:bottom w:val="single" w:color="auto" w:sz="4" w:space="0"/>
              <w:right w:val="single" w:color="auto" w:sz="4" w:space="0"/>
            </w:tcBorders>
            <w:vAlign w:val="center"/>
          </w:tcPr>
          <w:p w14:paraId="2707C4CF">
            <w:pPr>
              <w:widowControl/>
              <w:spacing w:line="360" w:lineRule="auto"/>
              <w:jc w:val="center"/>
              <w:rPr>
                <w:rFonts w:ascii="宋体" w:hAnsi="宋体" w:cs="仿宋"/>
                <w:kern w:val="0"/>
                <w:sz w:val="24"/>
              </w:rPr>
            </w:pPr>
          </w:p>
        </w:tc>
        <w:tc>
          <w:tcPr>
            <w:tcW w:w="917" w:type="dxa"/>
            <w:tcBorders>
              <w:top w:val="nil"/>
              <w:left w:val="nil"/>
              <w:bottom w:val="single" w:color="auto" w:sz="4" w:space="0"/>
              <w:right w:val="single" w:color="auto" w:sz="4" w:space="0"/>
            </w:tcBorders>
            <w:vAlign w:val="center"/>
          </w:tcPr>
          <w:p w14:paraId="2707C4D0">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D1">
            <w:pPr>
              <w:widowControl/>
              <w:spacing w:line="360" w:lineRule="auto"/>
              <w:jc w:val="right"/>
              <w:rPr>
                <w:rFonts w:ascii="宋体" w:hAnsi="宋体" w:cs="仿宋"/>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707C4D2">
            <w:pPr>
              <w:widowControl/>
              <w:spacing w:line="360" w:lineRule="auto"/>
              <w:jc w:val="right"/>
              <w:rPr>
                <w:rFonts w:ascii="宋体" w:hAnsi="宋体" w:cs="仿宋"/>
                <w:kern w:val="0"/>
                <w:sz w:val="24"/>
              </w:rPr>
            </w:pPr>
          </w:p>
        </w:tc>
      </w:tr>
      <w:tr w14:paraId="2707C4DE">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D4">
            <w:pPr>
              <w:widowControl/>
              <w:spacing w:line="360" w:lineRule="auto"/>
              <w:jc w:val="center"/>
              <w:rPr>
                <w:rFonts w:ascii="宋体" w:hAnsi="宋体" w:cs="仿宋"/>
                <w:kern w:val="0"/>
                <w:sz w:val="24"/>
              </w:rPr>
            </w:pPr>
            <w:r>
              <w:rPr>
                <w:rFonts w:hint="eastAsia" w:ascii="宋体" w:hAnsi="宋体" w:cs="仿宋"/>
                <w:kern w:val="0"/>
                <w:sz w:val="24"/>
              </w:rPr>
              <w:t>……</w:t>
            </w:r>
          </w:p>
        </w:tc>
        <w:tc>
          <w:tcPr>
            <w:tcW w:w="1202" w:type="dxa"/>
            <w:tcBorders>
              <w:top w:val="nil"/>
              <w:left w:val="nil"/>
              <w:bottom w:val="single" w:color="auto" w:sz="4" w:space="0"/>
              <w:right w:val="single" w:color="auto" w:sz="4" w:space="0"/>
            </w:tcBorders>
            <w:vAlign w:val="center"/>
          </w:tcPr>
          <w:p w14:paraId="2707C4D5">
            <w:pPr>
              <w:widowControl/>
              <w:spacing w:line="360" w:lineRule="auto"/>
              <w:rPr>
                <w:rFonts w:ascii="宋体" w:hAnsi="宋体" w:cs="仿宋"/>
                <w:kern w:val="0"/>
                <w:sz w:val="24"/>
              </w:rPr>
            </w:pPr>
          </w:p>
        </w:tc>
        <w:tc>
          <w:tcPr>
            <w:tcW w:w="1200" w:type="dxa"/>
            <w:tcBorders>
              <w:top w:val="nil"/>
              <w:left w:val="nil"/>
              <w:bottom w:val="single" w:color="auto" w:sz="4" w:space="0"/>
              <w:right w:val="single" w:color="auto" w:sz="4" w:space="0"/>
            </w:tcBorders>
            <w:vAlign w:val="center"/>
          </w:tcPr>
          <w:p w14:paraId="2707C4D6">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D7">
            <w:pPr>
              <w:widowControl/>
              <w:spacing w:line="360" w:lineRule="auto"/>
              <w:jc w:val="center"/>
              <w:rPr>
                <w:rFonts w:ascii="宋体" w:hAnsi="宋体" w:cs="仿宋"/>
                <w:kern w:val="0"/>
                <w:sz w:val="24"/>
              </w:rPr>
            </w:pPr>
          </w:p>
        </w:tc>
        <w:tc>
          <w:tcPr>
            <w:tcW w:w="928" w:type="dxa"/>
            <w:tcBorders>
              <w:top w:val="nil"/>
              <w:left w:val="nil"/>
              <w:bottom w:val="single" w:color="auto" w:sz="4" w:space="0"/>
              <w:right w:val="single" w:color="auto" w:sz="4" w:space="0"/>
            </w:tcBorders>
            <w:vAlign w:val="center"/>
          </w:tcPr>
          <w:p w14:paraId="2707C4D8">
            <w:pPr>
              <w:widowControl/>
              <w:spacing w:line="360" w:lineRule="auto"/>
              <w:jc w:val="center"/>
              <w:rPr>
                <w:rFonts w:ascii="宋体" w:hAnsi="宋体" w:cs="仿宋"/>
                <w:kern w:val="0"/>
                <w:sz w:val="24"/>
              </w:rPr>
            </w:pPr>
          </w:p>
        </w:tc>
        <w:tc>
          <w:tcPr>
            <w:tcW w:w="851" w:type="dxa"/>
            <w:tcBorders>
              <w:top w:val="nil"/>
              <w:left w:val="nil"/>
              <w:bottom w:val="single" w:color="auto" w:sz="4" w:space="0"/>
              <w:right w:val="single" w:color="auto" w:sz="4" w:space="0"/>
            </w:tcBorders>
            <w:vAlign w:val="center"/>
          </w:tcPr>
          <w:p w14:paraId="2707C4D9">
            <w:pPr>
              <w:widowControl/>
              <w:spacing w:line="360" w:lineRule="auto"/>
              <w:jc w:val="center"/>
              <w:rPr>
                <w:rFonts w:ascii="宋体" w:hAnsi="宋体" w:cs="仿宋"/>
                <w:kern w:val="0"/>
                <w:sz w:val="24"/>
              </w:rPr>
            </w:pPr>
          </w:p>
        </w:tc>
        <w:tc>
          <w:tcPr>
            <w:tcW w:w="850" w:type="dxa"/>
            <w:tcBorders>
              <w:top w:val="nil"/>
              <w:left w:val="nil"/>
              <w:bottom w:val="single" w:color="auto" w:sz="4" w:space="0"/>
              <w:right w:val="single" w:color="auto" w:sz="4" w:space="0"/>
            </w:tcBorders>
            <w:vAlign w:val="center"/>
          </w:tcPr>
          <w:p w14:paraId="2707C4DA">
            <w:pPr>
              <w:widowControl/>
              <w:spacing w:line="360" w:lineRule="auto"/>
              <w:jc w:val="center"/>
              <w:rPr>
                <w:rFonts w:ascii="宋体" w:hAnsi="宋体" w:cs="仿宋"/>
                <w:kern w:val="0"/>
                <w:sz w:val="24"/>
              </w:rPr>
            </w:pPr>
          </w:p>
        </w:tc>
        <w:tc>
          <w:tcPr>
            <w:tcW w:w="917" w:type="dxa"/>
            <w:tcBorders>
              <w:top w:val="nil"/>
              <w:left w:val="nil"/>
              <w:bottom w:val="single" w:color="auto" w:sz="4" w:space="0"/>
              <w:right w:val="single" w:color="auto" w:sz="4" w:space="0"/>
            </w:tcBorders>
            <w:vAlign w:val="center"/>
          </w:tcPr>
          <w:p w14:paraId="2707C4DB">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DC">
            <w:pPr>
              <w:widowControl/>
              <w:spacing w:line="360" w:lineRule="auto"/>
              <w:jc w:val="right"/>
              <w:rPr>
                <w:rFonts w:ascii="宋体" w:hAnsi="宋体" w:cs="仿宋"/>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707C4DD">
            <w:pPr>
              <w:widowControl/>
              <w:spacing w:line="360" w:lineRule="auto"/>
              <w:jc w:val="right"/>
              <w:rPr>
                <w:rFonts w:ascii="宋体" w:hAnsi="宋体" w:cs="仿宋"/>
                <w:kern w:val="0"/>
                <w:sz w:val="24"/>
              </w:rPr>
            </w:pPr>
          </w:p>
        </w:tc>
      </w:tr>
      <w:tr w14:paraId="2707C4E9">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DF">
            <w:pPr>
              <w:widowControl/>
              <w:spacing w:line="360" w:lineRule="auto"/>
              <w:jc w:val="center"/>
              <w:rPr>
                <w:rFonts w:ascii="宋体" w:hAnsi="宋体" w:cs="仿宋"/>
                <w:kern w:val="0"/>
                <w:sz w:val="24"/>
              </w:rPr>
            </w:pPr>
          </w:p>
        </w:tc>
        <w:tc>
          <w:tcPr>
            <w:tcW w:w="1202" w:type="dxa"/>
            <w:tcBorders>
              <w:top w:val="nil"/>
              <w:left w:val="nil"/>
              <w:bottom w:val="single" w:color="auto" w:sz="4" w:space="0"/>
              <w:right w:val="single" w:color="auto" w:sz="4" w:space="0"/>
            </w:tcBorders>
            <w:vAlign w:val="center"/>
          </w:tcPr>
          <w:p w14:paraId="2707C4E0">
            <w:pPr>
              <w:widowControl/>
              <w:spacing w:line="360" w:lineRule="auto"/>
              <w:rPr>
                <w:rFonts w:ascii="宋体" w:hAnsi="宋体" w:cs="仿宋"/>
                <w:kern w:val="0"/>
                <w:sz w:val="24"/>
              </w:rPr>
            </w:pPr>
          </w:p>
        </w:tc>
        <w:tc>
          <w:tcPr>
            <w:tcW w:w="1200" w:type="dxa"/>
            <w:tcBorders>
              <w:top w:val="nil"/>
              <w:left w:val="nil"/>
              <w:bottom w:val="single" w:color="auto" w:sz="4" w:space="0"/>
              <w:right w:val="single" w:color="auto" w:sz="4" w:space="0"/>
            </w:tcBorders>
            <w:vAlign w:val="center"/>
          </w:tcPr>
          <w:p w14:paraId="2707C4E1">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E2">
            <w:pPr>
              <w:widowControl/>
              <w:spacing w:line="360" w:lineRule="auto"/>
              <w:jc w:val="center"/>
              <w:rPr>
                <w:rFonts w:ascii="宋体" w:hAnsi="宋体" w:cs="仿宋"/>
                <w:kern w:val="0"/>
                <w:sz w:val="24"/>
              </w:rPr>
            </w:pPr>
          </w:p>
        </w:tc>
        <w:tc>
          <w:tcPr>
            <w:tcW w:w="928" w:type="dxa"/>
            <w:tcBorders>
              <w:top w:val="nil"/>
              <w:left w:val="nil"/>
              <w:bottom w:val="single" w:color="auto" w:sz="4" w:space="0"/>
              <w:right w:val="single" w:color="auto" w:sz="4" w:space="0"/>
            </w:tcBorders>
            <w:vAlign w:val="center"/>
          </w:tcPr>
          <w:p w14:paraId="2707C4E3">
            <w:pPr>
              <w:widowControl/>
              <w:spacing w:line="360" w:lineRule="auto"/>
              <w:jc w:val="center"/>
              <w:rPr>
                <w:rFonts w:ascii="宋体" w:hAnsi="宋体" w:cs="仿宋"/>
                <w:kern w:val="0"/>
                <w:sz w:val="24"/>
              </w:rPr>
            </w:pPr>
          </w:p>
        </w:tc>
        <w:tc>
          <w:tcPr>
            <w:tcW w:w="851" w:type="dxa"/>
            <w:tcBorders>
              <w:top w:val="nil"/>
              <w:left w:val="nil"/>
              <w:bottom w:val="single" w:color="auto" w:sz="4" w:space="0"/>
              <w:right w:val="single" w:color="auto" w:sz="4" w:space="0"/>
            </w:tcBorders>
            <w:vAlign w:val="center"/>
          </w:tcPr>
          <w:p w14:paraId="2707C4E4">
            <w:pPr>
              <w:widowControl/>
              <w:spacing w:line="360" w:lineRule="auto"/>
              <w:jc w:val="center"/>
              <w:rPr>
                <w:rFonts w:ascii="宋体" w:hAnsi="宋体" w:cs="仿宋"/>
                <w:kern w:val="0"/>
                <w:sz w:val="24"/>
              </w:rPr>
            </w:pPr>
          </w:p>
        </w:tc>
        <w:tc>
          <w:tcPr>
            <w:tcW w:w="850" w:type="dxa"/>
            <w:tcBorders>
              <w:top w:val="nil"/>
              <w:left w:val="nil"/>
              <w:bottom w:val="single" w:color="auto" w:sz="4" w:space="0"/>
              <w:right w:val="single" w:color="auto" w:sz="4" w:space="0"/>
            </w:tcBorders>
            <w:vAlign w:val="center"/>
          </w:tcPr>
          <w:p w14:paraId="2707C4E5">
            <w:pPr>
              <w:widowControl/>
              <w:spacing w:line="360" w:lineRule="auto"/>
              <w:jc w:val="center"/>
              <w:rPr>
                <w:rFonts w:ascii="宋体" w:hAnsi="宋体" w:cs="仿宋"/>
                <w:kern w:val="0"/>
                <w:sz w:val="24"/>
              </w:rPr>
            </w:pPr>
          </w:p>
        </w:tc>
        <w:tc>
          <w:tcPr>
            <w:tcW w:w="917" w:type="dxa"/>
            <w:tcBorders>
              <w:top w:val="nil"/>
              <w:left w:val="nil"/>
              <w:bottom w:val="single" w:color="auto" w:sz="4" w:space="0"/>
              <w:right w:val="single" w:color="auto" w:sz="4" w:space="0"/>
            </w:tcBorders>
            <w:vAlign w:val="center"/>
          </w:tcPr>
          <w:p w14:paraId="2707C4E6">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E7">
            <w:pPr>
              <w:widowControl/>
              <w:spacing w:line="360" w:lineRule="auto"/>
              <w:jc w:val="right"/>
              <w:rPr>
                <w:rFonts w:ascii="宋体" w:hAnsi="宋体" w:cs="仿宋"/>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707C4E8">
            <w:pPr>
              <w:widowControl/>
              <w:spacing w:line="360" w:lineRule="auto"/>
              <w:jc w:val="right"/>
              <w:rPr>
                <w:rFonts w:ascii="宋体" w:hAnsi="宋体" w:cs="仿宋"/>
                <w:kern w:val="0"/>
                <w:sz w:val="24"/>
              </w:rPr>
            </w:pPr>
          </w:p>
        </w:tc>
      </w:tr>
      <w:tr w14:paraId="2707C4F4">
        <w:tblPrEx>
          <w:tblCellMar>
            <w:top w:w="0" w:type="dxa"/>
            <w:left w:w="108" w:type="dxa"/>
            <w:bottom w:w="0" w:type="dxa"/>
            <w:right w:w="108" w:type="dxa"/>
          </w:tblCellMar>
        </w:tblPrEx>
        <w:trPr>
          <w:trHeight w:val="284" w:hRule="atLeast"/>
          <w:jc w:val="center"/>
        </w:trPr>
        <w:tc>
          <w:tcPr>
            <w:tcW w:w="709" w:type="dxa"/>
            <w:tcBorders>
              <w:top w:val="nil"/>
              <w:left w:val="single" w:color="auto" w:sz="8" w:space="0"/>
              <w:bottom w:val="single" w:color="auto" w:sz="4" w:space="0"/>
              <w:right w:val="single" w:color="auto" w:sz="4" w:space="0"/>
            </w:tcBorders>
            <w:vAlign w:val="center"/>
          </w:tcPr>
          <w:p w14:paraId="2707C4EA">
            <w:pPr>
              <w:widowControl/>
              <w:spacing w:line="360" w:lineRule="auto"/>
              <w:jc w:val="center"/>
              <w:rPr>
                <w:rFonts w:ascii="宋体" w:hAnsi="宋体" w:cs="仿宋"/>
                <w:kern w:val="0"/>
                <w:sz w:val="24"/>
              </w:rPr>
            </w:pPr>
          </w:p>
        </w:tc>
        <w:tc>
          <w:tcPr>
            <w:tcW w:w="1202" w:type="dxa"/>
            <w:tcBorders>
              <w:top w:val="nil"/>
              <w:left w:val="nil"/>
              <w:bottom w:val="single" w:color="auto" w:sz="4" w:space="0"/>
              <w:right w:val="single" w:color="auto" w:sz="4" w:space="0"/>
            </w:tcBorders>
            <w:vAlign w:val="center"/>
          </w:tcPr>
          <w:p w14:paraId="2707C4EB">
            <w:pPr>
              <w:widowControl/>
              <w:spacing w:line="360" w:lineRule="auto"/>
              <w:rPr>
                <w:rFonts w:ascii="宋体" w:hAnsi="宋体" w:cs="仿宋"/>
                <w:kern w:val="0"/>
                <w:sz w:val="24"/>
              </w:rPr>
            </w:pPr>
            <w:r>
              <w:rPr>
                <w:rFonts w:hint="eastAsia" w:ascii="宋体" w:hAnsi="宋体" w:cs="仿宋"/>
                <w:kern w:val="0"/>
                <w:sz w:val="24"/>
              </w:rPr>
              <w:t>合计</w:t>
            </w:r>
          </w:p>
        </w:tc>
        <w:tc>
          <w:tcPr>
            <w:tcW w:w="1200" w:type="dxa"/>
            <w:tcBorders>
              <w:top w:val="nil"/>
              <w:left w:val="nil"/>
              <w:bottom w:val="single" w:color="auto" w:sz="4" w:space="0"/>
              <w:right w:val="single" w:color="auto" w:sz="4" w:space="0"/>
            </w:tcBorders>
            <w:vAlign w:val="center"/>
          </w:tcPr>
          <w:p w14:paraId="2707C4EC">
            <w:pPr>
              <w:widowControl/>
              <w:spacing w:line="360" w:lineRule="auto"/>
              <w:rPr>
                <w:rFonts w:ascii="宋体" w:hAnsi="宋体" w:cs="仿宋"/>
                <w:kern w:val="0"/>
                <w:sz w:val="24"/>
              </w:rPr>
            </w:pPr>
          </w:p>
        </w:tc>
        <w:tc>
          <w:tcPr>
            <w:tcW w:w="1416" w:type="dxa"/>
            <w:tcBorders>
              <w:top w:val="nil"/>
              <w:left w:val="nil"/>
              <w:bottom w:val="single" w:color="auto" w:sz="4" w:space="0"/>
              <w:right w:val="single" w:color="auto" w:sz="4" w:space="0"/>
            </w:tcBorders>
            <w:vAlign w:val="bottom"/>
          </w:tcPr>
          <w:p w14:paraId="2707C4ED">
            <w:pPr>
              <w:widowControl/>
              <w:spacing w:line="360" w:lineRule="auto"/>
              <w:jc w:val="center"/>
              <w:rPr>
                <w:rFonts w:ascii="宋体" w:hAnsi="宋体" w:cs="仿宋"/>
                <w:kern w:val="0"/>
                <w:sz w:val="24"/>
              </w:rPr>
            </w:pPr>
          </w:p>
        </w:tc>
        <w:tc>
          <w:tcPr>
            <w:tcW w:w="928" w:type="dxa"/>
            <w:tcBorders>
              <w:top w:val="nil"/>
              <w:left w:val="nil"/>
              <w:bottom w:val="single" w:color="auto" w:sz="4" w:space="0"/>
              <w:right w:val="single" w:color="auto" w:sz="4" w:space="0"/>
            </w:tcBorders>
            <w:vAlign w:val="center"/>
          </w:tcPr>
          <w:p w14:paraId="2707C4EE">
            <w:pPr>
              <w:widowControl/>
              <w:spacing w:line="360" w:lineRule="auto"/>
              <w:jc w:val="center"/>
              <w:rPr>
                <w:rFonts w:ascii="宋体" w:hAnsi="宋体" w:cs="仿宋"/>
                <w:kern w:val="0"/>
                <w:sz w:val="24"/>
              </w:rPr>
            </w:pPr>
          </w:p>
        </w:tc>
        <w:tc>
          <w:tcPr>
            <w:tcW w:w="851" w:type="dxa"/>
            <w:tcBorders>
              <w:top w:val="nil"/>
              <w:left w:val="nil"/>
              <w:bottom w:val="single" w:color="auto" w:sz="4" w:space="0"/>
              <w:right w:val="single" w:color="auto" w:sz="4" w:space="0"/>
            </w:tcBorders>
            <w:vAlign w:val="center"/>
          </w:tcPr>
          <w:p w14:paraId="2707C4EF">
            <w:pPr>
              <w:widowControl/>
              <w:spacing w:line="360" w:lineRule="auto"/>
              <w:jc w:val="center"/>
              <w:rPr>
                <w:rFonts w:ascii="宋体" w:hAnsi="宋体" w:cs="仿宋"/>
                <w:kern w:val="0"/>
                <w:sz w:val="24"/>
              </w:rPr>
            </w:pPr>
          </w:p>
        </w:tc>
        <w:tc>
          <w:tcPr>
            <w:tcW w:w="850" w:type="dxa"/>
            <w:tcBorders>
              <w:top w:val="nil"/>
              <w:left w:val="nil"/>
              <w:bottom w:val="single" w:color="auto" w:sz="4" w:space="0"/>
              <w:right w:val="single" w:color="auto" w:sz="4" w:space="0"/>
            </w:tcBorders>
            <w:vAlign w:val="center"/>
          </w:tcPr>
          <w:p w14:paraId="2707C4F0">
            <w:pPr>
              <w:widowControl/>
              <w:spacing w:line="360" w:lineRule="auto"/>
              <w:jc w:val="center"/>
              <w:rPr>
                <w:rFonts w:ascii="宋体" w:hAnsi="宋体" w:cs="仿宋"/>
                <w:kern w:val="0"/>
                <w:sz w:val="24"/>
              </w:rPr>
            </w:pPr>
          </w:p>
        </w:tc>
        <w:tc>
          <w:tcPr>
            <w:tcW w:w="917" w:type="dxa"/>
            <w:tcBorders>
              <w:top w:val="nil"/>
              <w:left w:val="nil"/>
              <w:bottom w:val="single" w:color="auto" w:sz="4" w:space="0"/>
              <w:right w:val="single" w:color="auto" w:sz="4" w:space="0"/>
            </w:tcBorders>
            <w:vAlign w:val="center"/>
          </w:tcPr>
          <w:p w14:paraId="2707C4F1">
            <w:pPr>
              <w:widowControl/>
              <w:spacing w:line="360" w:lineRule="auto"/>
              <w:jc w:val="right"/>
              <w:rPr>
                <w:rFonts w:ascii="宋体" w:hAnsi="宋体" w:cs="仿宋"/>
                <w:kern w:val="0"/>
                <w:sz w:val="24"/>
              </w:rPr>
            </w:pPr>
          </w:p>
        </w:tc>
        <w:tc>
          <w:tcPr>
            <w:tcW w:w="709" w:type="dxa"/>
            <w:tcBorders>
              <w:top w:val="single" w:color="auto" w:sz="4" w:space="0"/>
              <w:left w:val="nil"/>
              <w:bottom w:val="single" w:color="auto" w:sz="4" w:space="0"/>
              <w:right w:val="single" w:color="auto" w:sz="4" w:space="0"/>
            </w:tcBorders>
          </w:tcPr>
          <w:p w14:paraId="2707C4F2">
            <w:pPr>
              <w:widowControl/>
              <w:spacing w:line="360" w:lineRule="auto"/>
              <w:jc w:val="right"/>
              <w:rPr>
                <w:rFonts w:ascii="宋体" w:hAnsi="宋体" w:cs="仿宋"/>
                <w:kern w:val="0"/>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2707C4F3">
            <w:pPr>
              <w:widowControl/>
              <w:spacing w:line="360" w:lineRule="auto"/>
              <w:ind w:left="-105" w:leftChars="-50" w:right="-105" w:rightChars="-50"/>
              <w:jc w:val="left"/>
              <w:rPr>
                <w:rFonts w:ascii="宋体" w:hAnsi="宋体" w:cs="仿宋"/>
                <w:kern w:val="0"/>
                <w:sz w:val="24"/>
              </w:rPr>
            </w:pPr>
            <w:r>
              <w:rPr>
                <w:rFonts w:hint="eastAsia" w:ascii="宋体" w:hAnsi="宋体" w:cs="仿宋"/>
                <w:kern w:val="0"/>
                <w:sz w:val="24"/>
              </w:rPr>
              <w:t>填入报价汇总表中</w:t>
            </w:r>
          </w:p>
        </w:tc>
      </w:tr>
    </w:tbl>
    <w:p w14:paraId="2707C4F5">
      <w:pPr>
        <w:spacing w:line="360" w:lineRule="auto"/>
        <w:ind w:firstLine="160" w:firstLineChars="67"/>
        <w:rPr>
          <w:rFonts w:ascii="宋体" w:hAnsi="宋体" w:cs="仿宋"/>
          <w:sz w:val="24"/>
        </w:rPr>
      </w:pPr>
      <w:r>
        <w:rPr>
          <w:rFonts w:hint="eastAsia" w:ascii="宋体" w:hAnsi="宋体" w:cs="仿宋"/>
          <w:sz w:val="24"/>
        </w:rPr>
        <w:t>注：表格可扩展、修改并增加内容。若无专用工器具本表可不填。</w:t>
      </w:r>
    </w:p>
    <w:p w14:paraId="2707C4F6">
      <w:pPr>
        <w:spacing w:line="360" w:lineRule="auto"/>
        <w:ind w:firstLine="4200" w:firstLineChars="1750"/>
        <w:rPr>
          <w:rFonts w:ascii="宋体" w:hAnsi="宋体" w:cs="仿宋"/>
          <w:sz w:val="24"/>
        </w:rPr>
      </w:pPr>
    </w:p>
    <w:p w14:paraId="2707C4F7">
      <w:pPr>
        <w:spacing w:line="360" w:lineRule="auto"/>
        <w:ind w:firstLine="4200" w:firstLineChars="1750"/>
        <w:rPr>
          <w:rFonts w:ascii="宋体" w:hAnsi="宋体" w:cs="仿宋"/>
          <w:sz w:val="24"/>
        </w:rPr>
      </w:pPr>
      <w:r>
        <w:rPr>
          <w:rFonts w:hint="eastAsia" w:ascii="宋体" w:hAnsi="宋体" w:cs="仿宋"/>
          <w:sz w:val="24"/>
        </w:rPr>
        <w:t>投 标 人：（盖单位章）</w:t>
      </w:r>
    </w:p>
    <w:p w14:paraId="2707C4F8">
      <w:pPr>
        <w:spacing w:line="360" w:lineRule="auto"/>
        <w:ind w:firstLine="4200" w:firstLineChars="1750"/>
        <w:rPr>
          <w:rFonts w:ascii="宋体" w:hAnsi="宋体" w:cs="仿宋"/>
          <w:sz w:val="24"/>
        </w:rPr>
      </w:pPr>
      <w:r>
        <w:rPr>
          <w:rFonts w:hint="eastAsia" w:ascii="宋体" w:hAnsi="宋体" w:cs="仿宋"/>
          <w:sz w:val="24"/>
        </w:rPr>
        <w:t>法定代表人或其委托代理人：（签字）</w:t>
      </w:r>
    </w:p>
    <w:p w14:paraId="2707C4F9">
      <w:pPr>
        <w:spacing w:line="360" w:lineRule="auto"/>
        <w:ind w:firstLine="6360" w:firstLineChars="2650"/>
        <w:rPr>
          <w:rFonts w:ascii="宋体" w:hAnsi="宋体" w:cs="仿宋"/>
          <w:sz w:val="24"/>
        </w:rPr>
      </w:pPr>
      <w:r>
        <w:rPr>
          <w:rFonts w:hint="eastAsia" w:ascii="宋体" w:hAnsi="宋体" w:cs="仿宋"/>
          <w:sz w:val="24"/>
        </w:rPr>
        <w:t>年  月  日</w:t>
      </w:r>
    </w:p>
    <w:p w14:paraId="2707C4FA">
      <w:pPr>
        <w:pStyle w:val="515"/>
      </w:pPr>
      <w:bookmarkStart w:id="219" w:name="_Toc508871759"/>
      <w:bookmarkStart w:id="220" w:name="_Toc506105880"/>
      <w:bookmarkStart w:id="221" w:name="_Toc352160855"/>
      <w:bookmarkStart w:id="222" w:name="_Toc391556619"/>
      <w:r>
        <w:rPr>
          <w:rFonts w:hint="eastAsia"/>
        </w:rPr>
        <w:t>5、商务偏差表</w:t>
      </w:r>
      <w:bookmarkEnd w:id="219"/>
    </w:p>
    <w:p w14:paraId="2707C4FB">
      <w:pPr>
        <w:widowControl/>
        <w:spacing w:line="360" w:lineRule="auto"/>
        <w:jc w:val="center"/>
        <w:rPr>
          <w:rFonts w:ascii="宋体" w:hAnsi="宋体" w:cs="仿宋"/>
          <w:b/>
          <w:kern w:val="0"/>
          <w:sz w:val="24"/>
        </w:rPr>
      </w:pPr>
      <w:r>
        <w:rPr>
          <w:rFonts w:hint="eastAsia" w:ascii="宋体" w:hAnsi="宋体" w:cs="仿宋"/>
          <w:b/>
          <w:kern w:val="0"/>
          <w:sz w:val="24"/>
        </w:rPr>
        <w:t>商务偏差表</w:t>
      </w:r>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2707C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2707C4FC">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商务偏差</w:t>
            </w:r>
          </w:p>
        </w:tc>
        <w:tc>
          <w:tcPr>
            <w:tcW w:w="1331" w:type="dxa"/>
            <w:tcBorders>
              <w:top w:val="single" w:color="000000" w:sz="4" w:space="0"/>
              <w:left w:val="single" w:color="000000" w:sz="4" w:space="0"/>
              <w:bottom w:val="single" w:color="000000" w:sz="4" w:space="0"/>
              <w:right w:val="single" w:color="000000" w:sz="4" w:space="0"/>
            </w:tcBorders>
            <w:vAlign w:val="center"/>
          </w:tcPr>
          <w:p w14:paraId="2707C4FD">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条目</w:t>
            </w:r>
          </w:p>
        </w:tc>
        <w:tc>
          <w:tcPr>
            <w:tcW w:w="992" w:type="dxa"/>
            <w:tcBorders>
              <w:top w:val="single" w:color="000000" w:sz="4" w:space="0"/>
              <w:left w:val="single" w:color="000000" w:sz="4" w:space="0"/>
              <w:bottom w:val="single" w:color="000000" w:sz="4" w:space="0"/>
              <w:right w:val="single" w:color="000000" w:sz="4" w:space="0"/>
            </w:tcBorders>
            <w:vAlign w:val="center"/>
          </w:tcPr>
          <w:p w14:paraId="2707C4FE">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页码</w:t>
            </w:r>
          </w:p>
        </w:tc>
        <w:tc>
          <w:tcPr>
            <w:tcW w:w="2551" w:type="dxa"/>
            <w:tcBorders>
              <w:top w:val="single" w:color="000000" w:sz="4" w:space="0"/>
              <w:left w:val="single" w:color="000000" w:sz="4" w:space="0"/>
              <w:bottom w:val="single" w:color="000000" w:sz="4" w:space="0"/>
              <w:right w:val="single" w:color="000000" w:sz="4" w:space="0"/>
            </w:tcBorders>
            <w:vAlign w:val="center"/>
          </w:tcPr>
          <w:p w14:paraId="2707C4FF">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招标文件规定</w:t>
            </w:r>
          </w:p>
        </w:tc>
        <w:tc>
          <w:tcPr>
            <w:tcW w:w="1985" w:type="dxa"/>
            <w:tcBorders>
              <w:top w:val="single" w:color="000000" w:sz="4" w:space="0"/>
              <w:left w:val="single" w:color="000000" w:sz="4" w:space="0"/>
              <w:bottom w:val="single" w:color="000000" w:sz="4" w:space="0"/>
              <w:right w:val="single" w:color="000000" w:sz="4" w:space="0"/>
            </w:tcBorders>
            <w:vAlign w:val="center"/>
          </w:tcPr>
          <w:p w14:paraId="2707C500">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偏差</w:t>
            </w:r>
          </w:p>
        </w:tc>
        <w:tc>
          <w:tcPr>
            <w:tcW w:w="1417" w:type="dxa"/>
            <w:tcBorders>
              <w:top w:val="single" w:color="000000" w:sz="4" w:space="0"/>
              <w:left w:val="single" w:color="000000" w:sz="4" w:space="0"/>
              <w:bottom w:val="single" w:color="000000" w:sz="4" w:space="0"/>
              <w:right w:val="single" w:color="000000" w:sz="4" w:space="0"/>
            </w:tcBorders>
            <w:vAlign w:val="center"/>
          </w:tcPr>
          <w:p w14:paraId="2707C501">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备注</w:t>
            </w:r>
          </w:p>
        </w:tc>
      </w:tr>
      <w:tr w14:paraId="2707C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503">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504">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505">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506">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507">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508">
            <w:pPr>
              <w:overflowPunct w:val="0"/>
              <w:topLinePunct/>
              <w:spacing w:line="360" w:lineRule="auto"/>
              <w:ind w:right="14"/>
              <w:jc w:val="center"/>
              <w:rPr>
                <w:rFonts w:ascii="仿宋" w:hAnsi="仿宋" w:eastAsia="仿宋" w:cs="仿宋"/>
                <w:position w:val="-9"/>
                <w:sz w:val="24"/>
              </w:rPr>
            </w:pPr>
          </w:p>
        </w:tc>
      </w:tr>
      <w:tr w14:paraId="2707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50A">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50B">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50C">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50D">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50E">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50F">
            <w:pPr>
              <w:overflowPunct w:val="0"/>
              <w:topLinePunct/>
              <w:spacing w:line="360" w:lineRule="auto"/>
              <w:ind w:right="14"/>
              <w:jc w:val="center"/>
              <w:rPr>
                <w:rFonts w:ascii="仿宋" w:hAnsi="仿宋" w:eastAsia="仿宋" w:cs="仿宋"/>
                <w:position w:val="-9"/>
                <w:sz w:val="24"/>
              </w:rPr>
            </w:pPr>
          </w:p>
        </w:tc>
      </w:tr>
      <w:tr w14:paraId="2707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511">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512">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513">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514">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515">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516">
            <w:pPr>
              <w:overflowPunct w:val="0"/>
              <w:topLinePunct/>
              <w:spacing w:line="360" w:lineRule="auto"/>
              <w:ind w:right="14"/>
              <w:jc w:val="center"/>
              <w:rPr>
                <w:rFonts w:ascii="仿宋" w:hAnsi="仿宋" w:eastAsia="仿宋" w:cs="仿宋"/>
                <w:position w:val="-9"/>
                <w:sz w:val="24"/>
              </w:rPr>
            </w:pPr>
          </w:p>
        </w:tc>
      </w:tr>
      <w:tr w14:paraId="2707C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518">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519">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51A">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51B">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51C">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51D">
            <w:pPr>
              <w:overflowPunct w:val="0"/>
              <w:topLinePunct/>
              <w:spacing w:line="360" w:lineRule="auto"/>
              <w:ind w:right="14"/>
              <w:jc w:val="center"/>
              <w:rPr>
                <w:rFonts w:ascii="仿宋" w:hAnsi="仿宋" w:eastAsia="仿宋" w:cs="仿宋"/>
                <w:position w:val="-9"/>
                <w:sz w:val="24"/>
              </w:rPr>
            </w:pPr>
          </w:p>
        </w:tc>
      </w:tr>
      <w:tr w14:paraId="2707C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51F">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520">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521">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522">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523">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524">
            <w:pPr>
              <w:overflowPunct w:val="0"/>
              <w:topLinePunct/>
              <w:spacing w:line="360" w:lineRule="auto"/>
              <w:ind w:right="14"/>
              <w:jc w:val="center"/>
              <w:rPr>
                <w:rFonts w:ascii="仿宋" w:hAnsi="仿宋" w:eastAsia="仿宋" w:cs="仿宋"/>
                <w:position w:val="-9"/>
                <w:sz w:val="24"/>
              </w:rPr>
            </w:pPr>
          </w:p>
        </w:tc>
      </w:tr>
    </w:tbl>
    <w:p w14:paraId="2707C526">
      <w:pPr>
        <w:spacing w:line="360" w:lineRule="auto"/>
        <w:ind w:firstLine="160" w:firstLineChars="67"/>
        <w:rPr>
          <w:rFonts w:ascii="仿宋" w:hAnsi="仿宋" w:eastAsia="仿宋" w:cs="仿宋"/>
          <w:sz w:val="24"/>
        </w:rPr>
      </w:pPr>
      <w:r>
        <w:rPr>
          <w:rFonts w:hint="eastAsia" w:ascii="宋体" w:hAnsi="宋体" w:cs="仿宋"/>
          <w:sz w:val="24"/>
        </w:rPr>
        <w:t>注：若无商务偏差，本表可不填。</w:t>
      </w:r>
    </w:p>
    <w:p w14:paraId="2707C527">
      <w:pPr>
        <w:spacing w:line="360" w:lineRule="auto"/>
        <w:ind w:firstLine="5160" w:firstLineChars="2150"/>
        <w:rPr>
          <w:rFonts w:ascii="仿宋" w:hAnsi="仿宋" w:eastAsia="仿宋" w:cs="仿宋"/>
          <w:sz w:val="24"/>
        </w:rPr>
      </w:pPr>
      <w:r>
        <w:rPr>
          <w:rFonts w:hint="eastAsia" w:ascii="仿宋" w:hAnsi="仿宋" w:eastAsia="仿宋" w:cs="仿宋"/>
          <w:sz w:val="24"/>
        </w:rPr>
        <w:t>投 标 人：（盖单位章）</w:t>
      </w:r>
    </w:p>
    <w:p w14:paraId="2707C528">
      <w:pPr>
        <w:spacing w:line="360" w:lineRule="auto"/>
        <w:ind w:firstLine="5160" w:firstLineChars="2150"/>
        <w:rPr>
          <w:rFonts w:ascii="仿宋" w:hAnsi="仿宋" w:eastAsia="仿宋" w:cs="仿宋"/>
          <w:sz w:val="24"/>
        </w:rPr>
      </w:pPr>
      <w:r>
        <w:rPr>
          <w:rFonts w:hint="eastAsia" w:ascii="仿宋" w:hAnsi="仿宋" w:eastAsia="仿宋" w:cs="仿宋"/>
          <w:sz w:val="24"/>
        </w:rPr>
        <w:t>法定代表人或其委托代理人：（签字）</w:t>
      </w:r>
    </w:p>
    <w:p w14:paraId="2707C529">
      <w:pPr>
        <w:spacing w:line="360" w:lineRule="auto"/>
        <w:ind w:firstLine="6960" w:firstLineChars="2900"/>
        <w:rPr>
          <w:rFonts w:ascii="仿宋" w:hAnsi="仿宋" w:eastAsia="仿宋" w:cs="仿宋"/>
          <w:sz w:val="24"/>
        </w:rPr>
      </w:pPr>
      <w:r>
        <w:rPr>
          <w:rFonts w:hint="eastAsia" w:ascii="仿宋" w:hAnsi="仿宋" w:eastAsia="仿宋" w:cs="仿宋"/>
          <w:sz w:val="24"/>
        </w:rPr>
        <w:t>年月日</w:t>
      </w:r>
    </w:p>
    <w:p w14:paraId="2707C52A">
      <w:pPr>
        <w:spacing w:line="360" w:lineRule="auto"/>
        <w:ind w:firstLine="6960" w:firstLineChars="2900"/>
        <w:rPr>
          <w:rFonts w:ascii="仿宋" w:hAnsi="仿宋" w:eastAsia="仿宋" w:cs="仿宋"/>
          <w:sz w:val="24"/>
        </w:rPr>
      </w:pPr>
    </w:p>
    <w:p w14:paraId="2707C52B">
      <w:pPr>
        <w:pStyle w:val="515"/>
        <w:jc w:val="center"/>
      </w:pPr>
    </w:p>
    <w:p w14:paraId="2707C52C">
      <w:pPr>
        <w:pStyle w:val="515"/>
        <w:rPr>
          <w:rFonts w:cs="仿宋"/>
        </w:rPr>
      </w:pPr>
      <w:bookmarkStart w:id="223" w:name="_Toc508871760"/>
      <w:r>
        <w:rPr>
          <w:rFonts w:hint="eastAsia"/>
        </w:rPr>
        <w:t>6、投标人认为应补充的其他商务资料</w:t>
      </w:r>
      <w:bookmarkEnd w:id="223"/>
    </w:p>
    <w:p w14:paraId="2707C52D">
      <w:pPr>
        <w:spacing w:line="360" w:lineRule="auto"/>
        <w:ind w:firstLine="8280" w:firstLineChars="3450"/>
        <w:jc w:val="center"/>
        <w:rPr>
          <w:sz w:val="24"/>
        </w:rPr>
      </w:pPr>
      <w:r>
        <w:rPr>
          <w:rFonts w:hint="eastAsia" w:ascii="宋体" w:hAnsi="宋体" w:cs="仿宋"/>
          <w:sz w:val="24"/>
        </w:rPr>
        <w:t xml:space="preserve"> </w:t>
      </w:r>
      <w:bookmarkEnd w:id="220"/>
      <w:bookmarkEnd w:id="221"/>
      <w:bookmarkEnd w:id="222"/>
    </w:p>
    <w:p w14:paraId="2707C52E">
      <w:pPr>
        <w:pStyle w:val="513"/>
      </w:pPr>
      <w:r>
        <w:rPr>
          <w:rFonts w:hint="eastAsia" w:cs="仿宋"/>
          <w:kern w:val="0"/>
          <w:sz w:val="24"/>
        </w:rPr>
        <w:br w:type="page"/>
      </w:r>
      <w:bookmarkStart w:id="224" w:name="_Toc506105881"/>
      <w:bookmarkStart w:id="225" w:name="_Toc508871761"/>
      <w:r>
        <w:rPr>
          <w:rFonts w:hint="eastAsia"/>
        </w:rPr>
        <w:t>第二部分  技术部分</w:t>
      </w:r>
      <w:bookmarkEnd w:id="224"/>
      <w:bookmarkEnd w:id="225"/>
    </w:p>
    <w:p w14:paraId="2707C52F">
      <w:pPr>
        <w:pStyle w:val="515"/>
      </w:pPr>
      <w:bookmarkStart w:id="226" w:name="_Toc506105883"/>
      <w:bookmarkStart w:id="227" w:name="_Toc508871762"/>
      <w:r>
        <w:rPr>
          <w:rFonts w:hint="eastAsia"/>
        </w:rPr>
        <w:t>1、交货计划</w:t>
      </w:r>
      <w:bookmarkEnd w:id="226"/>
      <w:bookmarkEnd w:id="227"/>
    </w:p>
    <w:tbl>
      <w:tblPr>
        <w:tblStyle w:val="8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1276"/>
        <w:gridCol w:w="992"/>
        <w:gridCol w:w="1276"/>
        <w:gridCol w:w="992"/>
        <w:gridCol w:w="1134"/>
        <w:gridCol w:w="993"/>
        <w:gridCol w:w="814"/>
      </w:tblGrid>
      <w:tr w14:paraId="2707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30">
            <w:pPr>
              <w:spacing w:line="360" w:lineRule="auto"/>
              <w:ind w:left="-105" w:leftChars="-50" w:right="-105" w:rightChars="-50"/>
              <w:jc w:val="center"/>
              <w:rPr>
                <w:rFonts w:ascii="宋体" w:hAnsi="宋体" w:cs="仿宋"/>
                <w:sz w:val="24"/>
              </w:rPr>
            </w:pPr>
            <w:r>
              <w:rPr>
                <w:rFonts w:hint="eastAsia" w:ascii="宋体" w:hAnsi="宋体" w:cs="仿宋"/>
                <w:sz w:val="24"/>
              </w:rPr>
              <w:t>序号</w:t>
            </w:r>
          </w:p>
        </w:tc>
        <w:tc>
          <w:tcPr>
            <w:tcW w:w="1134" w:type="dxa"/>
            <w:tcBorders>
              <w:top w:val="single" w:color="000000" w:sz="4" w:space="0"/>
              <w:left w:val="single" w:color="000000" w:sz="4" w:space="0"/>
              <w:bottom w:val="single" w:color="000000" w:sz="4" w:space="0"/>
              <w:right w:val="single" w:color="000000" w:sz="4" w:space="0"/>
            </w:tcBorders>
          </w:tcPr>
          <w:p w14:paraId="2707C531">
            <w:pPr>
              <w:spacing w:line="360" w:lineRule="auto"/>
              <w:ind w:left="-105" w:leftChars="-50" w:right="-105" w:rightChars="-50"/>
              <w:jc w:val="center"/>
              <w:rPr>
                <w:rFonts w:ascii="宋体" w:hAnsi="宋体" w:cs="仿宋"/>
                <w:sz w:val="24"/>
              </w:rPr>
            </w:pPr>
            <w:r>
              <w:rPr>
                <w:rFonts w:hint="eastAsia" w:ascii="宋体" w:hAnsi="宋体" w:cs="仿宋"/>
                <w:sz w:val="24"/>
              </w:rPr>
              <w:t>名称</w:t>
            </w:r>
          </w:p>
        </w:tc>
        <w:tc>
          <w:tcPr>
            <w:tcW w:w="1276" w:type="dxa"/>
            <w:tcBorders>
              <w:top w:val="single" w:color="000000" w:sz="4" w:space="0"/>
              <w:left w:val="single" w:color="000000" w:sz="4" w:space="0"/>
              <w:bottom w:val="single" w:color="000000" w:sz="4" w:space="0"/>
              <w:right w:val="single" w:color="000000" w:sz="4" w:space="0"/>
            </w:tcBorders>
          </w:tcPr>
          <w:p w14:paraId="2707C532">
            <w:pPr>
              <w:spacing w:line="360" w:lineRule="auto"/>
              <w:ind w:left="-105" w:leftChars="-50" w:right="-105" w:rightChars="-50"/>
              <w:jc w:val="center"/>
              <w:rPr>
                <w:rFonts w:ascii="宋体" w:hAnsi="宋体" w:cs="仿宋"/>
                <w:sz w:val="24"/>
              </w:rPr>
            </w:pPr>
            <w:r>
              <w:rPr>
                <w:rFonts w:hint="eastAsia" w:ascii="宋体" w:hAnsi="宋体" w:cs="仿宋"/>
                <w:sz w:val="24"/>
              </w:rPr>
              <w:t>主要参数</w:t>
            </w:r>
          </w:p>
        </w:tc>
        <w:tc>
          <w:tcPr>
            <w:tcW w:w="992" w:type="dxa"/>
            <w:tcBorders>
              <w:top w:val="single" w:color="000000" w:sz="4" w:space="0"/>
              <w:left w:val="single" w:color="auto" w:sz="4" w:space="0"/>
              <w:bottom w:val="single" w:color="000000" w:sz="4" w:space="0"/>
              <w:right w:val="single" w:color="auto" w:sz="4" w:space="0"/>
            </w:tcBorders>
          </w:tcPr>
          <w:p w14:paraId="2707C533">
            <w:pPr>
              <w:spacing w:line="360" w:lineRule="auto"/>
              <w:ind w:left="-105" w:leftChars="-50" w:right="-105" w:rightChars="-50"/>
              <w:jc w:val="center"/>
              <w:rPr>
                <w:rFonts w:ascii="宋体" w:hAnsi="宋体" w:cs="仿宋"/>
                <w:sz w:val="24"/>
              </w:rPr>
            </w:pPr>
            <w:r>
              <w:rPr>
                <w:rFonts w:hint="eastAsia" w:ascii="宋体" w:hAnsi="宋体" w:cs="仿宋"/>
                <w:sz w:val="24"/>
              </w:rPr>
              <w:t>数量</w:t>
            </w:r>
          </w:p>
        </w:tc>
        <w:tc>
          <w:tcPr>
            <w:tcW w:w="1276" w:type="dxa"/>
            <w:tcBorders>
              <w:top w:val="single" w:color="000000" w:sz="4" w:space="0"/>
              <w:left w:val="single" w:color="auto" w:sz="4" w:space="0"/>
              <w:bottom w:val="single" w:color="000000" w:sz="4" w:space="0"/>
              <w:right w:val="single" w:color="auto" w:sz="4" w:space="0"/>
            </w:tcBorders>
          </w:tcPr>
          <w:p w14:paraId="2707C534">
            <w:pPr>
              <w:spacing w:line="360" w:lineRule="auto"/>
              <w:ind w:left="-105" w:leftChars="-50" w:right="-105" w:rightChars="-50"/>
              <w:jc w:val="center"/>
              <w:rPr>
                <w:rFonts w:ascii="宋体" w:hAnsi="宋体" w:cs="仿宋"/>
                <w:sz w:val="24"/>
              </w:rPr>
            </w:pPr>
            <w:r>
              <w:rPr>
                <w:rFonts w:hint="eastAsia" w:ascii="宋体" w:hAnsi="宋体" w:cs="仿宋"/>
                <w:sz w:val="24"/>
              </w:rPr>
              <w:t>制造商</w:t>
            </w:r>
          </w:p>
        </w:tc>
        <w:tc>
          <w:tcPr>
            <w:tcW w:w="992" w:type="dxa"/>
            <w:tcBorders>
              <w:top w:val="single" w:color="000000" w:sz="4" w:space="0"/>
              <w:left w:val="single" w:color="000000" w:sz="4" w:space="0"/>
              <w:bottom w:val="single" w:color="000000" w:sz="4" w:space="0"/>
              <w:right w:val="single" w:color="000000" w:sz="4" w:space="0"/>
            </w:tcBorders>
          </w:tcPr>
          <w:p w14:paraId="2707C535">
            <w:pPr>
              <w:spacing w:line="360" w:lineRule="auto"/>
              <w:ind w:left="-105" w:leftChars="-50" w:right="-105" w:rightChars="-50"/>
              <w:jc w:val="center"/>
              <w:rPr>
                <w:rFonts w:ascii="宋体" w:hAnsi="宋体" w:cs="仿宋"/>
                <w:sz w:val="24"/>
              </w:rPr>
            </w:pPr>
            <w:r>
              <w:rPr>
                <w:rFonts w:hint="eastAsia" w:ascii="宋体" w:hAnsi="宋体" w:cs="仿宋"/>
                <w:sz w:val="24"/>
              </w:rPr>
              <w:t>产地</w:t>
            </w:r>
          </w:p>
        </w:tc>
        <w:tc>
          <w:tcPr>
            <w:tcW w:w="1134" w:type="dxa"/>
            <w:tcBorders>
              <w:top w:val="single" w:color="000000" w:sz="4" w:space="0"/>
              <w:left w:val="single" w:color="000000" w:sz="4" w:space="0"/>
              <w:bottom w:val="single" w:color="000000" w:sz="4" w:space="0"/>
              <w:right w:val="single" w:color="000000" w:sz="4" w:space="0"/>
            </w:tcBorders>
          </w:tcPr>
          <w:p w14:paraId="2707C536">
            <w:pPr>
              <w:spacing w:line="360" w:lineRule="auto"/>
              <w:ind w:left="-105" w:leftChars="-50" w:right="-105" w:rightChars="-50"/>
              <w:jc w:val="center"/>
              <w:rPr>
                <w:rFonts w:ascii="宋体" w:hAnsi="宋体" w:cs="仿宋"/>
                <w:sz w:val="24"/>
              </w:rPr>
            </w:pPr>
            <w:r>
              <w:rPr>
                <w:rFonts w:hint="eastAsia" w:ascii="宋体" w:hAnsi="宋体" w:cs="仿宋"/>
                <w:sz w:val="24"/>
              </w:rPr>
              <w:t>交货日期</w:t>
            </w:r>
          </w:p>
        </w:tc>
        <w:tc>
          <w:tcPr>
            <w:tcW w:w="993" w:type="dxa"/>
            <w:tcBorders>
              <w:top w:val="single" w:color="000000" w:sz="4" w:space="0"/>
              <w:left w:val="single" w:color="000000" w:sz="4" w:space="0"/>
              <w:bottom w:val="single" w:color="000000" w:sz="4" w:space="0"/>
              <w:right w:val="single" w:color="000000" w:sz="4" w:space="0"/>
            </w:tcBorders>
          </w:tcPr>
          <w:p w14:paraId="2707C537">
            <w:pPr>
              <w:spacing w:line="360" w:lineRule="auto"/>
              <w:ind w:left="-105" w:leftChars="-50" w:right="-105" w:rightChars="-50"/>
              <w:jc w:val="center"/>
              <w:rPr>
                <w:rFonts w:ascii="宋体" w:hAnsi="宋体" w:cs="仿宋"/>
                <w:sz w:val="24"/>
              </w:rPr>
            </w:pPr>
            <w:r>
              <w:rPr>
                <w:rFonts w:hint="eastAsia" w:ascii="宋体" w:hAnsi="宋体" w:cs="仿宋"/>
                <w:sz w:val="24"/>
              </w:rPr>
              <w:t>交货地点</w:t>
            </w:r>
          </w:p>
        </w:tc>
        <w:tc>
          <w:tcPr>
            <w:tcW w:w="814" w:type="dxa"/>
            <w:tcBorders>
              <w:top w:val="single" w:color="000000" w:sz="4" w:space="0"/>
              <w:left w:val="single" w:color="000000" w:sz="4" w:space="0"/>
              <w:bottom w:val="single" w:color="000000" w:sz="4" w:space="0"/>
              <w:right w:val="single" w:color="000000" w:sz="4" w:space="0"/>
            </w:tcBorders>
          </w:tcPr>
          <w:p w14:paraId="2707C538">
            <w:pPr>
              <w:spacing w:line="360" w:lineRule="auto"/>
              <w:ind w:left="-105" w:leftChars="-50" w:right="-105" w:rightChars="-50"/>
              <w:jc w:val="center"/>
              <w:rPr>
                <w:rFonts w:ascii="宋体" w:hAnsi="宋体" w:cs="仿宋"/>
                <w:sz w:val="24"/>
              </w:rPr>
            </w:pPr>
            <w:r>
              <w:rPr>
                <w:rFonts w:hint="eastAsia" w:ascii="宋体" w:hAnsi="宋体" w:cs="仿宋"/>
                <w:sz w:val="24"/>
              </w:rPr>
              <w:t>备注</w:t>
            </w:r>
          </w:p>
        </w:tc>
      </w:tr>
      <w:tr w14:paraId="2707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3A">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3B">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3C">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3D">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3E">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3F">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40">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41">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42">
            <w:pPr>
              <w:spacing w:line="360" w:lineRule="auto"/>
              <w:rPr>
                <w:rFonts w:ascii="宋体" w:hAnsi="宋体" w:cs="仿宋"/>
              </w:rPr>
            </w:pPr>
          </w:p>
        </w:tc>
      </w:tr>
      <w:tr w14:paraId="2707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44">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45">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46">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47">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48">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49">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4A">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4B">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4C">
            <w:pPr>
              <w:spacing w:line="360" w:lineRule="auto"/>
              <w:rPr>
                <w:rFonts w:ascii="宋体" w:hAnsi="宋体" w:cs="仿宋"/>
              </w:rPr>
            </w:pPr>
          </w:p>
        </w:tc>
      </w:tr>
      <w:tr w14:paraId="2707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4E">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4F">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50">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51">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52">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53">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54">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55">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56">
            <w:pPr>
              <w:spacing w:line="360" w:lineRule="auto"/>
              <w:rPr>
                <w:rFonts w:ascii="宋体" w:hAnsi="宋体" w:cs="仿宋"/>
              </w:rPr>
            </w:pPr>
          </w:p>
        </w:tc>
      </w:tr>
      <w:tr w14:paraId="2707C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58">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59">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5A">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5B">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5C">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5D">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5E">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5F">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60">
            <w:pPr>
              <w:spacing w:line="360" w:lineRule="auto"/>
              <w:rPr>
                <w:rFonts w:ascii="宋体" w:hAnsi="宋体" w:cs="仿宋"/>
              </w:rPr>
            </w:pPr>
          </w:p>
        </w:tc>
      </w:tr>
      <w:tr w14:paraId="2707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62">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63">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64">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65">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66">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67">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68">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69">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6A">
            <w:pPr>
              <w:spacing w:line="360" w:lineRule="auto"/>
              <w:rPr>
                <w:rFonts w:ascii="宋体" w:hAnsi="宋体" w:cs="仿宋"/>
              </w:rPr>
            </w:pPr>
          </w:p>
        </w:tc>
      </w:tr>
      <w:tr w14:paraId="2707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6C">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6D">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6E">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6F">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70">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71">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72">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73">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74">
            <w:pPr>
              <w:spacing w:line="360" w:lineRule="auto"/>
              <w:rPr>
                <w:rFonts w:ascii="宋体" w:hAnsi="宋体" w:cs="仿宋"/>
              </w:rPr>
            </w:pPr>
          </w:p>
        </w:tc>
      </w:tr>
      <w:tr w14:paraId="2707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000000" w:sz="4" w:space="0"/>
              <w:left w:val="single" w:color="000000" w:sz="4" w:space="0"/>
              <w:bottom w:val="single" w:color="000000" w:sz="4" w:space="0"/>
              <w:right w:val="single" w:color="000000" w:sz="4" w:space="0"/>
            </w:tcBorders>
          </w:tcPr>
          <w:p w14:paraId="2707C576">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77">
            <w:pPr>
              <w:spacing w:line="360" w:lineRule="auto"/>
              <w:rPr>
                <w:rFonts w:ascii="宋体" w:hAnsi="宋体" w:cs="仿宋"/>
              </w:rPr>
            </w:pPr>
          </w:p>
        </w:tc>
        <w:tc>
          <w:tcPr>
            <w:tcW w:w="1276" w:type="dxa"/>
            <w:tcBorders>
              <w:top w:val="single" w:color="000000" w:sz="4" w:space="0"/>
              <w:left w:val="single" w:color="000000" w:sz="4" w:space="0"/>
              <w:bottom w:val="single" w:color="000000" w:sz="4" w:space="0"/>
              <w:right w:val="single" w:color="000000" w:sz="4" w:space="0"/>
            </w:tcBorders>
          </w:tcPr>
          <w:p w14:paraId="2707C578">
            <w:pPr>
              <w:spacing w:line="360" w:lineRule="auto"/>
              <w:rPr>
                <w:rFonts w:ascii="宋体" w:hAnsi="宋体" w:cs="仿宋"/>
              </w:rPr>
            </w:pPr>
          </w:p>
        </w:tc>
        <w:tc>
          <w:tcPr>
            <w:tcW w:w="992" w:type="dxa"/>
            <w:tcBorders>
              <w:top w:val="single" w:color="000000" w:sz="4" w:space="0"/>
              <w:left w:val="single" w:color="auto" w:sz="4" w:space="0"/>
              <w:bottom w:val="single" w:color="000000" w:sz="4" w:space="0"/>
              <w:right w:val="single" w:color="auto" w:sz="4" w:space="0"/>
            </w:tcBorders>
          </w:tcPr>
          <w:p w14:paraId="2707C579">
            <w:pPr>
              <w:spacing w:line="360" w:lineRule="auto"/>
              <w:rPr>
                <w:rFonts w:ascii="宋体" w:hAnsi="宋体" w:cs="仿宋"/>
              </w:rPr>
            </w:pPr>
          </w:p>
        </w:tc>
        <w:tc>
          <w:tcPr>
            <w:tcW w:w="1276" w:type="dxa"/>
            <w:tcBorders>
              <w:top w:val="single" w:color="000000" w:sz="4" w:space="0"/>
              <w:left w:val="single" w:color="auto" w:sz="4" w:space="0"/>
              <w:bottom w:val="single" w:color="000000" w:sz="4" w:space="0"/>
              <w:right w:val="single" w:color="auto" w:sz="4" w:space="0"/>
            </w:tcBorders>
          </w:tcPr>
          <w:p w14:paraId="2707C57A">
            <w:pPr>
              <w:spacing w:line="360" w:lineRule="auto"/>
              <w:rPr>
                <w:rFonts w:ascii="宋体" w:hAnsi="宋体" w:cs="仿宋"/>
              </w:rPr>
            </w:pPr>
          </w:p>
        </w:tc>
        <w:tc>
          <w:tcPr>
            <w:tcW w:w="992" w:type="dxa"/>
            <w:tcBorders>
              <w:top w:val="single" w:color="000000" w:sz="4" w:space="0"/>
              <w:left w:val="single" w:color="000000" w:sz="4" w:space="0"/>
              <w:bottom w:val="single" w:color="000000" w:sz="4" w:space="0"/>
              <w:right w:val="single" w:color="000000" w:sz="4" w:space="0"/>
            </w:tcBorders>
          </w:tcPr>
          <w:p w14:paraId="2707C57B">
            <w:pPr>
              <w:spacing w:line="360" w:lineRule="auto"/>
              <w:rPr>
                <w:rFonts w:ascii="宋体" w:hAnsi="宋体" w:cs="仿宋"/>
              </w:rPr>
            </w:pPr>
          </w:p>
        </w:tc>
        <w:tc>
          <w:tcPr>
            <w:tcW w:w="1134" w:type="dxa"/>
            <w:tcBorders>
              <w:top w:val="single" w:color="000000" w:sz="4" w:space="0"/>
              <w:left w:val="single" w:color="000000" w:sz="4" w:space="0"/>
              <w:bottom w:val="single" w:color="000000" w:sz="4" w:space="0"/>
              <w:right w:val="single" w:color="000000" w:sz="4" w:space="0"/>
            </w:tcBorders>
          </w:tcPr>
          <w:p w14:paraId="2707C57C">
            <w:pPr>
              <w:spacing w:line="360" w:lineRule="auto"/>
              <w:rPr>
                <w:rFonts w:ascii="宋体" w:hAnsi="宋体" w:cs="仿宋"/>
              </w:rPr>
            </w:pPr>
          </w:p>
        </w:tc>
        <w:tc>
          <w:tcPr>
            <w:tcW w:w="993" w:type="dxa"/>
            <w:tcBorders>
              <w:top w:val="single" w:color="000000" w:sz="4" w:space="0"/>
              <w:left w:val="single" w:color="000000" w:sz="4" w:space="0"/>
              <w:bottom w:val="single" w:color="000000" w:sz="4" w:space="0"/>
              <w:right w:val="single" w:color="000000" w:sz="4" w:space="0"/>
            </w:tcBorders>
          </w:tcPr>
          <w:p w14:paraId="2707C57D">
            <w:pPr>
              <w:spacing w:line="360" w:lineRule="auto"/>
              <w:rPr>
                <w:rFonts w:ascii="宋体" w:hAnsi="宋体" w:cs="仿宋"/>
              </w:rPr>
            </w:pPr>
          </w:p>
        </w:tc>
        <w:tc>
          <w:tcPr>
            <w:tcW w:w="814" w:type="dxa"/>
            <w:tcBorders>
              <w:top w:val="single" w:color="000000" w:sz="4" w:space="0"/>
              <w:left w:val="single" w:color="000000" w:sz="4" w:space="0"/>
              <w:bottom w:val="single" w:color="000000" w:sz="4" w:space="0"/>
              <w:right w:val="single" w:color="000000" w:sz="4" w:space="0"/>
            </w:tcBorders>
          </w:tcPr>
          <w:p w14:paraId="2707C57E">
            <w:pPr>
              <w:spacing w:line="360" w:lineRule="auto"/>
              <w:rPr>
                <w:rFonts w:ascii="宋体" w:hAnsi="宋体" w:cs="仿宋"/>
              </w:rPr>
            </w:pPr>
          </w:p>
        </w:tc>
      </w:tr>
    </w:tbl>
    <w:p w14:paraId="2707C580">
      <w:pPr>
        <w:spacing w:line="360" w:lineRule="auto"/>
        <w:rPr>
          <w:rFonts w:ascii="宋体" w:hAnsi="宋体" w:cs="仿宋"/>
        </w:rPr>
      </w:pPr>
      <w:r>
        <w:rPr>
          <w:rFonts w:hint="eastAsia" w:ascii="宋体" w:hAnsi="宋体" w:cs="仿宋"/>
        </w:rPr>
        <w:t>注：1.表中应包括报价表中的所有设备、随机备品备件、专用工器具等；</w:t>
      </w:r>
    </w:p>
    <w:p w14:paraId="2707C581">
      <w:pPr>
        <w:spacing w:line="360" w:lineRule="auto"/>
        <w:ind w:firstLine="420" w:firstLineChars="200"/>
        <w:rPr>
          <w:rFonts w:ascii="宋体" w:hAnsi="宋体" w:cs="仿宋"/>
        </w:rPr>
      </w:pPr>
      <w:r>
        <w:rPr>
          <w:rFonts w:hint="eastAsia" w:ascii="宋体" w:hAnsi="宋体" w:cs="仿宋"/>
          <w:bCs/>
        </w:rPr>
        <w:t>2.</w:t>
      </w:r>
      <w:r>
        <w:rPr>
          <w:rFonts w:hint="eastAsia" w:ascii="宋体" w:hAnsi="宋体" w:cs="仿宋"/>
        </w:rPr>
        <w:t>表格可扩展、修改并增加内容。</w:t>
      </w:r>
    </w:p>
    <w:p w14:paraId="2707C582">
      <w:pPr>
        <w:spacing w:line="360" w:lineRule="auto"/>
        <w:ind w:firstLine="420" w:firstLineChars="200"/>
        <w:rPr>
          <w:rFonts w:ascii="宋体" w:hAnsi="宋体" w:cs="仿宋"/>
        </w:rPr>
      </w:pPr>
    </w:p>
    <w:p w14:paraId="2707C583">
      <w:pPr>
        <w:spacing w:line="360" w:lineRule="auto"/>
        <w:ind w:firstLine="4200" w:firstLineChars="1750"/>
        <w:rPr>
          <w:rFonts w:ascii="宋体" w:hAnsi="宋体" w:cs="仿宋"/>
          <w:sz w:val="24"/>
        </w:rPr>
      </w:pPr>
      <w:r>
        <w:rPr>
          <w:rFonts w:hint="eastAsia" w:ascii="宋体" w:hAnsi="宋体" w:cs="仿宋"/>
          <w:sz w:val="24"/>
        </w:rPr>
        <w:t>投 标 人：（盖单位章）</w:t>
      </w:r>
    </w:p>
    <w:p w14:paraId="2707C584">
      <w:pPr>
        <w:spacing w:line="360" w:lineRule="auto"/>
        <w:ind w:firstLine="4200" w:firstLineChars="1750"/>
        <w:rPr>
          <w:rFonts w:ascii="宋体" w:hAnsi="宋体" w:cs="仿宋"/>
          <w:sz w:val="24"/>
        </w:rPr>
      </w:pPr>
      <w:r>
        <w:rPr>
          <w:rFonts w:hint="eastAsia" w:ascii="宋体" w:hAnsi="宋体" w:cs="仿宋"/>
          <w:sz w:val="24"/>
        </w:rPr>
        <w:t>法定代表人或其委托代理人：（签字）</w:t>
      </w:r>
    </w:p>
    <w:p w14:paraId="2707C585">
      <w:pPr>
        <w:spacing w:line="360" w:lineRule="auto"/>
        <w:ind w:firstLine="6000" w:firstLineChars="2500"/>
        <w:rPr>
          <w:rFonts w:ascii="宋体" w:hAnsi="宋体" w:cs="仿宋"/>
          <w:sz w:val="24"/>
        </w:rPr>
      </w:pPr>
      <w:r>
        <w:rPr>
          <w:rFonts w:hint="eastAsia" w:ascii="宋体" w:hAnsi="宋体" w:cs="仿宋"/>
          <w:sz w:val="24"/>
        </w:rPr>
        <w:t>年   月   日</w:t>
      </w:r>
      <w:bookmarkStart w:id="228" w:name="_Toc508871763"/>
      <w:bookmarkStart w:id="229" w:name="_Toc506105884"/>
    </w:p>
    <w:p w14:paraId="2707C586">
      <w:pPr>
        <w:spacing w:line="360" w:lineRule="auto"/>
        <w:rPr>
          <w:rFonts w:ascii="宋体" w:hAnsi="宋体"/>
          <w:b/>
          <w:bCs/>
          <w:sz w:val="24"/>
        </w:rPr>
      </w:pPr>
      <w:r>
        <w:rPr>
          <w:rFonts w:hint="eastAsia" w:ascii="宋体" w:hAnsi="宋体"/>
          <w:b/>
          <w:bCs/>
          <w:sz w:val="24"/>
        </w:rPr>
        <w:t>2、技术参数表</w:t>
      </w:r>
      <w:bookmarkEnd w:id="228"/>
      <w:bookmarkEnd w:id="229"/>
    </w:p>
    <w:tbl>
      <w:tblPr>
        <w:tblStyle w:val="86"/>
        <w:tblW w:w="97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1"/>
        <w:gridCol w:w="1555"/>
        <w:gridCol w:w="3778"/>
        <w:gridCol w:w="2863"/>
        <w:gridCol w:w="1013"/>
      </w:tblGrid>
      <w:tr w14:paraId="2707C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vAlign w:val="center"/>
          </w:tcPr>
          <w:p w14:paraId="2707C587">
            <w:pPr>
              <w:spacing w:line="360" w:lineRule="auto"/>
              <w:jc w:val="center"/>
              <w:rPr>
                <w:rFonts w:ascii="宋体" w:hAnsi="宋体" w:cs="仿宋"/>
              </w:rPr>
            </w:pPr>
            <w:r>
              <w:rPr>
                <w:rFonts w:hint="eastAsia" w:ascii="宋体" w:hAnsi="宋体" w:cs="仿宋"/>
              </w:rPr>
              <w:t>序号</w:t>
            </w:r>
          </w:p>
        </w:tc>
        <w:tc>
          <w:tcPr>
            <w:tcW w:w="1555" w:type="dxa"/>
            <w:vAlign w:val="center"/>
          </w:tcPr>
          <w:p w14:paraId="2707C588">
            <w:pPr>
              <w:spacing w:line="360" w:lineRule="auto"/>
              <w:jc w:val="center"/>
              <w:rPr>
                <w:rFonts w:ascii="宋体" w:hAnsi="宋体" w:cs="仿宋"/>
              </w:rPr>
            </w:pPr>
            <w:r>
              <w:rPr>
                <w:rFonts w:hint="eastAsia" w:ascii="宋体" w:hAnsi="宋体" w:cs="仿宋"/>
              </w:rPr>
              <w:t>名称</w:t>
            </w:r>
          </w:p>
        </w:tc>
        <w:tc>
          <w:tcPr>
            <w:tcW w:w="3778" w:type="dxa"/>
            <w:vAlign w:val="center"/>
          </w:tcPr>
          <w:p w14:paraId="2707C589">
            <w:pPr>
              <w:spacing w:line="360" w:lineRule="auto"/>
              <w:jc w:val="center"/>
              <w:rPr>
                <w:rFonts w:ascii="宋体" w:hAnsi="宋体" w:cs="仿宋"/>
              </w:rPr>
            </w:pPr>
            <w:r>
              <w:rPr>
                <w:rFonts w:hint="eastAsia" w:ascii="宋体" w:hAnsi="宋体" w:cs="仿宋"/>
              </w:rPr>
              <w:t>要求值</w:t>
            </w:r>
          </w:p>
        </w:tc>
        <w:tc>
          <w:tcPr>
            <w:tcW w:w="2863" w:type="dxa"/>
            <w:vAlign w:val="center"/>
          </w:tcPr>
          <w:p w14:paraId="2707C58A">
            <w:pPr>
              <w:spacing w:line="360" w:lineRule="auto"/>
              <w:jc w:val="center"/>
              <w:rPr>
                <w:rFonts w:ascii="宋体" w:hAnsi="宋体" w:cs="仿宋"/>
              </w:rPr>
            </w:pPr>
            <w:r>
              <w:rPr>
                <w:rFonts w:hint="eastAsia" w:ascii="宋体" w:hAnsi="宋体" w:cs="仿宋"/>
              </w:rPr>
              <w:t>投标方提供值</w:t>
            </w:r>
          </w:p>
        </w:tc>
        <w:tc>
          <w:tcPr>
            <w:tcW w:w="1013" w:type="dxa"/>
            <w:vAlign w:val="center"/>
          </w:tcPr>
          <w:p w14:paraId="2707C58B">
            <w:pPr>
              <w:spacing w:line="360" w:lineRule="auto"/>
              <w:jc w:val="center"/>
              <w:rPr>
                <w:rFonts w:ascii="宋体" w:hAnsi="宋体" w:cs="仿宋"/>
              </w:rPr>
            </w:pPr>
            <w:r>
              <w:rPr>
                <w:rFonts w:hint="eastAsia" w:ascii="宋体" w:hAnsi="宋体" w:cs="仿宋"/>
              </w:rPr>
              <w:t>是否符合技术要求</w:t>
            </w:r>
          </w:p>
        </w:tc>
      </w:tr>
      <w:tr w14:paraId="2707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trPr>
        <w:tc>
          <w:tcPr>
            <w:tcW w:w="0" w:type="auto"/>
          </w:tcPr>
          <w:p w14:paraId="2707C58D">
            <w:pPr>
              <w:spacing w:line="360" w:lineRule="auto"/>
              <w:rPr>
                <w:rFonts w:ascii="宋体" w:hAnsi="宋体" w:cs="仿宋"/>
              </w:rPr>
            </w:pPr>
            <w:r>
              <w:rPr>
                <w:rFonts w:hint="eastAsia" w:ascii="宋体" w:hAnsi="宋体" w:cs="仿宋"/>
              </w:rPr>
              <w:t>1</w:t>
            </w:r>
          </w:p>
        </w:tc>
        <w:tc>
          <w:tcPr>
            <w:tcW w:w="1555" w:type="dxa"/>
          </w:tcPr>
          <w:p w14:paraId="2707C58E">
            <w:pPr>
              <w:spacing w:line="360" w:lineRule="auto"/>
              <w:rPr>
                <w:rFonts w:ascii="宋体" w:hAnsi="宋体" w:cs="仿宋"/>
              </w:rPr>
            </w:pPr>
            <w:r>
              <w:rPr>
                <w:rFonts w:hint="eastAsia" w:ascii="宋体" w:hAnsi="宋体" w:cs="仿宋"/>
              </w:rPr>
              <w:t>发动机</w:t>
            </w:r>
          </w:p>
        </w:tc>
        <w:tc>
          <w:tcPr>
            <w:tcW w:w="3778" w:type="dxa"/>
          </w:tcPr>
          <w:p w14:paraId="2707C58F">
            <w:pPr>
              <w:spacing w:line="360" w:lineRule="auto"/>
              <w:rPr>
                <w:rFonts w:ascii="宋体" w:hAnsi="宋体" w:cs="仿宋"/>
              </w:rPr>
            </w:pPr>
            <w:r>
              <w:rPr>
                <w:rFonts w:hint="eastAsia" w:ascii="宋体" w:hAnsi="宋体" w:cs="仿宋"/>
              </w:rPr>
              <w:t>进口或合资柴油发动机（推荐品牌：康明斯、潍柴或不低于上述品牌档次）</w:t>
            </w:r>
          </w:p>
          <w:p w14:paraId="2707C590">
            <w:pPr>
              <w:spacing w:line="360" w:lineRule="auto"/>
              <w:rPr>
                <w:rFonts w:ascii="宋体" w:hAnsi="宋体" w:cs="仿宋"/>
              </w:rPr>
            </w:pPr>
          </w:p>
        </w:tc>
        <w:tc>
          <w:tcPr>
            <w:tcW w:w="2863" w:type="dxa"/>
          </w:tcPr>
          <w:p w14:paraId="2707C591">
            <w:pPr>
              <w:spacing w:line="360" w:lineRule="auto"/>
              <w:rPr>
                <w:rFonts w:ascii="宋体" w:hAnsi="宋体" w:cs="仿宋"/>
              </w:rPr>
            </w:pPr>
          </w:p>
        </w:tc>
        <w:tc>
          <w:tcPr>
            <w:tcW w:w="1013" w:type="dxa"/>
          </w:tcPr>
          <w:p w14:paraId="2707C592">
            <w:pPr>
              <w:spacing w:line="360" w:lineRule="auto"/>
              <w:rPr>
                <w:rFonts w:ascii="宋体" w:hAnsi="宋体" w:cs="仿宋"/>
              </w:rPr>
            </w:pPr>
          </w:p>
        </w:tc>
      </w:tr>
      <w:tr w14:paraId="2707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atLeast"/>
        </w:trPr>
        <w:tc>
          <w:tcPr>
            <w:tcW w:w="0" w:type="auto"/>
          </w:tcPr>
          <w:p w14:paraId="2707C594">
            <w:pPr>
              <w:spacing w:line="360" w:lineRule="auto"/>
              <w:rPr>
                <w:rFonts w:ascii="宋体" w:hAnsi="宋体" w:cs="仿宋"/>
              </w:rPr>
            </w:pPr>
            <w:r>
              <w:rPr>
                <w:rFonts w:hint="eastAsia" w:ascii="宋体" w:hAnsi="宋体" w:cs="仿宋"/>
              </w:rPr>
              <w:t>2</w:t>
            </w:r>
          </w:p>
        </w:tc>
        <w:tc>
          <w:tcPr>
            <w:tcW w:w="1555" w:type="dxa"/>
          </w:tcPr>
          <w:p w14:paraId="2707C595">
            <w:pPr>
              <w:spacing w:line="360" w:lineRule="auto"/>
              <w:rPr>
                <w:rFonts w:ascii="宋体" w:hAnsi="宋体" w:cs="仿宋"/>
              </w:rPr>
            </w:pPr>
            <w:r>
              <w:rPr>
                <w:rFonts w:hint="eastAsia" w:ascii="宋体" w:hAnsi="宋体" w:cs="仿宋"/>
              </w:rPr>
              <w:t>发动机形式</w:t>
            </w:r>
          </w:p>
        </w:tc>
        <w:tc>
          <w:tcPr>
            <w:tcW w:w="3778" w:type="dxa"/>
          </w:tcPr>
          <w:p w14:paraId="2707C596">
            <w:pPr>
              <w:spacing w:line="360" w:lineRule="auto"/>
              <w:rPr>
                <w:rFonts w:ascii="宋体" w:hAnsi="宋体" w:cs="仿宋"/>
              </w:rPr>
            </w:pPr>
            <w:r>
              <w:rPr>
                <w:rFonts w:hint="eastAsia" w:ascii="宋体" w:hAnsi="宋体" w:cs="仿宋"/>
              </w:rPr>
              <w:t>直列六缸四冲程</w:t>
            </w:r>
          </w:p>
        </w:tc>
        <w:tc>
          <w:tcPr>
            <w:tcW w:w="2863" w:type="dxa"/>
          </w:tcPr>
          <w:p w14:paraId="2707C597">
            <w:pPr>
              <w:spacing w:line="360" w:lineRule="auto"/>
              <w:rPr>
                <w:rFonts w:ascii="宋体" w:hAnsi="宋体" w:cs="仿宋"/>
              </w:rPr>
            </w:pPr>
          </w:p>
        </w:tc>
        <w:tc>
          <w:tcPr>
            <w:tcW w:w="1013" w:type="dxa"/>
          </w:tcPr>
          <w:p w14:paraId="2707C598">
            <w:pPr>
              <w:spacing w:line="360" w:lineRule="auto"/>
              <w:rPr>
                <w:rFonts w:ascii="宋体" w:hAnsi="宋体" w:cs="仿宋"/>
              </w:rPr>
            </w:pPr>
          </w:p>
        </w:tc>
      </w:tr>
      <w:tr w14:paraId="2707C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9A">
            <w:pPr>
              <w:spacing w:line="360" w:lineRule="auto"/>
              <w:rPr>
                <w:rFonts w:ascii="宋体" w:hAnsi="宋体" w:cs="仿宋"/>
              </w:rPr>
            </w:pPr>
            <w:r>
              <w:rPr>
                <w:rFonts w:hint="eastAsia" w:ascii="宋体" w:hAnsi="宋体" w:cs="仿宋"/>
              </w:rPr>
              <w:t>3</w:t>
            </w:r>
          </w:p>
        </w:tc>
        <w:tc>
          <w:tcPr>
            <w:tcW w:w="1555" w:type="dxa"/>
          </w:tcPr>
          <w:p w14:paraId="2707C59B">
            <w:pPr>
              <w:spacing w:line="360" w:lineRule="auto"/>
              <w:rPr>
                <w:rFonts w:ascii="宋体" w:hAnsi="宋体" w:cs="仿宋"/>
              </w:rPr>
            </w:pPr>
            <w:r>
              <w:rPr>
                <w:rFonts w:hint="eastAsia" w:ascii="宋体" w:hAnsi="宋体" w:cs="仿宋"/>
              </w:rPr>
              <w:t>交流发电机</w:t>
            </w:r>
          </w:p>
        </w:tc>
        <w:tc>
          <w:tcPr>
            <w:tcW w:w="3778" w:type="dxa"/>
          </w:tcPr>
          <w:p w14:paraId="2707C59C">
            <w:pPr>
              <w:spacing w:line="360" w:lineRule="auto"/>
              <w:rPr>
                <w:rFonts w:ascii="宋体" w:hAnsi="宋体" w:cs="仿宋"/>
              </w:rPr>
            </w:pPr>
            <w:r>
              <w:rPr>
                <w:rFonts w:hint="eastAsia" w:ascii="宋体" w:hAnsi="宋体" w:cs="仿宋"/>
              </w:rPr>
              <w:t>交流发电机须为国内知名品牌</w:t>
            </w:r>
          </w:p>
        </w:tc>
        <w:tc>
          <w:tcPr>
            <w:tcW w:w="2863" w:type="dxa"/>
          </w:tcPr>
          <w:p w14:paraId="2707C59D">
            <w:pPr>
              <w:spacing w:line="360" w:lineRule="auto"/>
              <w:rPr>
                <w:rFonts w:ascii="宋体" w:hAnsi="宋体" w:cs="仿宋"/>
              </w:rPr>
            </w:pPr>
          </w:p>
        </w:tc>
        <w:tc>
          <w:tcPr>
            <w:tcW w:w="1013" w:type="dxa"/>
          </w:tcPr>
          <w:p w14:paraId="2707C59E">
            <w:pPr>
              <w:spacing w:line="360" w:lineRule="auto"/>
              <w:rPr>
                <w:rFonts w:ascii="宋体" w:hAnsi="宋体" w:cs="仿宋"/>
              </w:rPr>
            </w:pPr>
          </w:p>
        </w:tc>
      </w:tr>
      <w:tr w14:paraId="2707C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0" w:type="auto"/>
          </w:tcPr>
          <w:p w14:paraId="2707C5A0">
            <w:pPr>
              <w:spacing w:line="360" w:lineRule="auto"/>
              <w:rPr>
                <w:rFonts w:ascii="宋体" w:hAnsi="宋体" w:cs="仿宋"/>
              </w:rPr>
            </w:pPr>
            <w:r>
              <w:rPr>
                <w:rFonts w:hint="eastAsia" w:ascii="宋体" w:hAnsi="宋体" w:cs="仿宋"/>
              </w:rPr>
              <w:t>4</w:t>
            </w:r>
          </w:p>
        </w:tc>
        <w:tc>
          <w:tcPr>
            <w:tcW w:w="1555" w:type="dxa"/>
          </w:tcPr>
          <w:p w14:paraId="2707C5A1">
            <w:pPr>
              <w:spacing w:line="360" w:lineRule="auto"/>
              <w:rPr>
                <w:rFonts w:ascii="宋体" w:hAnsi="宋体" w:cs="仿宋"/>
              </w:rPr>
            </w:pPr>
            <w:r>
              <w:rPr>
                <w:rFonts w:hint="eastAsia" w:ascii="宋体" w:hAnsi="宋体" w:cs="仿宋"/>
              </w:rPr>
              <w:t>机组主用功率</w:t>
            </w:r>
          </w:p>
        </w:tc>
        <w:tc>
          <w:tcPr>
            <w:tcW w:w="3778" w:type="dxa"/>
          </w:tcPr>
          <w:p w14:paraId="2707C5A2">
            <w:pPr>
              <w:spacing w:line="360" w:lineRule="auto"/>
              <w:rPr>
                <w:rFonts w:ascii="宋体" w:hAnsi="宋体" w:cs="仿宋"/>
              </w:rPr>
            </w:pPr>
            <w:r>
              <w:rPr>
                <w:rFonts w:hint="eastAsia" w:ascii="宋体" w:hAnsi="宋体" w:cs="仿宋"/>
              </w:rPr>
              <w:t>150KW</w:t>
            </w:r>
          </w:p>
        </w:tc>
        <w:tc>
          <w:tcPr>
            <w:tcW w:w="2863" w:type="dxa"/>
          </w:tcPr>
          <w:p w14:paraId="2707C5A3">
            <w:pPr>
              <w:spacing w:line="360" w:lineRule="auto"/>
              <w:rPr>
                <w:rFonts w:ascii="宋体" w:hAnsi="宋体" w:cs="仿宋"/>
              </w:rPr>
            </w:pPr>
          </w:p>
        </w:tc>
        <w:tc>
          <w:tcPr>
            <w:tcW w:w="1013" w:type="dxa"/>
          </w:tcPr>
          <w:p w14:paraId="2707C5A4">
            <w:pPr>
              <w:spacing w:line="360" w:lineRule="auto"/>
              <w:rPr>
                <w:rFonts w:ascii="宋体" w:hAnsi="宋体" w:cs="仿宋"/>
              </w:rPr>
            </w:pPr>
          </w:p>
        </w:tc>
      </w:tr>
      <w:tr w14:paraId="2707C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A6">
            <w:pPr>
              <w:spacing w:line="360" w:lineRule="auto"/>
              <w:rPr>
                <w:rFonts w:ascii="宋体" w:hAnsi="宋体" w:cs="仿宋"/>
              </w:rPr>
            </w:pPr>
            <w:r>
              <w:rPr>
                <w:rFonts w:hint="eastAsia" w:ascii="宋体" w:hAnsi="宋体" w:cs="仿宋"/>
              </w:rPr>
              <w:t>5</w:t>
            </w:r>
          </w:p>
        </w:tc>
        <w:tc>
          <w:tcPr>
            <w:tcW w:w="1555" w:type="dxa"/>
          </w:tcPr>
          <w:p w14:paraId="2707C5A7">
            <w:pPr>
              <w:spacing w:line="360" w:lineRule="auto"/>
              <w:rPr>
                <w:rFonts w:ascii="宋体" w:hAnsi="宋体" w:cs="仿宋"/>
              </w:rPr>
            </w:pPr>
            <w:r>
              <w:rPr>
                <w:rFonts w:hint="eastAsia" w:ascii="宋体" w:hAnsi="宋体" w:cs="仿宋"/>
              </w:rPr>
              <w:t>额定电压</w:t>
            </w:r>
          </w:p>
        </w:tc>
        <w:tc>
          <w:tcPr>
            <w:tcW w:w="3778" w:type="dxa"/>
          </w:tcPr>
          <w:p w14:paraId="2707C5A8">
            <w:pPr>
              <w:spacing w:line="360" w:lineRule="auto"/>
              <w:rPr>
                <w:rFonts w:ascii="宋体" w:hAnsi="宋体" w:cs="仿宋"/>
              </w:rPr>
            </w:pPr>
            <w:r>
              <w:rPr>
                <w:rFonts w:hint="eastAsia" w:ascii="宋体" w:hAnsi="宋体" w:cs="仿宋"/>
              </w:rPr>
              <w:t>400/230V</w:t>
            </w:r>
          </w:p>
        </w:tc>
        <w:tc>
          <w:tcPr>
            <w:tcW w:w="2863" w:type="dxa"/>
          </w:tcPr>
          <w:p w14:paraId="2707C5A9">
            <w:pPr>
              <w:spacing w:line="360" w:lineRule="auto"/>
              <w:rPr>
                <w:rFonts w:ascii="宋体" w:hAnsi="宋体" w:cs="仿宋"/>
              </w:rPr>
            </w:pPr>
          </w:p>
        </w:tc>
        <w:tc>
          <w:tcPr>
            <w:tcW w:w="1013" w:type="dxa"/>
          </w:tcPr>
          <w:p w14:paraId="2707C5AA">
            <w:pPr>
              <w:spacing w:line="360" w:lineRule="auto"/>
              <w:rPr>
                <w:rFonts w:ascii="宋体" w:hAnsi="宋体" w:cs="仿宋"/>
              </w:rPr>
            </w:pPr>
          </w:p>
        </w:tc>
      </w:tr>
      <w:tr w14:paraId="2707C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AC">
            <w:pPr>
              <w:spacing w:line="360" w:lineRule="auto"/>
              <w:rPr>
                <w:rFonts w:ascii="宋体" w:hAnsi="宋体" w:cs="仿宋"/>
              </w:rPr>
            </w:pPr>
            <w:r>
              <w:rPr>
                <w:rFonts w:hint="eastAsia" w:ascii="宋体" w:hAnsi="宋体" w:cs="仿宋"/>
              </w:rPr>
              <w:t>6</w:t>
            </w:r>
          </w:p>
        </w:tc>
        <w:tc>
          <w:tcPr>
            <w:tcW w:w="1555" w:type="dxa"/>
          </w:tcPr>
          <w:p w14:paraId="2707C5AD">
            <w:pPr>
              <w:spacing w:line="360" w:lineRule="auto"/>
              <w:rPr>
                <w:rFonts w:ascii="宋体" w:hAnsi="宋体" w:cs="仿宋"/>
              </w:rPr>
            </w:pPr>
            <w:r>
              <w:rPr>
                <w:rFonts w:hint="eastAsia" w:ascii="宋体" w:hAnsi="宋体" w:cs="仿宋"/>
              </w:rPr>
              <w:t>频率</w:t>
            </w:r>
          </w:p>
        </w:tc>
        <w:tc>
          <w:tcPr>
            <w:tcW w:w="3778" w:type="dxa"/>
          </w:tcPr>
          <w:p w14:paraId="2707C5AE">
            <w:pPr>
              <w:spacing w:line="360" w:lineRule="auto"/>
              <w:rPr>
                <w:rFonts w:ascii="宋体" w:hAnsi="宋体" w:cs="仿宋"/>
              </w:rPr>
            </w:pPr>
            <w:r>
              <w:rPr>
                <w:rFonts w:hint="eastAsia" w:ascii="宋体" w:hAnsi="宋体" w:cs="仿宋"/>
              </w:rPr>
              <w:t>50Hz</w:t>
            </w:r>
          </w:p>
        </w:tc>
        <w:tc>
          <w:tcPr>
            <w:tcW w:w="2863" w:type="dxa"/>
          </w:tcPr>
          <w:p w14:paraId="2707C5AF">
            <w:pPr>
              <w:spacing w:line="360" w:lineRule="auto"/>
              <w:rPr>
                <w:rFonts w:ascii="宋体" w:hAnsi="宋体" w:cs="仿宋"/>
              </w:rPr>
            </w:pPr>
          </w:p>
        </w:tc>
        <w:tc>
          <w:tcPr>
            <w:tcW w:w="1013" w:type="dxa"/>
          </w:tcPr>
          <w:p w14:paraId="2707C5B0">
            <w:pPr>
              <w:spacing w:line="360" w:lineRule="auto"/>
              <w:rPr>
                <w:rFonts w:ascii="宋体" w:hAnsi="宋体" w:cs="仿宋"/>
              </w:rPr>
            </w:pPr>
          </w:p>
        </w:tc>
      </w:tr>
      <w:tr w14:paraId="2707C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B2">
            <w:pPr>
              <w:spacing w:line="360" w:lineRule="auto"/>
              <w:rPr>
                <w:rFonts w:ascii="宋体" w:hAnsi="宋体" w:cs="仿宋"/>
              </w:rPr>
            </w:pPr>
            <w:r>
              <w:rPr>
                <w:rFonts w:hint="eastAsia" w:ascii="宋体" w:hAnsi="宋体" w:cs="仿宋"/>
              </w:rPr>
              <w:t>7</w:t>
            </w:r>
          </w:p>
        </w:tc>
        <w:tc>
          <w:tcPr>
            <w:tcW w:w="1555" w:type="dxa"/>
          </w:tcPr>
          <w:p w14:paraId="2707C5B3">
            <w:pPr>
              <w:spacing w:line="360" w:lineRule="auto"/>
              <w:rPr>
                <w:rFonts w:ascii="宋体" w:hAnsi="宋体" w:cs="仿宋"/>
              </w:rPr>
            </w:pPr>
            <w:r>
              <w:rPr>
                <w:rFonts w:hint="eastAsia" w:ascii="宋体" w:hAnsi="宋体" w:cs="仿宋"/>
              </w:rPr>
              <w:t>防护等级</w:t>
            </w:r>
          </w:p>
        </w:tc>
        <w:tc>
          <w:tcPr>
            <w:tcW w:w="3778" w:type="dxa"/>
          </w:tcPr>
          <w:p w14:paraId="2707C5B4">
            <w:pPr>
              <w:spacing w:line="360" w:lineRule="auto"/>
              <w:rPr>
                <w:rFonts w:ascii="宋体" w:hAnsi="宋体" w:cs="仿宋"/>
              </w:rPr>
            </w:pPr>
            <w:r>
              <w:rPr>
                <w:rFonts w:hint="eastAsia" w:ascii="宋体" w:hAnsi="宋体" w:cs="仿宋"/>
              </w:rPr>
              <w:t>IP56</w:t>
            </w:r>
          </w:p>
        </w:tc>
        <w:tc>
          <w:tcPr>
            <w:tcW w:w="2863" w:type="dxa"/>
          </w:tcPr>
          <w:p w14:paraId="2707C5B5">
            <w:pPr>
              <w:spacing w:line="360" w:lineRule="auto"/>
              <w:rPr>
                <w:rFonts w:ascii="宋体" w:hAnsi="宋体" w:cs="仿宋"/>
              </w:rPr>
            </w:pPr>
          </w:p>
        </w:tc>
        <w:tc>
          <w:tcPr>
            <w:tcW w:w="1013" w:type="dxa"/>
          </w:tcPr>
          <w:p w14:paraId="2707C5B6">
            <w:pPr>
              <w:spacing w:line="360" w:lineRule="auto"/>
              <w:rPr>
                <w:rFonts w:ascii="宋体" w:hAnsi="宋体" w:cs="仿宋"/>
              </w:rPr>
            </w:pPr>
          </w:p>
        </w:tc>
      </w:tr>
      <w:tr w14:paraId="2707C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B8">
            <w:pPr>
              <w:spacing w:line="360" w:lineRule="auto"/>
              <w:rPr>
                <w:rFonts w:ascii="宋体" w:hAnsi="宋体" w:cs="仿宋"/>
              </w:rPr>
            </w:pPr>
            <w:r>
              <w:rPr>
                <w:rFonts w:hint="eastAsia" w:ascii="宋体" w:hAnsi="宋体" w:cs="仿宋"/>
              </w:rPr>
              <w:t>8</w:t>
            </w:r>
          </w:p>
        </w:tc>
        <w:tc>
          <w:tcPr>
            <w:tcW w:w="1555" w:type="dxa"/>
          </w:tcPr>
          <w:p w14:paraId="2707C5B9">
            <w:pPr>
              <w:spacing w:line="360" w:lineRule="auto"/>
              <w:rPr>
                <w:rFonts w:ascii="宋体" w:hAnsi="宋体" w:cs="仿宋"/>
              </w:rPr>
            </w:pPr>
            <w:r>
              <w:rPr>
                <w:rFonts w:hint="eastAsia" w:ascii="宋体" w:hAnsi="宋体" w:cs="仿宋"/>
              </w:rPr>
              <w:t>绝缘等级</w:t>
            </w:r>
          </w:p>
        </w:tc>
        <w:tc>
          <w:tcPr>
            <w:tcW w:w="3778" w:type="dxa"/>
          </w:tcPr>
          <w:p w14:paraId="2707C5BA">
            <w:pPr>
              <w:spacing w:line="360" w:lineRule="auto"/>
              <w:rPr>
                <w:rFonts w:ascii="宋体" w:hAnsi="宋体" w:cs="仿宋"/>
              </w:rPr>
            </w:pPr>
            <w:r>
              <w:rPr>
                <w:rFonts w:hint="eastAsia" w:ascii="宋体" w:hAnsi="宋体" w:cs="仿宋"/>
              </w:rPr>
              <w:t>H</w:t>
            </w:r>
          </w:p>
        </w:tc>
        <w:tc>
          <w:tcPr>
            <w:tcW w:w="2863" w:type="dxa"/>
          </w:tcPr>
          <w:p w14:paraId="2707C5BB">
            <w:pPr>
              <w:spacing w:line="360" w:lineRule="auto"/>
              <w:rPr>
                <w:rFonts w:ascii="宋体" w:hAnsi="宋体" w:cs="仿宋"/>
              </w:rPr>
            </w:pPr>
          </w:p>
        </w:tc>
        <w:tc>
          <w:tcPr>
            <w:tcW w:w="1013" w:type="dxa"/>
          </w:tcPr>
          <w:p w14:paraId="2707C5BC">
            <w:pPr>
              <w:spacing w:line="360" w:lineRule="auto"/>
              <w:rPr>
                <w:rFonts w:ascii="宋体" w:hAnsi="宋体" w:cs="仿宋"/>
              </w:rPr>
            </w:pPr>
          </w:p>
        </w:tc>
      </w:tr>
      <w:tr w14:paraId="2707C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BE">
            <w:pPr>
              <w:spacing w:line="360" w:lineRule="auto"/>
              <w:rPr>
                <w:rFonts w:ascii="宋体" w:hAnsi="宋体" w:cs="仿宋"/>
              </w:rPr>
            </w:pPr>
            <w:r>
              <w:rPr>
                <w:rFonts w:hint="eastAsia" w:ascii="宋体" w:hAnsi="宋体" w:cs="仿宋"/>
              </w:rPr>
              <w:t>9</w:t>
            </w:r>
          </w:p>
        </w:tc>
        <w:tc>
          <w:tcPr>
            <w:tcW w:w="1555" w:type="dxa"/>
          </w:tcPr>
          <w:p w14:paraId="2707C5BF">
            <w:pPr>
              <w:spacing w:line="360" w:lineRule="auto"/>
              <w:rPr>
                <w:rFonts w:ascii="宋体" w:hAnsi="宋体" w:cs="仿宋"/>
              </w:rPr>
            </w:pPr>
            <w:r>
              <w:rPr>
                <w:rFonts w:hint="eastAsia" w:ascii="宋体" w:hAnsi="宋体" w:cs="仿宋"/>
              </w:rPr>
              <w:t>励磁方式</w:t>
            </w:r>
          </w:p>
        </w:tc>
        <w:tc>
          <w:tcPr>
            <w:tcW w:w="3778" w:type="dxa"/>
          </w:tcPr>
          <w:p w14:paraId="2707C5C0">
            <w:pPr>
              <w:spacing w:line="360" w:lineRule="auto"/>
              <w:rPr>
                <w:rFonts w:ascii="宋体" w:hAnsi="宋体" w:cs="仿宋"/>
              </w:rPr>
            </w:pPr>
            <w:r>
              <w:rPr>
                <w:rFonts w:hint="eastAsia" w:ascii="宋体" w:hAnsi="宋体" w:cs="仿宋"/>
              </w:rPr>
              <w:t>无刷自励式</w:t>
            </w:r>
          </w:p>
        </w:tc>
        <w:tc>
          <w:tcPr>
            <w:tcW w:w="2863" w:type="dxa"/>
          </w:tcPr>
          <w:p w14:paraId="2707C5C1">
            <w:pPr>
              <w:spacing w:line="360" w:lineRule="auto"/>
              <w:rPr>
                <w:rFonts w:ascii="宋体" w:hAnsi="宋体" w:cs="仿宋"/>
              </w:rPr>
            </w:pPr>
          </w:p>
        </w:tc>
        <w:tc>
          <w:tcPr>
            <w:tcW w:w="1013" w:type="dxa"/>
          </w:tcPr>
          <w:p w14:paraId="2707C5C2">
            <w:pPr>
              <w:spacing w:line="360" w:lineRule="auto"/>
              <w:rPr>
                <w:rFonts w:ascii="宋体" w:hAnsi="宋体" w:cs="仿宋"/>
              </w:rPr>
            </w:pPr>
          </w:p>
        </w:tc>
      </w:tr>
      <w:tr w14:paraId="2707C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C4">
            <w:pPr>
              <w:spacing w:line="360" w:lineRule="auto"/>
              <w:rPr>
                <w:rFonts w:ascii="宋体" w:hAnsi="宋体" w:cs="仿宋"/>
              </w:rPr>
            </w:pPr>
            <w:r>
              <w:rPr>
                <w:rFonts w:hint="eastAsia" w:ascii="宋体" w:hAnsi="宋体" w:cs="仿宋"/>
              </w:rPr>
              <w:t>10</w:t>
            </w:r>
          </w:p>
        </w:tc>
        <w:tc>
          <w:tcPr>
            <w:tcW w:w="1555" w:type="dxa"/>
          </w:tcPr>
          <w:p w14:paraId="2707C5C5">
            <w:pPr>
              <w:spacing w:line="360" w:lineRule="auto"/>
              <w:rPr>
                <w:rFonts w:ascii="宋体" w:hAnsi="宋体" w:cs="仿宋"/>
              </w:rPr>
            </w:pPr>
            <w:r>
              <w:rPr>
                <w:rFonts w:hint="eastAsia" w:ascii="宋体" w:hAnsi="宋体" w:cs="仿宋"/>
              </w:rPr>
              <w:t>电制</w:t>
            </w:r>
          </w:p>
        </w:tc>
        <w:tc>
          <w:tcPr>
            <w:tcW w:w="3778" w:type="dxa"/>
          </w:tcPr>
          <w:p w14:paraId="2707C5C6">
            <w:pPr>
              <w:spacing w:line="360" w:lineRule="auto"/>
              <w:rPr>
                <w:rFonts w:ascii="宋体" w:hAnsi="宋体" w:cs="仿宋"/>
              </w:rPr>
            </w:pPr>
            <w:r>
              <w:rPr>
                <w:rFonts w:hint="eastAsia" w:ascii="宋体" w:hAnsi="宋体" w:cs="仿宋"/>
              </w:rPr>
              <w:t>三相四线</w:t>
            </w:r>
          </w:p>
        </w:tc>
        <w:tc>
          <w:tcPr>
            <w:tcW w:w="2863" w:type="dxa"/>
          </w:tcPr>
          <w:p w14:paraId="2707C5C7">
            <w:pPr>
              <w:spacing w:line="360" w:lineRule="auto"/>
              <w:rPr>
                <w:rFonts w:ascii="宋体" w:hAnsi="宋体" w:cs="仿宋"/>
              </w:rPr>
            </w:pPr>
          </w:p>
        </w:tc>
        <w:tc>
          <w:tcPr>
            <w:tcW w:w="1013" w:type="dxa"/>
          </w:tcPr>
          <w:p w14:paraId="2707C5C8">
            <w:pPr>
              <w:spacing w:line="360" w:lineRule="auto"/>
              <w:rPr>
                <w:rFonts w:ascii="宋体" w:hAnsi="宋体" w:cs="仿宋"/>
              </w:rPr>
            </w:pPr>
          </w:p>
        </w:tc>
      </w:tr>
      <w:tr w14:paraId="2707C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CA">
            <w:pPr>
              <w:spacing w:line="360" w:lineRule="auto"/>
              <w:rPr>
                <w:rFonts w:ascii="宋体" w:hAnsi="宋体" w:cs="仿宋"/>
              </w:rPr>
            </w:pPr>
            <w:r>
              <w:rPr>
                <w:rFonts w:hint="eastAsia" w:ascii="宋体" w:hAnsi="宋体" w:cs="仿宋"/>
              </w:rPr>
              <w:t>11</w:t>
            </w:r>
          </w:p>
        </w:tc>
        <w:tc>
          <w:tcPr>
            <w:tcW w:w="1555" w:type="dxa"/>
          </w:tcPr>
          <w:p w14:paraId="2707C5CB">
            <w:pPr>
              <w:spacing w:line="360" w:lineRule="auto"/>
              <w:rPr>
                <w:rFonts w:ascii="宋体" w:hAnsi="宋体" w:cs="仿宋"/>
              </w:rPr>
            </w:pPr>
            <w:r>
              <w:rPr>
                <w:rFonts w:hint="eastAsia" w:ascii="宋体" w:hAnsi="宋体" w:cs="仿宋"/>
              </w:rPr>
              <w:t>电压调整方式</w:t>
            </w:r>
          </w:p>
        </w:tc>
        <w:tc>
          <w:tcPr>
            <w:tcW w:w="3778" w:type="dxa"/>
          </w:tcPr>
          <w:p w14:paraId="2707C5CC">
            <w:pPr>
              <w:spacing w:line="360" w:lineRule="auto"/>
              <w:rPr>
                <w:rFonts w:ascii="宋体" w:hAnsi="宋体" w:cs="仿宋"/>
              </w:rPr>
            </w:pPr>
            <w:r>
              <w:rPr>
                <w:rFonts w:hint="eastAsia" w:ascii="宋体" w:hAnsi="宋体" w:cs="仿宋"/>
              </w:rPr>
              <w:t>自动电压调节</w:t>
            </w:r>
          </w:p>
        </w:tc>
        <w:tc>
          <w:tcPr>
            <w:tcW w:w="2863" w:type="dxa"/>
          </w:tcPr>
          <w:p w14:paraId="2707C5CD">
            <w:pPr>
              <w:spacing w:line="360" w:lineRule="auto"/>
              <w:rPr>
                <w:rFonts w:ascii="宋体" w:hAnsi="宋体" w:cs="仿宋"/>
              </w:rPr>
            </w:pPr>
          </w:p>
        </w:tc>
        <w:tc>
          <w:tcPr>
            <w:tcW w:w="1013" w:type="dxa"/>
          </w:tcPr>
          <w:p w14:paraId="2707C5CE">
            <w:pPr>
              <w:spacing w:line="360" w:lineRule="auto"/>
              <w:rPr>
                <w:rFonts w:ascii="宋体" w:hAnsi="宋体" w:cs="仿宋"/>
              </w:rPr>
            </w:pPr>
          </w:p>
        </w:tc>
      </w:tr>
      <w:tr w14:paraId="2707C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D0">
            <w:pPr>
              <w:spacing w:line="360" w:lineRule="auto"/>
              <w:rPr>
                <w:rFonts w:ascii="宋体" w:hAnsi="宋体" w:cs="仿宋"/>
              </w:rPr>
            </w:pPr>
            <w:r>
              <w:rPr>
                <w:rFonts w:hint="eastAsia" w:ascii="宋体" w:hAnsi="宋体" w:cs="仿宋"/>
              </w:rPr>
              <w:t>12</w:t>
            </w:r>
          </w:p>
        </w:tc>
        <w:tc>
          <w:tcPr>
            <w:tcW w:w="1555" w:type="dxa"/>
          </w:tcPr>
          <w:p w14:paraId="2707C5D1">
            <w:pPr>
              <w:spacing w:line="360" w:lineRule="auto"/>
              <w:rPr>
                <w:rFonts w:ascii="宋体" w:hAnsi="宋体" w:cs="仿宋"/>
              </w:rPr>
            </w:pPr>
            <w:r>
              <w:rPr>
                <w:rFonts w:hint="eastAsia" w:ascii="宋体" w:hAnsi="宋体" w:cs="仿宋"/>
              </w:rPr>
              <w:t>输出电压</w:t>
            </w:r>
          </w:p>
        </w:tc>
        <w:tc>
          <w:tcPr>
            <w:tcW w:w="3778" w:type="dxa"/>
          </w:tcPr>
          <w:p w14:paraId="2707C5D2">
            <w:pPr>
              <w:spacing w:line="360" w:lineRule="auto"/>
              <w:rPr>
                <w:rFonts w:ascii="宋体" w:hAnsi="宋体" w:cs="仿宋"/>
              </w:rPr>
            </w:pPr>
            <w:r>
              <w:rPr>
                <w:rFonts w:hint="eastAsia" w:ascii="宋体" w:hAnsi="宋体" w:cs="仿宋"/>
              </w:rPr>
              <w:t>可调节</w:t>
            </w:r>
          </w:p>
        </w:tc>
        <w:tc>
          <w:tcPr>
            <w:tcW w:w="2863" w:type="dxa"/>
          </w:tcPr>
          <w:p w14:paraId="2707C5D3">
            <w:pPr>
              <w:spacing w:line="360" w:lineRule="auto"/>
              <w:rPr>
                <w:rFonts w:ascii="宋体" w:hAnsi="宋体" w:cs="仿宋"/>
              </w:rPr>
            </w:pPr>
          </w:p>
        </w:tc>
        <w:tc>
          <w:tcPr>
            <w:tcW w:w="1013" w:type="dxa"/>
          </w:tcPr>
          <w:p w14:paraId="2707C5D4">
            <w:pPr>
              <w:spacing w:line="360" w:lineRule="auto"/>
              <w:rPr>
                <w:rFonts w:ascii="宋体" w:hAnsi="宋体" w:cs="仿宋"/>
              </w:rPr>
            </w:pPr>
          </w:p>
        </w:tc>
      </w:tr>
      <w:tr w14:paraId="2707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0" w:type="auto"/>
          </w:tcPr>
          <w:p w14:paraId="2707C5D6">
            <w:pPr>
              <w:spacing w:line="360" w:lineRule="auto"/>
              <w:rPr>
                <w:rFonts w:ascii="宋体" w:hAnsi="宋体" w:cs="仿宋"/>
              </w:rPr>
            </w:pPr>
            <w:r>
              <w:rPr>
                <w:rFonts w:hint="eastAsia" w:ascii="宋体" w:hAnsi="宋体" w:cs="仿宋"/>
              </w:rPr>
              <w:t>13</w:t>
            </w:r>
          </w:p>
        </w:tc>
        <w:tc>
          <w:tcPr>
            <w:tcW w:w="1555" w:type="dxa"/>
          </w:tcPr>
          <w:p w14:paraId="2707C5D7">
            <w:pPr>
              <w:spacing w:line="360" w:lineRule="auto"/>
              <w:rPr>
                <w:rFonts w:ascii="宋体" w:hAnsi="宋体" w:cs="仿宋"/>
              </w:rPr>
            </w:pPr>
            <w:r>
              <w:rPr>
                <w:rFonts w:hint="eastAsia" w:ascii="宋体" w:hAnsi="宋体" w:cs="仿宋"/>
              </w:rPr>
              <w:t>冷却方式</w:t>
            </w:r>
          </w:p>
        </w:tc>
        <w:tc>
          <w:tcPr>
            <w:tcW w:w="3778" w:type="dxa"/>
          </w:tcPr>
          <w:p w14:paraId="2707C5D8">
            <w:pPr>
              <w:spacing w:line="360" w:lineRule="auto"/>
              <w:rPr>
                <w:rFonts w:ascii="宋体" w:hAnsi="宋体" w:cs="仿宋"/>
              </w:rPr>
            </w:pPr>
            <w:r>
              <w:rPr>
                <w:rFonts w:hint="eastAsia" w:ascii="宋体" w:hAnsi="宋体" w:cs="仿宋"/>
              </w:rPr>
              <w:t>水冷式散热，自带风扇水箱闭式内循环冷却。</w:t>
            </w:r>
          </w:p>
        </w:tc>
        <w:tc>
          <w:tcPr>
            <w:tcW w:w="2863" w:type="dxa"/>
          </w:tcPr>
          <w:p w14:paraId="2707C5D9">
            <w:pPr>
              <w:spacing w:line="360" w:lineRule="auto"/>
              <w:rPr>
                <w:rFonts w:ascii="宋体" w:hAnsi="宋体" w:cs="仿宋"/>
              </w:rPr>
            </w:pPr>
          </w:p>
        </w:tc>
        <w:tc>
          <w:tcPr>
            <w:tcW w:w="1013" w:type="dxa"/>
          </w:tcPr>
          <w:p w14:paraId="2707C5DA">
            <w:pPr>
              <w:spacing w:line="360" w:lineRule="auto"/>
              <w:rPr>
                <w:rFonts w:ascii="宋体" w:hAnsi="宋体" w:cs="仿宋"/>
              </w:rPr>
            </w:pPr>
          </w:p>
        </w:tc>
      </w:tr>
      <w:tr w14:paraId="2707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DC">
            <w:pPr>
              <w:spacing w:line="360" w:lineRule="auto"/>
              <w:rPr>
                <w:rFonts w:ascii="宋体" w:hAnsi="宋体" w:cs="仿宋"/>
              </w:rPr>
            </w:pPr>
            <w:r>
              <w:rPr>
                <w:rFonts w:hint="eastAsia" w:ascii="宋体" w:hAnsi="宋体" w:cs="仿宋"/>
              </w:rPr>
              <w:t>14</w:t>
            </w:r>
          </w:p>
        </w:tc>
        <w:tc>
          <w:tcPr>
            <w:tcW w:w="1555" w:type="dxa"/>
          </w:tcPr>
          <w:p w14:paraId="2707C5DD">
            <w:pPr>
              <w:spacing w:line="360" w:lineRule="auto"/>
              <w:rPr>
                <w:rFonts w:ascii="宋体" w:hAnsi="宋体" w:cs="仿宋"/>
              </w:rPr>
            </w:pPr>
            <w:r>
              <w:rPr>
                <w:rFonts w:hint="eastAsia" w:ascii="宋体" w:hAnsi="宋体" w:cs="仿宋"/>
              </w:rPr>
              <w:t>转速</w:t>
            </w:r>
          </w:p>
        </w:tc>
        <w:tc>
          <w:tcPr>
            <w:tcW w:w="3778" w:type="dxa"/>
          </w:tcPr>
          <w:p w14:paraId="2707C5DE">
            <w:pPr>
              <w:spacing w:line="360" w:lineRule="auto"/>
              <w:rPr>
                <w:rFonts w:ascii="宋体" w:hAnsi="宋体" w:cs="仿宋"/>
              </w:rPr>
            </w:pPr>
            <w:r>
              <w:rPr>
                <w:rFonts w:hint="eastAsia" w:ascii="宋体" w:hAnsi="宋体" w:cs="仿宋"/>
              </w:rPr>
              <w:t>1500转／分</w:t>
            </w:r>
          </w:p>
        </w:tc>
        <w:tc>
          <w:tcPr>
            <w:tcW w:w="2863" w:type="dxa"/>
          </w:tcPr>
          <w:p w14:paraId="2707C5DF">
            <w:pPr>
              <w:spacing w:line="360" w:lineRule="auto"/>
              <w:rPr>
                <w:rFonts w:ascii="宋体" w:hAnsi="宋体" w:cs="仿宋"/>
              </w:rPr>
            </w:pPr>
          </w:p>
        </w:tc>
        <w:tc>
          <w:tcPr>
            <w:tcW w:w="1013" w:type="dxa"/>
          </w:tcPr>
          <w:p w14:paraId="2707C5E0">
            <w:pPr>
              <w:spacing w:line="360" w:lineRule="auto"/>
              <w:rPr>
                <w:rFonts w:ascii="宋体" w:hAnsi="宋体" w:cs="仿宋"/>
              </w:rPr>
            </w:pPr>
          </w:p>
        </w:tc>
      </w:tr>
      <w:tr w14:paraId="2707C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31" w:type="dxa"/>
          </w:tcPr>
          <w:p w14:paraId="2707C5E2">
            <w:pPr>
              <w:spacing w:line="360" w:lineRule="auto"/>
              <w:rPr>
                <w:rFonts w:ascii="宋体" w:hAnsi="宋体" w:cs="仿宋"/>
              </w:rPr>
            </w:pPr>
            <w:r>
              <w:rPr>
                <w:rFonts w:hint="eastAsia" w:ascii="宋体" w:hAnsi="宋体" w:cs="仿宋"/>
              </w:rPr>
              <w:t>15</w:t>
            </w:r>
          </w:p>
        </w:tc>
        <w:tc>
          <w:tcPr>
            <w:tcW w:w="1555" w:type="dxa"/>
          </w:tcPr>
          <w:p w14:paraId="2707C5E3">
            <w:pPr>
              <w:spacing w:line="360" w:lineRule="auto"/>
              <w:rPr>
                <w:rFonts w:ascii="宋体" w:hAnsi="宋体" w:cs="仿宋"/>
              </w:rPr>
            </w:pPr>
            <w:r>
              <w:rPr>
                <w:rFonts w:hint="eastAsia" w:ascii="宋体" w:hAnsi="宋体" w:cs="仿宋"/>
              </w:rPr>
              <w:t>频率稳定时间（S）</w:t>
            </w:r>
          </w:p>
        </w:tc>
        <w:tc>
          <w:tcPr>
            <w:tcW w:w="3778" w:type="dxa"/>
          </w:tcPr>
          <w:p w14:paraId="2707C5E4">
            <w:pPr>
              <w:spacing w:line="360" w:lineRule="auto"/>
              <w:rPr>
                <w:rFonts w:ascii="宋体" w:hAnsi="宋体" w:cs="仿宋"/>
              </w:rPr>
            </w:pPr>
            <w:r>
              <w:rPr>
                <w:rFonts w:hint="eastAsia" w:ascii="宋体" w:hAnsi="宋体" w:cs="仿宋"/>
              </w:rPr>
              <w:t>7</w:t>
            </w:r>
          </w:p>
        </w:tc>
        <w:tc>
          <w:tcPr>
            <w:tcW w:w="2863" w:type="dxa"/>
          </w:tcPr>
          <w:p w14:paraId="2707C5E5">
            <w:pPr>
              <w:spacing w:line="360" w:lineRule="auto"/>
              <w:rPr>
                <w:rFonts w:ascii="宋体" w:hAnsi="宋体" w:cs="仿宋"/>
              </w:rPr>
            </w:pPr>
          </w:p>
        </w:tc>
        <w:tc>
          <w:tcPr>
            <w:tcW w:w="1013" w:type="dxa"/>
          </w:tcPr>
          <w:p w14:paraId="2707C5E6">
            <w:pPr>
              <w:spacing w:line="360" w:lineRule="auto"/>
              <w:rPr>
                <w:rFonts w:ascii="宋体" w:hAnsi="宋体" w:cs="仿宋"/>
              </w:rPr>
            </w:pPr>
          </w:p>
        </w:tc>
      </w:tr>
      <w:tr w14:paraId="2707C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31" w:type="dxa"/>
          </w:tcPr>
          <w:p w14:paraId="2707C5E8">
            <w:pPr>
              <w:spacing w:line="360" w:lineRule="auto"/>
              <w:rPr>
                <w:rFonts w:ascii="宋体" w:hAnsi="宋体" w:cs="仿宋"/>
              </w:rPr>
            </w:pPr>
            <w:r>
              <w:rPr>
                <w:rFonts w:hint="eastAsia" w:ascii="宋体" w:hAnsi="宋体" w:cs="仿宋"/>
              </w:rPr>
              <w:t>16</w:t>
            </w:r>
          </w:p>
        </w:tc>
        <w:tc>
          <w:tcPr>
            <w:tcW w:w="1555" w:type="dxa"/>
          </w:tcPr>
          <w:p w14:paraId="2707C5E9">
            <w:pPr>
              <w:spacing w:line="360" w:lineRule="auto"/>
              <w:rPr>
                <w:rFonts w:ascii="宋体" w:hAnsi="宋体" w:cs="仿宋"/>
              </w:rPr>
            </w:pPr>
            <w:r>
              <w:rPr>
                <w:rFonts w:hint="eastAsia" w:ascii="宋体" w:hAnsi="宋体" w:cs="仿宋"/>
              </w:rPr>
              <w:t>启动时间（S）</w:t>
            </w:r>
          </w:p>
        </w:tc>
        <w:tc>
          <w:tcPr>
            <w:tcW w:w="3778" w:type="dxa"/>
          </w:tcPr>
          <w:p w14:paraId="2707C5EA">
            <w:pPr>
              <w:spacing w:line="360" w:lineRule="auto"/>
              <w:rPr>
                <w:rFonts w:ascii="宋体" w:hAnsi="宋体" w:cs="仿宋"/>
              </w:rPr>
            </w:pPr>
            <w:r>
              <w:rPr>
                <w:rFonts w:hint="eastAsia" w:ascii="宋体" w:hAnsi="宋体" w:cs="仿宋"/>
              </w:rPr>
              <w:t>5</w:t>
            </w:r>
          </w:p>
        </w:tc>
        <w:tc>
          <w:tcPr>
            <w:tcW w:w="2863" w:type="dxa"/>
          </w:tcPr>
          <w:p w14:paraId="2707C5EB">
            <w:pPr>
              <w:spacing w:line="360" w:lineRule="auto"/>
              <w:rPr>
                <w:rFonts w:ascii="宋体" w:hAnsi="宋体" w:cs="仿宋"/>
              </w:rPr>
            </w:pPr>
          </w:p>
        </w:tc>
        <w:tc>
          <w:tcPr>
            <w:tcW w:w="1013" w:type="dxa"/>
          </w:tcPr>
          <w:p w14:paraId="2707C5EC">
            <w:pPr>
              <w:spacing w:line="360" w:lineRule="auto"/>
              <w:rPr>
                <w:rFonts w:ascii="宋体" w:hAnsi="宋体" w:cs="仿宋"/>
              </w:rPr>
            </w:pPr>
          </w:p>
        </w:tc>
      </w:tr>
      <w:tr w14:paraId="2707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EE">
            <w:pPr>
              <w:spacing w:line="360" w:lineRule="auto"/>
              <w:rPr>
                <w:rFonts w:ascii="宋体" w:hAnsi="宋体" w:cs="仿宋"/>
              </w:rPr>
            </w:pPr>
            <w:r>
              <w:rPr>
                <w:rFonts w:hint="eastAsia" w:ascii="宋体" w:hAnsi="宋体" w:cs="仿宋"/>
              </w:rPr>
              <w:t>17</w:t>
            </w:r>
          </w:p>
        </w:tc>
        <w:tc>
          <w:tcPr>
            <w:tcW w:w="1555" w:type="dxa"/>
          </w:tcPr>
          <w:p w14:paraId="2707C5EF">
            <w:pPr>
              <w:spacing w:line="360" w:lineRule="auto"/>
              <w:rPr>
                <w:rFonts w:ascii="宋体" w:hAnsi="宋体" w:cs="仿宋"/>
              </w:rPr>
            </w:pPr>
            <w:r>
              <w:rPr>
                <w:rFonts w:hint="eastAsia" w:ascii="宋体" w:hAnsi="宋体" w:cs="仿宋"/>
              </w:rPr>
              <w:t>启动方式</w:t>
            </w:r>
          </w:p>
        </w:tc>
        <w:tc>
          <w:tcPr>
            <w:tcW w:w="3778" w:type="dxa"/>
          </w:tcPr>
          <w:p w14:paraId="2707C5F0">
            <w:pPr>
              <w:spacing w:line="360" w:lineRule="auto"/>
              <w:rPr>
                <w:rFonts w:ascii="宋体" w:hAnsi="宋体" w:cs="仿宋"/>
              </w:rPr>
            </w:pPr>
            <w:r>
              <w:rPr>
                <w:rFonts w:hint="eastAsia" w:ascii="宋体" w:hAnsi="宋体" w:cs="仿宋"/>
              </w:rPr>
              <w:t>DC24V电马达启动</w:t>
            </w:r>
          </w:p>
        </w:tc>
        <w:tc>
          <w:tcPr>
            <w:tcW w:w="2863" w:type="dxa"/>
          </w:tcPr>
          <w:p w14:paraId="2707C5F1">
            <w:pPr>
              <w:spacing w:line="360" w:lineRule="auto"/>
              <w:rPr>
                <w:rFonts w:ascii="宋体" w:hAnsi="宋体" w:cs="仿宋"/>
              </w:rPr>
            </w:pPr>
          </w:p>
        </w:tc>
        <w:tc>
          <w:tcPr>
            <w:tcW w:w="1013" w:type="dxa"/>
          </w:tcPr>
          <w:p w14:paraId="2707C5F2">
            <w:pPr>
              <w:spacing w:line="360" w:lineRule="auto"/>
              <w:rPr>
                <w:rFonts w:ascii="宋体" w:hAnsi="宋体" w:cs="仿宋"/>
              </w:rPr>
            </w:pPr>
          </w:p>
        </w:tc>
      </w:tr>
      <w:tr w14:paraId="2707C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F4">
            <w:pPr>
              <w:spacing w:line="360" w:lineRule="auto"/>
              <w:rPr>
                <w:rFonts w:ascii="宋体" w:hAnsi="宋体" w:cs="仿宋"/>
              </w:rPr>
            </w:pPr>
            <w:r>
              <w:rPr>
                <w:rFonts w:hint="eastAsia" w:ascii="宋体" w:hAnsi="宋体" w:cs="仿宋"/>
              </w:rPr>
              <w:t>18</w:t>
            </w:r>
          </w:p>
        </w:tc>
        <w:tc>
          <w:tcPr>
            <w:tcW w:w="1555" w:type="dxa"/>
          </w:tcPr>
          <w:p w14:paraId="2707C5F5">
            <w:pPr>
              <w:spacing w:line="360" w:lineRule="auto"/>
              <w:rPr>
                <w:rFonts w:ascii="宋体" w:hAnsi="宋体" w:cs="仿宋"/>
              </w:rPr>
            </w:pPr>
            <w:r>
              <w:rPr>
                <w:rFonts w:hint="eastAsia" w:ascii="宋体" w:hAnsi="宋体" w:cs="仿宋"/>
              </w:rPr>
              <w:t>功能</w:t>
            </w:r>
          </w:p>
        </w:tc>
        <w:tc>
          <w:tcPr>
            <w:tcW w:w="3778" w:type="dxa"/>
          </w:tcPr>
          <w:p w14:paraId="2707C5F6">
            <w:pPr>
              <w:spacing w:line="360" w:lineRule="auto"/>
              <w:rPr>
                <w:rFonts w:ascii="宋体" w:hAnsi="宋体" w:cs="仿宋"/>
              </w:rPr>
            </w:pPr>
            <w:r>
              <w:rPr>
                <w:rFonts w:hint="eastAsia" w:ascii="宋体" w:hAnsi="宋体" w:cs="仿宋"/>
              </w:rPr>
              <w:t>全自动启动，无人值守</w:t>
            </w:r>
          </w:p>
        </w:tc>
        <w:tc>
          <w:tcPr>
            <w:tcW w:w="2863" w:type="dxa"/>
          </w:tcPr>
          <w:p w14:paraId="2707C5F7">
            <w:pPr>
              <w:spacing w:line="360" w:lineRule="auto"/>
              <w:rPr>
                <w:rFonts w:ascii="宋体" w:hAnsi="宋体" w:cs="仿宋"/>
              </w:rPr>
            </w:pPr>
          </w:p>
        </w:tc>
        <w:tc>
          <w:tcPr>
            <w:tcW w:w="1013" w:type="dxa"/>
          </w:tcPr>
          <w:p w14:paraId="2707C5F8">
            <w:pPr>
              <w:spacing w:line="360" w:lineRule="auto"/>
              <w:rPr>
                <w:rFonts w:ascii="宋体" w:hAnsi="宋体" w:cs="仿宋"/>
              </w:rPr>
            </w:pPr>
          </w:p>
        </w:tc>
      </w:tr>
      <w:tr w14:paraId="2707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5FA">
            <w:pPr>
              <w:spacing w:line="360" w:lineRule="auto"/>
              <w:rPr>
                <w:rFonts w:ascii="宋体" w:hAnsi="宋体" w:cs="仿宋"/>
              </w:rPr>
            </w:pPr>
            <w:r>
              <w:rPr>
                <w:rFonts w:hint="eastAsia" w:ascii="宋体" w:hAnsi="宋体" w:cs="仿宋"/>
              </w:rPr>
              <w:t>19</w:t>
            </w:r>
          </w:p>
        </w:tc>
        <w:tc>
          <w:tcPr>
            <w:tcW w:w="1555" w:type="dxa"/>
          </w:tcPr>
          <w:p w14:paraId="2707C5FB">
            <w:pPr>
              <w:spacing w:line="360" w:lineRule="auto"/>
              <w:rPr>
                <w:rFonts w:ascii="宋体" w:hAnsi="宋体" w:cs="仿宋"/>
              </w:rPr>
            </w:pPr>
            <w:r>
              <w:rPr>
                <w:rFonts w:hint="eastAsia" w:ascii="宋体" w:hAnsi="宋体" w:cs="仿宋"/>
              </w:rPr>
              <w:t>系统</w:t>
            </w:r>
          </w:p>
        </w:tc>
        <w:tc>
          <w:tcPr>
            <w:tcW w:w="3778" w:type="dxa"/>
          </w:tcPr>
          <w:p w14:paraId="2707C5FC">
            <w:pPr>
              <w:spacing w:line="360" w:lineRule="auto"/>
              <w:rPr>
                <w:rFonts w:ascii="宋体" w:hAnsi="宋体" w:cs="仿宋"/>
              </w:rPr>
            </w:pPr>
            <w:r>
              <w:rPr>
                <w:rFonts w:hint="eastAsia" w:ascii="宋体" w:hAnsi="宋体" w:cs="仿宋"/>
              </w:rPr>
              <w:t>自动故障监控系统及保护系统</w:t>
            </w:r>
          </w:p>
        </w:tc>
        <w:tc>
          <w:tcPr>
            <w:tcW w:w="2863" w:type="dxa"/>
          </w:tcPr>
          <w:p w14:paraId="2707C5FD">
            <w:pPr>
              <w:spacing w:line="360" w:lineRule="auto"/>
              <w:rPr>
                <w:rFonts w:ascii="宋体" w:hAnsi="宋体" w:cs="仿宋"/>
              </w:rPr>
            </w:pPr>
          </w:p>
        </w:tc>
        <w:tc>
          <w:tcPr>
            <w:tcW w:w="1013" w:type="dxa"/>
          </w:tcPr>
          <w:p w14:paraId="2707C5FE">
            <w:pPr>
              <w:spacing w:line="360" w:lineRule="auto"/>
              <w:rPr>
                <w:rFonts w:ascii="宋体" w:hAnsi="宋体" w:cs="仿宋"/>
              </w:rPr>
            </w:pPr>
          </w:p>
        </w:tc>
      </w:tr>
      <w:tr w14:paraId="2707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0" w:type="auto"/>
          </w:tcPr>
          <w:p w14:paraId="2707C600">
            <w:pPr>
              <w:spacing w:line="360" w:lineRule="auto"/>
              <w:rPr>
                <w:rFonts w:ascii="宋体" w:hAnsi="宋体" w:cs="仿宋"/>
              </w:rPr>
            </w:pPr>
            <w:r>
              <w:rPr>
                <w:rFonts w:hint="eastAsia" w:ascii="宋体" w:hAnsi="宋体" w:cs="仿宋"/>
              </w:rPr>
              <w:t>20</w:t>
            </w:r>
          </w:p>
        </w:tc>
        <w:tc>
          <w:tcPr>
            <w:tcW w:w="1555" w:type="dxa"/>
          </w:tcPr>
          <w:p w14:paraId="2707C601">
            <w:pPr>
              <w:spacing w:line="360" w:lineRule="auto"/>
              <w:rPr>
                <w:rFonts w:ascii="宋体" w:hAnsi="宋体" w:cs="仿宋"/>
              </w:rPr>
            </w:pPr>
            <w:r>
              <w:rPr>
                <w:rFonts w:hint="eastAsia" w:ascii="宋体" w:hAnsi="宋体" w:cs="仿宋"/>
              </w:rPr>
              <w:t>噪声</w:t>
            </w:r>
          </w:p>
        </w:tc>
        <w:tc>
          <w:tcPr>
            <w:tcW w:w="3778" w:type="dxa"/>
          </w:tcPr>
          <w:p w14:paraId="2707C602">
            <w:pPr>
              <w:spacing w:line="360" w:lineRule="auto"/>
              <w:rPr>
                <w:rFonts w:ascii="宋体" w:hAnsi="宋体" w:cs="仿宋"/>
              </w:rPr>
            </w:pPr>
            <w:r>
              <w:rPr>
                <w:rFonts w:hint="eastAsia" w:ascii="宋体" w:hAnsi="宋体" w:cs="仿宋"/>
              </w:rPr>
              <w:t>68-79</w:t>
            </w:r>
          </w:p>
        </w:tc>
        <w:tc>
          <w:tcPr>
            <w:tcW w:w="2863" w:type="dxa"/>
          </w:tcPr>
          <w:p w14:paraId="2707C603">
            <w:pPr>
              <w:spacing w:line="360" w:lineRule="auto"/>
              <w:rPr>
                <w:rFonts w:ascii="宋体" w:hAnsi="宋体" w:cs="仿宋"/>
              </w:rPr>
            </w:pPr>
          </w:p>
        </w:tc>
        <w:tc>
          <w:tcPr>
            <w:tcW w:w="1013" w:type="dxa"/>
          </w:tcPr>
          <w:p w14:paraId="2707C604">
            <w:pPr>
              <w:spacing w:line="360" w:lineRule="auto"/>
              <w:rPr>
                <w:rFonts w:ascii="宋体" w:hAnsi="宋体" w:cs="仿宋"/>
              </w:rPr>
            </w:pPr>
          </w:p>
        </w:tc>
      </w:tr>
      <w:tr w14:paraId="2707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0" w:type="auto"/>
          </w:tcPr>
          <w:p w14:paraId="2707C606">
            <w:pPr>
              <w:spacing w:line="360" w:lineRule="auto"/>
              <w:rPr>
                <w:rFonts w:ascii="宋体" w:hAnsi="宋体" w:cs="仿宋"/>
              </w:rPr>
            </w:pPr>
            <w:r>
              <w:rPr>
                <w:rFonts w:hint="eastAsia" w:ascii="宋体" w:hAnsi="宋体" w:cs="仿宋"/>
              </w:rPr>
              <w:t>21</w:t>
            </w:r>
          </w:p>
        </w:tc>
        <w:tc>
          <w:tcPr>
            <w:tcW w:w="1555" w:type="dxa"/>
          </w:tcPr>
          <w:p w14:paraId="2707C607">
            <w:pPr>
              <w:spacing w:line="360" w:lineRule="auto"/>
              <w:rPr>
                <w:rFonts w:ascii="宋体" w:hAnsi="宋体" w:cs="仿宋"/>
              </w:rPr>
            </w:pPr>
            <w:r>
              <w:rPr>
                <w:rFonts w:hint="eastAsia" w:ascii="宋体" w:hAnsi="宋体" w:cs="仿宋"/>
              </w:rPr>
              <w:t>油箱</w:t>
            </w:r>
          </w:p>
        </w:tc>
        <w:tc>
          <w:tcPr>
            <w:tcW w:w="3778" w:type="dxa"/>
          </w:tcPr>
          <w:p w14:paraId="2707C608">
            <w:pPr>
              <w:spacing w:line="360" w:lineRule="auto"/>
              <w:rPr>
                <w:rFonts w:ascii="宋体" w:hAnsi="宋体" w:cs="仿宋"/>
              </w:rPr>
            </w:pPr>
            <w:r>
              <w:rPr>
                <w:rFonts w:hint="eastAsia" w:ascii="宋体" w:hAnsi="宋体" w:cs="仿宋"/>
              </w:rPr>
              <w:t>机组满负荷运行24小时以上</w:t>
            </w:r>
          </w:p>
        </w:tc>
        <w:tc>
          <w:tcPr>
            <w:tcW w:w="2863" w:type="dxa"/>
          </w:tcPr>
          <w:p w14:paraId="2707C609">
            <w:pPr>
              <w:spacing w:line="360" w:lineRule="auto"/>
              <w:rPr>
                <w:rFonts w:ascii="宋体" w:hAnsi="宋体" w:cs="仿宋"/>
              </w:rPr>
            </w:pPr>
          </w:p>
        </w:tc>
        <w:tc>
          <w:tcPr>
            <w:tcW w:w="1013" w:type="dxa"/>
          </w:tcPr>
          <w:p w14:paraId="2707C60A">
            <w:pPr>
              <w:spacing w:line="360" w:lineRule="auto"/>
              <w:rPr>
                <w:rFonts w:ascii="宋体" w:hAnsi="宋体" w:cs="仿宋"/>
              </w:rPr>
            </w:pPr>
          </w:p>
        </w:tc>
      </w:tr>
    </w:tbl>
    <w:p w14:paraId="2707C60C">
      <w:pPr>
        <w:spacing w:line="360" w:lineRule="auto"/>
        <w:ind w:firstLine="420" w:firstLineChars="200"/>
        <w:rPr>
          <w:rFonts w:ascii="宋体" w:hAnsi="宋体" w:cs="仿宋"/>
        </w:rPr>
      </w:pPr>
    </w:p>
    <w:p w14:paraId="2707C60D">
      <w:pPr>
        <w:spacing w:line="360" w:lineRule="auto"/>
        <w:ind w:firstLine="420" w:firstLineChars="200"/>
        <w:rPr>
          <w:rFonts w:ascii="宋体" w:hAnsi="宋体" w:cs="仿宋"/>
        </w:rPr>
      </w:pPr>
    </w:p>
    <w:p w14:paraId="2707C60E">
      <w:pPr>
        <w:spacing w:line="360" w:lineRule="auto"/>
        <w:ind w:firstLine="420" w:firstLineChars="200"/>
        <w:rPr>
          <w:rFonts w:ascii="宋体" w:hAnsi="宋体" w:cs="仿宋"/>
        </w:rPr>
      </w:pPr>
    </w:p>
    <w:p w14:paraId="2707C60F">
      <w:pPr>
        <w:spacing w:line="360" w:lineRule="auto"/>
        <w:ind w:firstLine="420" w:firstLineChars="200"/>
        <w:rPr>
          <w:rFonts w:ascii="宋体" w:hAnsi="宋体" w:cs="仿宋"/>
        </w:rPr>
      </w:pPr>
    </w:p>
    <w:p w14:paraId="2707C610">
      <w:pPr>
        <w:spacing w:line="360" w:lineRule="auto"/>
        <w:rPr>
          <w:rFonts w:ascii="宋体" w:hAnsi="宋体" w:cs="仿宋"/>
        </w:rPr>
      </w:pPr>
    </w:p>
    <w:p w14:paraId="2707C611">
      <w:pPr>
        <w:pStyle w:val="515"/>
        <w:ind w:left="0" w:firstLine="0"/>
      </w:pPr>
      <w:bookmarkStart w:id="230" w:name="_Toc506105885"/>
      <w:bookmarkStart w:id="231" w:name="_Toc508871764"/>
      <w:r>
        <w:rPr>
          <w:rFonts w:hint="eastAsia"/>
        </w:rPr>
        <w:t>3、</w:t>
      </w:r>
      <w:bookmarkEnd w:id="230"/>
      <w:r>
        <w:rPr>
          <w:rFonts w:hint="eastAsia"/>
        </w:rPr>
        <w:t>技术偏差表</w:t>
      </w:r>
      <w:bookmarkEnd w:id="231"/>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2707C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2707C612">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技术偏差</w:t>
            </w:r>
          </w:p>
        </w:tc>
        <w:tc>
          <w:tcPr>
            <w:tcW w:w="1331" w:type="dxa"/>
            <w:tcBorders>
              <w:top w:val="single" w:color="000000" w:sz="4" w:space="0"/>
              <w:left w:val="single" w:color="000000" w:sz="4" w:space="0"/>
              <w:bottom w:val="single" w:color="000000" w:sz="4" w:space="0"/>
              <w:right w:val="single" w:color="000000" w:sz="4" w:space="0"/>
            </w:tcBorders>
            <w:vAlign w:val="center"/>
          </w:tcPr>
          <w:p w14:paraId="2707C613">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条目</w:t>
            </w:r>
          </w:p>
        </w:tc>
        <w:tc>
          <w:tcPr>
            <w:tcW w:w="992" w:type="dxa"/>
            <w:tcBorders>
              <w:top w:val="single" w:color="000000" w:sz="4" w:space="0"/>
              <w:left w:val="single" w:color="000000" w:sz="4" w:space="0"/>
              <w:bottom w:val="single" w:color="000000" w:sz="4" w:space="0"/>
              <w:right w:val="single" w:color="000000" w:sz="4" w:space="0"/>
            </w:tcBorders>
            <w:vAlign w:val="center"/>
          </w:tcPr>
          <w:p w14:paraId="2707C614">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页码</w:t>
            </w:r>
          </w:p>
        </w:tc>
        <w:tc>
          <w:tcPr>
            <w:tcW w:w="2551" w:type="dxa"/>
            <w:tcBorders>
              <w:top w:val="single" w:color="000000" w:sz="4" w:space="0"/>
              <w:left w:val="single" w:color="000000" w:sz="4" w:space="0"/>
              <w:bottom w:val="single" w:color="000000" w:sz="4" w:space="0"/>
              <w:right w:val="single" w:color="000000" w:sz="4" w:space="0"/>
            </w:tcBorders>
            <w:vAlign w:val="center"/>
          </w:tcPr>
          <w:p w14:paraId="2707C615">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招标文件规定</w:t>
            </w:r>
          </w:p>
        </w:tc>
        <w:tc>
          <w:tcPr>
            <w:tcW w:w="1985" w:type="dxa"/>
            <w:tcBorders>
              <w:top w:val="single" w:color="000000" w:sz="4" w:space="0"/>
              <w:left w:val="single" w:color="000000" w:sz="4" w:space="0"/>
              <w:bottom w:val="single" w:color="000000" w:sz="4" w:space="0"/>
              <w:right w:val="single" w:color="000000" w:sz="4" w:space="0"/>
            </w:tcBorders>
            <w:vAlign w:val="center"/>
          </w:tcPr>
          <w:p w14:paraId="2707C616">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偏差</w:t>
            </w:r>
          </w:p>
        </w:tc>
        <w:tc>
          <w:tcPr>
            <w:tcW w:w="1417" w:type="dxa"/>
            <w:tcBorders>
              <w:top w:val="single" w:color="000000" w:sz="4" w:space="0"/>
              <w:left w:val="single" w:color="000000" w:sz="4" w:space="0"/>
              <w:bottom w:val="single" w:color="000000" w:sz="4" w:space="0"/>
              <w:right w:val="single" w:color="000000" w:sz="4" w:space="0"/>
            </w:tcBorders>
            <w:vAlign w:val="center"/>
          </w:tcPr>
          <w:p w14:paraId="2707C617">
            <w:pPr>
              <w:overflowPunct w:val="0"/>
              <w:topLinePunct/>
              <w:spacing w:line="360" w:lineRule="auto"/>
              <w:ind w:right="14"/>
              <w:jc w:val="center"/>
              <w:rPr>
                <w:rFonts w:ascii="仿宋" w:hAnsi="仿宋" w:eastAsia="仿宋" w:cs="仿宋"/>
                <w:position w:val="-9"/>
                <w:sz w:val="24"/>
              </w:rPr>
            </w:pPr>
            <w:r>
              <w:rPr>
                <w:rFonts w:hint="eastAsia" w:ascii="仿宋" w:hAnsi="仿宋" w:eastAsia="仿宋" w:cs="仿宋"/>
                <w:position w:val="-9"/>
                <w:sz w:val="24"/>
              </w:rPr>
              <w:t>备注</w:t>
            </w:r>
          </w:p>
        </w:tc>
      </w:tr>
      <w:tr w14:paraId="2707C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619">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61A">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61B">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61C">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61D">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61E">
            <w:pPr>
              <w:overflowPunct w:val="0"/>
              <w:topLinePunct/>
              <w:spacing w:line="360" w:lineRule="auto"/>
              <w:ind w:right="14"/>
              <w:jc w:val="center"/>
              <w:rPr>
                <w:rFonts w:ascii="仿宋" w:hAnsi="仿宋" w:eastAsia="仿宋" w:cs="仿宋"/>
                <w:position w:val="-9"/>
                <w:sz w:val="24"/>
              </w:rPr>
            </w:pPr>
          </w:p>
        </w:tc>
      </w:tr>
      <w:tr w14:paraId="2707C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620">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621">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622">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623">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624">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625">
            <w:pPr>
              <w:overflowPunct w:val="0"/>
              <w:topLinePunct/>
              <w:spacing w:line="360" w:lineRule="auto"/>
              <w:ind w:right="14"/>
              <w:jc w:val="center"/>
              <w:rPr>
                <w:rFonts w:ascii="仿宋" w:hAnsi="仿宋" w:eastAsia="仿宋" w:cs="仿宋"/>
                <w:position w:val="-9"/>
                <w:sz w:val="24"/>
              </w:rPr>
            </w:pPr>
          </w:p>
        </w:tc>
      </w:tr>
      <w:tr w14:paraId="2707C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627">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628">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629">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62A">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62B">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62C">
            <w:pPr>
              <w:overflowPunct w:val="0"/>
              <w:topLinePunct/>
              <w:spacing w:line="360" w:lineRule="auto"/>
              <w:ind w:right="14"/>
              <w:jc w:val="center"/>
              <w:rPr>
                <w:rFonts w:ascii="仿宋" w:hAnsi="仿宋" w:eastAsia="仿宋" w:cs="仿宋"/>
                <w:position w:val="-9"/>
                <w:sz w:val="24"/>
              </w:rPr>
            </w:pPr>
          </w:p>
        </w:tc>
      </w:tr>
      <w:tr w14:paraId="2707C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62E">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62F">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630">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631">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632">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633">
            <w:pPr>
              <w:overflowPunct w:val="0"/>
              <w:topLinePunct/>
              <w:spacing w:line="360" w:lineRule="auto"/>
              <w:ind w:right="14"/>
              <w:jc w:val="center"/>
              <w:rPr>
                <w:rFonts w:ascii="仿宋" w:hAnsi="仿宋" w:eastAsia="仿宋" w:cs="仿宋"/>
                <w:position w:val="-9"/>
                <w:sz w:val="24"/>
              </w:rPr>
            </w:pPr>
          </w:p>
        </w:tc>
      </w:tr>
      <w:tr w14:paraId="2707C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2707C635">
            <w:pPr>
              <w:widowControl/>
              <w:spacing w:line="360" w:lineRule="auto"/>
              <w:jc w:val="left"/>
              <w:rPr>
                <w:rFonts w:ascii="仿宋" w:hAnsi="仿宋" w:eastAsia="仿宋" w:cs="仿宋"/>
                <w:position w:val="-9"/>
                <w:sz w:val="24"/>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2707C636">
            <w:pPr>
              <w:overflowPunct w:val="0"/>
              <w:topLinePunct/>
              <w:spacing w:line="360" w:lineRule="auto"/>
              <w:ind w:right="14"/>
              <w:jc w:val="center"/>
              <w:rPr>
                <w:rFonts w:ascii="仿宋" w:hAnsi="仿宋" w:eastAsia="仿宋" w:cs="仿宋"/>
                <w:position w:val="-9"/>
                <w:sz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2707C637">
            <w:pPr>
              <w:overflowPunct w:val="0"/>
              <w:topLinePunct/>
              <w:spacing w:line="360" w:lineRule="auto"/>
              <w:ind w:right="14"/>
              <w:jc w:val="center"/>
              <w:rPr>
                <w:rFonts w:ascii="仿宋" w:hAnsi="仿宋" w:eastAsia="仿宋" w:cs="仿宋"/>
                <w:position w:val="-9"/>
                <w:sz w:val="24"/>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707C638">
            <w:pPr>
              <w:overflowPunct w:val="0"/>
              <w:topLinePunct/>
              <w:spacing w:line="360" w:lineRule="auto"/>
              <w:ind w:right="14"/>
              <w:jc w:val="center"/>
              <w:rPr>
                <w:rFonts w:ascii="仿宋" w:hAnsi="仿宋" w:eastAsia="仿宋" w:cs="仿宋"/>
                <w:position w:val="-9"/>
                <w:sz w:val="24"/>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707C639">
            <w:pPr>
              <w:overflowPunct w:val="0"/>
              <w:topLinePunct/>
              <w:spacing w:line="360" w:lineRule="auto"/>
              <w:ind w:right="14"/>
              <w:jc w:val="center"/>
              <w:rPr>
                <w:rFonts w:ascii="仿宋" w:hAnsi="仿宋" w:eastAsia="仿宋" w:cs="仿宋"/>
                <w:position w:val="-9"/>
                <w:sz w:val="24"/>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707C63A">
            <w:pPr>
              <w:overflowPunct w:val="0"/>
              <w:topLinePunct/>
              <w:spacing w:line="360" w:lineRule="auto"/>
              <w:ind w:right="14"/>
              <w:jc w:val="center"/>
              <w:rPr>
                <w:rFonts w:ascii="仿宋" w:hAnsi="仿宋" w:eastAsia="仿宋" w:cs="仿宋"/>
                <w:position w:val="-9"/>
                <w:sz w:val="24"/>
              </w:rPr>
            </w:pPr>
          </w:p>
        </w:tc>
      </w:tr>
    </w:tbl>
    <w:p w14:paraId="2707C63C">
      <w:pPr>
        <w:autoSpaceDE w:val="0"/>
        <w:autoSpaceDN w:val="0"/>
        <w:adjustRightInd w:val="0"/>
        <w:snapToGrid w:val="0"/>
        <w:spacing w:before="156" w:beforeLines="50" w:after="249" w:afterLines="80" w:line="360" w:lineRule="auto"/>
        <w:ind w:left="391" w:hanging="391" w:hangingChars="163"/>
        <w:rPr>
          <w:rFonts w:ascii="仿宋" w:hAnsi="仿宋" w:eastAsia="仿宋" w:cs="仿宋"/>
          <w:kern w:val="0"/>
        </w:rPr>
      </w:pPr>
      <w:r>
        <w:rPr>
          <w:rFonts w:hint="eastAsia" w:ascii="宋体" w:hAnsi="宋体" w:cs="仿宋"/>
          <w:sz w:val="24"/>
        </w:rPr>
        <w:t>注：若无技术偏差，本表可不填。</w:t>
      </w:r>
    </w:p>
    <w:p w14:paraId="2707C63D">
      <w:pPr>
        <w:spacing w:line="360" w:lineRule="auto"/>
        <w:ind w:firstLine="4200" w:firstLineChars="1750"/>
        <w:rPr>
          <w:rFonts w:ascii="仿宋" w:hAnsi="仿宋" w:eastAsia="仿宋" w:cs="仿宋"/>
          <w:sz w:val="24"/>
        </w:rPr>
      </w:pPr>
      <w:r>
        <w:rPr>
          <w:rFonts w:hint="eastAsia" w:ascii="仿宋" w:hAnsi="仿宋" w:eastAsia="仿宋" w:cs="仿宋"/>
          <w:sz w:val="24"/>
        </w:rPr>
        <w:t>投 标 人：（盖单位章）</w:t>
      </w:r>
    </w:p>
    <w:p w14:paraId="2707C63E">
      <w:pPr>
        <w:spacing w:line="360" w:lineRule="auto"/>
        <w:ind w:firstLine="4200" w:firstLineChars="1750"/>
        <w:rPr>
          <w:rFonts w:ascii="仿宋" w:hAnsi="仿宋" w:eastAsia="仿宋" w:cs="仿宋"/>
          <w:sz w:val="24"/>
        </w:rPr>
      </w:pPr>
      <w:r>
        <w:rPr>
          <w:rFonts w:hint="eastAsia" w:ascii="仿宋" w:hAnsi="仿宋" w:eastAsia="仿宋" w:cs="仿宋"/>
          <w:sz w:val="24"/>
        </w:rPr>
        <w:t>法定代表人或其委托代理人：（签字）</w:t>
      </w:r>
    </w:p>
    <w:p w14:paraId="2707C63F">
      <w:pPr>
        <w:spacing w:line="360" w:lineRule="auto"/>
        <w:ind w:firstLine="4200" w:firstLineChars="1750"/>
        <w:rPr>
          <w:rFonts w:ascii="仿宋" w:hAnsi="仿宋" w:eastAsia="仿宋" w:cs="仿宋"/>
          <w:b/>
          <w:kern w:val="0"/>
          <w:sz w:val="24"/>
        </w:rPr>
      </w:pPr>
      <w:r>
        <w:rPr>
          <w:rFonts w:hint="eastAsia" w:ascii="仿宋" w:hAnsi="仿宋" w:eastAsia="仿宋" w:cs="仿宋"/>
          <w:sz w:val="24"/>
        </w:rPr>
        <w:t>年月日</w:t>
      </w:r>
    </w:p>
    <w:p w14:paraId="2707C640">
      <w:pPr>
        <w:pStyle w:val="515"/>
        <w:jc w:val="center"/>
      </w:pPr>
    </w:p>
    <w:p w14:paraId="2707C641">
      <w:pPr>
        <w:pStyle w:val="515"/>
        <w:jc w:val="center"/>
      </w:pPr>
    </w:p>
    <w:p w14:paraId="2707C642">
      <w:pPr>
        <w:pStyle w:val="515"/>
      </w:pPr>
      <w:bookmarkStart w:id="232" w:name="_Toc508871766"/>
      <w:r>
        <w:rPr>
          <w:rFonts w:hint="eastAsia"/>
        </w:rPr>
        <w:t>4、投标人认为应补充的其它技术资料</w:t>
      </w:r>
      <w:bookmarkEnd w:id="232"/>
    </w:p>
    <w:p w14:paraId="2707C643">
      <w:pPr>
        <w:pStyle w:val="517"/>
      </w:pPr>
    </w:p>
    <w:p w14:paraId="2707C644">
      <w:pPr>
        <w:pStyle w:val="517"/>
      </w:pPr>
    </w:p>
    <w:p w14:paraId="2707C645">
      <w:pPr>
        <w:pStyle w:val="517"/>
      </w:pPr>
    </w:p>
    <w:p w14:paraId="2707C646">
      <w:pPr>
        <w:pStyle w:val="517"/>
      </w:pPr>
    </w:p>
    <w:p w14:paraId="2707C647">
      <w:pPr>
        <w:pStyle w:val="517"/>
      </w:pPr>
    </w:p>
    <w:p w14:paraId="2707C648">
      <w:pPr>
        <w:pStyle w:val="517"/>
      </w:pPr>
    </w:p>
    <w:p w14:paraId="2707C649">
      <w:pPr>
        <w:pStyle w:val="517"/>
      </w:pPr>
    </w:p>
    <w:p w14:paraId="2707C64A">
      <w:pPr>
        <w:pStyle w:val="517"/>
      </w:pPr>
    </w:p>
    <w:p w14:paraId="2707C64B">
      <w:pPr>
        <w:pStyle w:val="319"/>
        <w:widowControl/>
        <w:spacing w:before="156"/>
        <w:rPr>
          <w:rFonts w:ascii="宋体" w:hAnsi="宋体" w:eastAsia="宋体"/>
          <w:sz w:val="32"/>
          <w:szCs w:val="32"/>
        </w:rPr>
      </w:pPr>
      <w:bookmarkStart w:id="233" w:name="_Toc446434345"/>
      <w:bookmarkStart w:id="234" w:name="_Toc417245050"/>
      <w:bookmarkStart w:id="235" w:name="_Toc417245051"/>
    </w:p>
    <w:p w14:paraId="2707C64C">
      <w:pPr>
        <w:pStyle w:val="319"/>
        <w:widowControl/>
        <w:spacing w:before="156"/>
        <w:rPr>
          <w:sz w:val="32"/>
        </w:rPr>
      </w:pPr>
      <w:r>
        <w:rPr>
          <w:rFonts w:hint="eastAsia" w:ascii="宋体" w:hAnsi="宋体" w:eastAsia="宋体"/>
          <w:sz w:val="32"/>
          <w:szCs w:val="32"/>
        </w:rPr>
        <w:t>第六章</w:t>
      </w:r>
      <w:r>
        <w:rPr>
          <w:rFonts w:ascii="宋体" w:hAnsi="宋体" w:eastAsia="宋体"/>
          <w:sz w:val="32"/>
          <w:szCs w:val="32"/>
        </w:rPr>
        <w:t xml:space="preserve">  </w:t>
      </w:r>
      <w:r>
        <w:rPr>
          <w:rFonts w:hint="eastAsia" w:ascii="宋体" w:hAnsi="宋体" w:eastAsia="宋体"/>
          <w:sz w:val="32"/>
          <w:szCs w:val="32"/>
        </w:rPr>
        <w:t>技术标准及要求</w:t>
      </w:r>
      <w:bookmarkEnd w:id="233"/>
      <w:bookmarkEnd w:id="234"/>
      <w:r>
        <w:rPr>
          <w:rFonts w:hint="eastAsia"/>
          <w:sz w:val="32"/>
        </w:rPr>
        <w:t xml:space="preserve"> </w:t>
      </w:r>
    </w:p>
    <w:bookmarkEnd w:id="1"/>
    <w:bookmarkEnd w:id="191"/>
    <w:bookmarkEnd w:id="235"/>
    <w:p w14:paraId="2707C64D">
      <w:pPr>
        <w:spacing w:line="440" w:lineRule="exact"/>
        <w:ind w:firstLine="480" w:firstLineChars="200"/>
        <w:rPr>
          <w:rFonts w:ascii="宋体" w:hAnsi="宋体"/>
          <w:sz w:val="24"/>
        </w:rPr>
      </w:pPr>
      <w:r>
        <w:rPr>
          <w:rFonts w:ascii="宋体" w:hAnsi="宋体"/>
          <w:sz w:val="24"/>
        </w:rPr>
        <w:t>1、总</w:t>
      </w:r>
      <w:r>
        <w:rPr>
          <w:rFonts w:hint="eastAsia" w:ascii="宋体" w:hAnsi="宋体"/>
          <w:sz w:val="24"/>
        </w:rPr>
        <w:t>则</w:t>
      </w:r>
    </w:p>
    <w:p w14:paraId="2707C64E">
      <w:pPr>
        <w:spacing w:line="440" w:lineRule="exact"/>
        <w:ind w:firstLine="480" w:firstLineChars="200"/>
        <w:rPr>
          <w:rFonts w:ascii="宋体" w:hAnsi="宋体"/>
          <w:sz w:val="24"/>
        </w:rPr>
      </w:pPr>
      <w:r>
        <w:rPr>
          <w:rFonts w:ascii="宋体" w:hAnsi="宋体"/>
          <w:sz w:val="24"/>
        </w:rPr>
        <w:t>1.1 本</w:t>
      </w:r>
      <w:r>
        <w:rPr>
          <w:rFonts w:hint="eastAsia" w:ascii="宋体" w:hAnsi="宋体"/>
          <w:sz w:val="24"/>
        </w:rPr>
        <w:t>要求适用</w:t>
      </w:r>
      <w:r>
        <w:rPr>
          <w:rFonts w:ascii="宋体" w:hAnsi="宋体"/>
          <w:sz w:val="24"/>
        </w:rPr>
        <w:t>于</w:t>
      </w:r>
      <w:r>
        <w:rPr>
          <w:rFonts w:hint="eastAsia" w:ascii="宋体" w:hAnsi="宋体"/>
          <w:sz w:val="24"/>
        </w:rPr>
        <w:t>济南黄河爆破工程有限责任公司</w:t>
      </w:r>
      <w:r>
        <w:rPr>
          <w:rFonts w:ascii="宋体" w:hAnsi="宋体"/>
          <w:sz w:val="24"/>
        </w:rPr>
        <w:t>，它提出设备的功能设计、结构、性能、安装和试验等方面的技术要求。</w:t>
      </w:r>
    </w:p>
    <w:p w14:paraId="2707C64F">
      <w:pPr>
        <w:spacing w:line="440" w:lineRule="exact"/>
        <w:ind w:firstLine="480" w:firstLineChars="200"/>
        <w:rPr>
          <w:rFonts w:ascii="宋体" w:hAnsi="宋体"/>
          <w:sz w:val="24"/>
        </w:rPr>
      </w:pPr>
      <w:r>
        <w:rPr>
          <w:rFonts w:ascii="宋体" w:hAnsi="宋体"/>
          <w:sz w:val="24"/>
        </w:rPr>
        <w:t>1.2 需方在本</w:t>
      </w:r>
      <w:r>
        <w:rPr>
          <w:rFonts w:hint="eastAsia" w:ascii="宋体" w:hAnsi="宋体"/>
          <w:sz w:val="24"/>
        </w:rPr>
        <w:t>技术要求</w:t>
      </w:r>
      <w:r>
        <w:rPr>
          <w:rFonts w:ascii="宋体" w:hAnsi="宋体"/>
          <w:sz w:val="24"/>
        </w:rPr>
        <w:t>中提出了最低限度的技术要求，并未规定所有的技术要求和应用的标准，未对一切技术细则作出规定，也未充分引述有关标准和规范的条文，供方应提供一套满足本</w:t>
      </w:r>
      <w:r>
        <w:rPr>
          <w:rFonts w:hint="eastAsia" w:ascii="宋体" w:hAnsi="宋体"/>
          <w:sz w:val="24"/>
        </w:rPr>
        <w:t>技术要求</w:t>
      </w:r>
      <w:r>
        <w:rPr>
          <w:rFonts w:ascii="宋体" w:hAnsi="宋体"/>
          <w:sz w:val="24"/>
        </w:rPr>
        <w:t>和现行有关标准要求的高质量产品及其相应服务。</w:t>
      </w:r>
    </w:p>
    <w:p w14:paraId="2707C650">
      <w:pPr>
        <w:spacing w:line="440" w:lineRule="exact"/>
        <w:ind w:firstLine="480" w:firstLineChars="200"/>
        <w:rPr>
          <w:rFonts w:ascii="宋体" w:hAnsi="宋体"/>
          <w:sz w:val="24"/>
        </w:rPr>
      </w:pPr>
      <w:r>
        <w:rPr>
          <w:rFonts w:ascii="宋体" w:hAnsi="宋体"/>
          <w:sz w:val="24"/>
        </w:rPr>
        <w:t>1.3卖方提供的成套设备是性能先进、质量可靠、技术成熟、稳定性好的，全新的</w:t>
      </w:r>
      <w:r>
        <w:rPr>
          <w:rFonts w:hint="eastAsia" w:ascii="宋体" w:hAnsi="宋体"/>
          <w:sz w:val="24"/>
        </w:rPr>
        <w:t>发电机组</w:t>
      </w:r>
      <w:r>
        <w:rPr>
          <w:rFonts w:ascii="宋体" w:hAnsi="宋体"/>
          <w:sz w:val="24"/>
        </w:rPr>
        <w:t>和配套设备。</w:t>
      </w:r>
    </w:p>
    <w:p w14:paraId="2707C651">
      <w:pPr>
        <w:spacing w:line="440" w:lineRule="exact"/>
        <w:ind w:firstLine="480" w:firstLineChars="200"/>
        <w:rPr>
          <w:rFonts w:ascii="宋体" w:hAnsi="宋体"/>
          <w:sz w:val="24"/>
        </w:rPr>
      </w:pPr>
      <w:r>
        <w:rPr>
          <w:rFonts w:ascii="宋体" w:hAnsi="宋体"/>
          <w:sz w:val="24"/>
        </w:rPr>
        <w:t>1.4卖方提供的</w:t>
      </w:r>
      <w:r>
        <w:rPr>
          <w:rFonts w:hint="eastAsia" w:ascii="宋体" w:hAnsi="宋体"/>
          <w:sz w:val="24"/>
        </w:rPr>
        <w:t>设备</w:t>
      </w:r>
      <w:r>
        <w:rPr>
          <w:rFonts w:ascii="宋体" w:hAnsi="宋体"/>
          <w:sz w:val="24"/>
        </w:rPr>
        <w:t>是一个功能完整的</w:t>
      </w:r>
      <w:r>
        <w:rPr>
          <w:rFonts w:hint="eastAsia" w:ascii="宋体" w:hAnsi="宋体"/>
          <w:sz w:val="24"/>
        </w:rPr>
        <w:t>发电机组</w:t>
      </w:r>
      <w:r>
        <w:rPr>
          <w:rFonts w:ascii="宋体" w:hAnsi="宋体"/>
          <w:sz w:val="24"/>
        </w:rPr>
        <w:t>器，卖方对</w:t>
      </w:r>
      <w:r>
        <w:rPr>
          <w:rFonts w:hint="eastAsia" w:ascii="宋体" w:hAnsi="宋体"/>
          <w:sz w:val="24"/>
        </w:rPr>
        <w:t>发电机组</w:t>
      </w:r>
      <w:r>
        <w:rPr>
          <w:rFonts w:ascii="宋体" w:hAnsi="宋体"/>
          <w:sz w:val="24"/>
        </w:rPr>
        <w:t>的功能和容量满足本项目的要求完全负责，并保证能连续、稳定地安全运行。</w:t>
      </w:r>
    </w:p>
    <w:p w14:paraId="2707C652">
      <w:pPr>
        <w:spacing w:line="440" w:lineRule="exact"/>
        <w:ind w:firstLine="480" w:firstLineChars="200"/>
        <w:rPr>
          <w:rFonts w:ascii="宋体" w:hAnsi="宋体"/>
          <w:sz w:val="24"/>
        </w:rPr>
      </w:pPr>
      <w:r>
        <w:rPr>
          <w:rFonts w:ascii="宋体" w:hAnsi="宋体"/>
          <w:sz w:val="24"/>
        </w:rPr>
        <w:t>1.5 如果供方没有以书面形式对本规范书的条款提出异议，则意味着供方提供的设备（或系统）完全满足本</w:t>
      </w:r>
      <w:r>
        <w:rPr>
          <w:rFonts w:hint="eastAsia" w:ascii="宋体" w:hAnsi="宋体"/>
          <w:sz w:val="24"/>
        </w:rPr>
        <w:t>技术</w:t>
      </w:r>
      <w:r>
        <w:rPr>
          <w:rFonts w:ascii="宋体" w:hAnsi="宋体"/>
          <w:sz w:val="24"/>
        </w:rPr>
        <w:t>要求。如有异议，不管是多么微小，都应在投标书中以对规范书的意见和与</w:t>
      </w:r>
      <w:r>
        <w:rPr>
          <w:rFonts w:hint="eastAsia" w:ascii="宋体" w:hAnsi="宋体"/>
          <w:sz w:val="24"/>
        </w:rPr>
        <w:t>技术要求</w:t>
      </w:r>
      <w:r>
        <w:rPr>
          <w:rFonts w:ascii="宋体" w:hAnsi="宋体"/>
          <w:sz w:val="24"/>
        </w:rPr>
        <w:t>的差异”为标题的专门章节加以详细描述。</w:t>
      </w:r>
    </w:p>
    <w:p w14:paraId="2707C653">
      <w:pPr>
        <w:spacing w:line="440" w:lineRule="exact"/>
        <w:ind w:firstLine="480" w:firstLineChars="200"/>
        <w:rPr>
          <w:rFonts w:ascii="宋体" w:hAnsi="宋体"/>
          <w:sz w:val="24"/>
        </w:rPr>
      </w:pPr>
      <w:r>
        <w:rPr>
          <w:rFonts w:ascii="宋体" w:hAnsi="宋体"/>
          <w:sz w:val="24"/>
        </w:rPr>
        <w:t>1.6 本设备技术规范书经需供双方确认后作为订货合同的技术附件，与合同正文具有同等的法律效力。</w:t>
      </w:r>
    </w:p>
    <w:p w14:paraId="2707C654">
      <w:pPr>
        <w:spacing w:line="440" w:lineRule="exact"/>
        <w:ind w:firstLine="480" w:firstLineChars="200"/>
        <w:rPr>
          <w:rFonts w:ascii="宋体" w:hAnsi="宋体"/>
          <w:sz w:val="24"/>
        </w:rPr>
      </w:pPr>
      <w:r>
        <w:rPr>
          <w:rFonts w:ascii="宋体" w:hAnsi="宋体"/>
          <w:sz w:val="24"/>
        </w:rPr>
        <w:t>1.7 供方须执行现行国家标准和行业标准。应遵循的主要现行标准如下。下列标准所包含的条文，通过在本技术规范中引用而构成为本技术规范的条文。本技术规范出版时，所示本均为有效。所有标准都会被修订，供需双方应探讨使用下列标准最新版本的可能性。有矛盾时，按现行的技术要求较高的标准执行。</w:t>
      </w:r>
    </w:p>
    <w:p w14:paraId="2707C655">
      <w:pPr>
        <w:spacing w:line="440" w:lineRule="exact"/>
        <w:ind w:firstLine="480" w:firstLineChars="200"/>
        <w:rPr>
          <w:rFonts w:ascii="宋体" w:hAnsi="宋体"/>
          <w:sz w:val="24"/>
        </w:rPr>
      </w:pPr>
      <w:r>
        <w:rPr>
          <w:rFonts w:hint="eastAsia" w:ascii="宋体" w:hAnsi="宋体"/>
          <w:sz w:val="24"/>
        </w:rPr>
        <w:t xml:space="preserve">GB2819 </w:t>
      </w:r>
      <w:r>
        <w:rPr>
          <w:rFonts w:hint="eastAsia" w:ascii="宋体" w:hAnsi="宋体"/>
          <w:sz w:val="24"/>
        </w:rPr>
        <w:tab/>
      </w:r>
      <w:r>
        <w:rPr>
          <w:rFonts w:hint="eastAsia" w:ascii="宋体" w:hAnsi="宋体"/>
          <w:sz w:val="24"/>
        </w:rPr>
        <w:tab/>
      </w:r>
      <w:r>
        <w:rPr>
          <w:rFonts w:hint="eastAsia" w:ascii="宋体" w:hAnsi="宋体"/>
          <w:sz w:val="24"/>
        </w:rPr>
        <w:t>《交流工频移动电站通用技术条件》</w:t>
      </w:r>
    </w:p>
    <w:p w14:paraId="2707C656">
      <w:pPr>
        <w:spacing w:line="440" w:lineRule="exact"/>
        <w:ind w:firstLine="480" w:firstLineChars="200"/>
        <w:rPr>
          <w:rFonts w:ascii="宋体" w:hAnsi="宋体"/>
          <w:sz w:val="24"/>
        </w:rPr>
      </w:pPr>
      <w:r>
        <w:rPr>
          <w:rFonts w:hint="eastAsia" w:ascii="宋体" w:hAnsi="宋体"/>
          <w:sz w:val="24"/>
        </w:rPr>
        <w:t xml:space="preserve">GB2920 </w:t>
      </w:r>
      <w:r>
        <w:rPr>
          <w:rFonts w:hint="eastAsia" w:ascii="宋体" w:hAnsi="宋体"/>
          <w:sz w:val="24"/>
        </w:rPr>
        <w:tab/>
      </w:r>
      <w:r>
        <w:rPr>
          <w:rFonts w:hint="eastAsia" w:ascii="宋体" w:hAnsi="宋体"/>
          <w:sz w:val="24"/>
        </w:rPr>
        <w:tab/>
      </w:r>
      <w:r>
        <w:rPr>
          <w:rFonts w:hint="eastAsia" w:ascii="宋体" w:hAnsi="宋体"/>
          <w:sz w:val="24"/>
        </w:rPr>
        <w:t>《柴油发电机组通用技术条件》</w:t>
      </w:r>
    </w:p>
    <w:p w14:paraId="2707C657">
      <w:pPr>
        <w:spacing w:line="440" w:lineRule="exact"/>
        <w:ind w:firstLine="480" w:firstLineChars="200"/>
        <w:rPr>
          <w:rFonts w:ascii="宋体" w:hAnsi="宋体"/>
          <w:sz w:val="24"/>
        </w:rPr>
      </w:pPr>
      <w:r>
        <w:rPr>
          <w:rFonts w:hint="eastAsia" w:ascii="宋体" w:hAnsi="宋体"/>
          <w:sz w:val="24"/>
        </w:rPr>
        <w:t xml:space="preserve">GB4712 </w:t>
      </w:r>
      <w:r>
        <w:rPr>
          <w:rFonts w:hint="eastAsia" w:ascii="宋体" w:hAnsi="宋体"/>
          <w:sz w:val="24"/>
        </w:rPr>
        <w:tab/>
      </w:r>
      <w:r>
        <w:rPr>
          <w:rFonts w:hint="eastAsia" w:ascii="宋体" w:hAnsi="宋体"/>
          <w:sz w:val="24"/>
        </w:rPr>
        <w:tab/>
      </w:r>
      <w:r>
        <w:rPr>
          <w:rFonts w:hint="eastAsia" w:ascii="宋体" w:hAnsi="宋体"/>
          <w:sz w:val="24"/>
        </w:rPr>
        <w:t>《自动化柴油发电机组分级要求》</w:t>
      </w:r>
    </w:p>
    <w:p w14:paraId="2707C658">
      <w:pPr>
        <w:spacing w:line="440" w:lineRule="exact"/>
        <w:ind w:firstLine="480" w:firstLineChars="200"/>
        <w:rPr>
          <w:rFonts w:ascii="宋体" w:hAnsi="宋体"/>
          <w:sz w:val="24"/>
        </w:rPr>
      </w:pPr>
      <w:r>
        <w:rPr>
          <w:rFonts w:hint="eastAsia" w:ascii="宋体" w:hAnsi="宋体"/>
          <w:sz w:val="24"/>
        </w:rPr>
        <w:t xml:space="preserve">GB12786   </w:t>
      </w:r>
      <w:r>
        <w:rPr>
          <w:rFonts w:hint="eastAsia" w:ascii="宋体" w:hAnsi="宋体"/>
          <w:sz w:val="24"/>
        </w:rPr>
        <w:tab/>
      </w:r>
      <w:r>
        <w:rPr>
          <w:rFonts w:hint="eastAsia" w:ascii="宋体" w:hAnsi="宋体"/>
          <w:sz w:val="24"/>
        </w:rPr>
        <w:t>《自动化柴油发电机组通用技术标准》</w:t>
      </w:r>
    </w:p>
    <w:p w14:paraId="2707C659">
      <w:pPr>
        <w:spacing w:line="440" w:lineRule="exact"/>
        <w:ind w:firstLine="480" w:firstLineChars="200"/>
        <w:rPr>
          <w:rFonts w:ascii="宋体" w:hAnsi="宋体"/>
          <w:sz w:val="24"/>
        </w:rPr>
      </w:pPr>
      <w:r>
        <w:rPr>
          <w:rFonts w:hint="eastAsia" w:ascii="宋体" w:hAnsi="宋体"/>
          <w:sz w:val="24"/>
        </w:rPr>
        <w:t xml:space="preserve">GB2820    </w:t>
      </w:r>
      <w:r>
        <w:rPr>
          <w:rFonts w:hint="eastAsia" w:ascii="宋体" w:hAnsi="宋体"/>
          <w:sz w:val="24"/>
        </w:rPr>
        <w:tab/>
      </w:r>
      <w:r>
        <w:rPr>
          <w:rFonts w:hint="eastAsia" w:ascii="宋体" w:hAnsi="宋体"/>
          <w:sz w:val="24"/>
        </w:rPr>
        <w:t>《往复式内燃机驱动交流发电机组》</w:t>
      </w:r>
    </w:p>
    <w:p w14:paraId="2707C65A">
      <w:pPr>
        <w:spacing w:line="440" w:lineRule="exact"/>
        <w:ind w:firstLine="480" w:firstLineChars="200"/>
        <w:rPr>
          <w:rFonts w:ascii="宋体" w:hAnsi="宋体"/>
          <w:sz w:val="24"/>
        </w:rPr>
      </w:pPr>
      <w:r>
        <w:rPr>
          <w:rFonts w:hint="eastAsia" w:ascii="宋体" w:hAnsi="宋体"/>
          <w:sz w:val="24"/>
        </w:rPr>
        <w:t>GB755         《旋转电机基本技术要求》</w:t>
      </w:r>
    </w:p>
    <w:p w14:paraId="2707C65B">
      <w:pPr>
        <w:spacing w:line="440" w:lineRule="exact"/>
        <w:ind w:firstLine="480" w:firstLineChars="200"/>
        <w:rPr>
          <w:rFonts w:ascii="宋体" w:hAnsi="宋体"/>
          <w:sz w:val="24"/>
        </w:rPr>
      </w:pPr>
      <w:r>
        <w:rPr>
          <w:rFonts w:ascii="宋体" w:hAnsi="宋体"/>
          <w:sz w:val="24"/>
        </w:rPr>
        <w:t>1.8 本设备技术</w:t>
      </w:r>
      <w:r>
        <w:rPr>
          <w:rFonts w:hint="eastAsia" w:ascii="宋体" w:hAnsi="宋体"/>
          <w:sz w:val="24"/>
        </w:rPr>
        <w:t>未</w:t>
      </w:r>
      <w:r>
        <w:rPr>
          <w:rFonts w:ascii="宋体" w:hAnsi="宋体"/>
          <w:sz w:val="24"/>
        </w:rPr>
        <w:t>尽事宜，由需供双方协商确定。</w:t>
      </w:r>
    </w:p>
    <w:p w14:paraId="2707C65C">
      <w:pPr>
        <w:spacing w:line="440" w:lineRule="exact"/>
        <w:ind w:firstLine="480" w:firstLineChars="200"/>
        <w:rPr>
          <w:rFonts w:ascii="宋体" w:hAnsi="宋体"/>
          <w:sz w:val="24"/>
        </w:rPr>
      </w:pPr>
      <w:r>
        <w:rPr>
          <w:rFonts w:ascii="宋体" w:hAnsi="宋体"/>
          <w:sz w:val="24"/>
        </w:rPr>
        <w:t>1.9 供方应获得ISO9001 GB/T2000资格认证书或具备等同质量认证证书，必须已经生产过</w:t>
      </w:r>
      <w:r>
        <w:rPr>
          <w:rFonts w:hint="eastAsia" w:ascii="宋体" w:hAnsi="宋体"/>
          <w:sz w:val="24"/>
        </w:rPr>
        <w:t>五</w:t>
      </w:r>
      <w:r>
        <w:rPr>
          <w:rFonts w:ascii="宋体" w:hAnsi="宋体"/>
          <w:sz w:val="24"/>
        </w:rPr>
        <w:t>台以上或高于本招标书技术规范的设备，并在相同或更恶劣的运行条件下持续运行三年以上的成功经验。</w:t>
      </w:r>
    </w:p>
    <w:p w14:paraId="2707C65E">
      <w:pPr>
        <w:spacing w:line="440" w:lineRule="exact"/>
        <w:ind w:firstLine="480" w:firstLineChars="200"/>
        <w:rPr>
          <w:rFonts w:ascii="宋体" w:hAnsi="宋体"/>
          <w:sz w:val="24"/>
        </w:rPr>
      </w:pPr>
      <w:r>
        <w:rPr>
          <w:rFonts w:ascii="宋体" w:hAnsi="宋体"/>
          <w:sz w:val="24"/>
        </w:rPr>
        <w:t>2、使用环境条件</w:t>
      </w:r>
    </w:p>
    <w:p w14:paraId="2707C65F">
      <w:pPr>
        <w:spacing w:line="440" w:lineRule="exact"/>
        <w:ind w:firstLine="480" w:firstLineChars="200"/>
        <w:rPr>
          <w:rFonts w:ascii="宋体" w:hAnsi="宋体"/>
          <w:sz w:val="24"/>
        </w:rPr>
      </w:pPr>
      <w:r>
        <w:rPr>
          <w:rFonts w:hint="eastAsia" w:ascii="宋体" w:hAnsi="宋体"/>
          <w:sz w:val="24"/>
        </w:rPr>
        <w:t>2.1发电机组供电对象</w:t>
      </w:r>
    </w:p>
    <w:p w14:paraId="2707C660">
      <w:pPr>
        <w:spacing w:line="440" w:lineRule="exact"/>
        <w:ind w:firstLine="480" w:firstLineChars="200"/>
        <w:rPr>
          <w:rFonts w:ascii="宋体" w:hAnsi="宋体"/>
          <w:sz w:val="24"/>
        </w:rPr>
      </w:pPr>
      <w:r>
        <w:rPr>
          <w:rFonts w:hint="eastAsia" w:ascii="宋体" w:hAnsi="宋体"/>
          <w:sz w:val="24"/>
        </w:rPr>
        <w:t>本发电机作为机械电源、消防备用电源之用，运行负荷约</w:t>
      </w:r>
      <w:r>
        <w:rPr>
          <w:rFonts w:ascii="宋体" w:hAnsi="宋体"/>
          <w:sz w:val="24"/>
        </w:rPr>
        <w:t>100</w:t>
      </w:r>
      <w:r>
        <w:rPr>
          <w:rFonts w:hint="eastAsia" w:ascii="宋体" w:hAnsi="宋体"/>
          <w:sz w:val="24"/>
        </w:rPr>
        <w:t>kW。</w:t>
      </w:r>
    </w:p>
    <w:p w14:paraId="2707C661">
      <w:pPr>
        <w:spacing w:line="440" w:lineRule="exact"/>
        <w:ind w:firstLine="480" w:firstLineChars="200"/>
        <w:rPr>
          <w:rFonts w:ascii="宋体" w:hAnsi="宋体"/>
          <w:sz w:val="24"/>
        </w:rPr>
      </w:pPr>
      <w:r>
        <w:rPr>
          <w:rFonts w:ascii="宋体" w:hAnsi="宋体"/>
          <w:sz w:val="24"/>
        </w:rPr>
        <w:t>2.</w:t>
      </w:r>
      <w:r>
        <w:rPr>
          <w:rFonts w:hint="eastAsia" w:ascii="宋体" w:hAnsi="宋体"/>
          <w:sz w:val="24"/>
        </w:rPr>
        <w:t>2</w:t>
      </w:r>
      <w:r>
        <w:rPr>
          <w:rFonts w:hint="eastAsia" w:ascii="宋体" w:hAnsi="宋体"/>
          <w:b/>
          <w:kern w:val="0"/>
          <w:sz w:val="24"/>
        </w:rPr>
        <w:t>发电机组要求为移动拖车式静音发电机组</w:t>
      </w:r>
      <w:r>
        <w:rPr>
          <w:rFonts w:ascii="宋体" w:hAnsi="宋体"/>
          <w:sz w:val="24"/>
        </w:rPr>
        <w:t>。</w:t>
      </w:r>
    </w:p>
    <w:p w14:paraId="2707C662">
      <w:pPr>
        <w:spacing w:line="440" w:lineRule="exact"/>
        <w:ind w:firstLine="480" w:firstLineChars="200"/>
        <w:rPr>
          <w:rFonts w:ascii="宋体" w:hAnsi="宋体"/>
          <w:sz w:val="24"/>
        </w:rPr>
      </w:pPr>
      <w:r>
        <w:rPr>
          <w:rFonts w:hint="eastAsia" w:ascii="宋体" w:hAnsi="宋体"/>
          <w:sz w:val="24"/>
        </w:rPr>
        <w:t>3.</w:t>
      </w:r>
      <w:r>
        <w:rPr>
          <w:rFonts w:ascii="宋体" w:hAnsi="宋体"/>
          <w:sz w:val="24"/>
        </w:rPr>
        <w:t xml:space="preserve">设备功能（模块）描述: </w:t>
      </w:r>
    </w:p>
    <w:p w14:paraId="2707C663">
      <w:pPr>
        <w:spacing w:line="440" w:lineRule="exact"/>
        <w:ind w:firstLine="480" w:firstLineChars="200"/>
        <w:rPr>
          <w:rFonts w:ascii="宋体" w:hAnsi="宋体"/>
          <w:sz w:val="24"/>
        </w:rPr>
      </w:pPr>
      <w:r>
        <w:rPr>
          <w:rFonts w:hint="eastAsia" w:ascii="宋体" w:hAnsi="宋体"/>
          <w:sz w:val="24"/>
        </w:rPr>
        <w:t>3.1</w:t>
      </w:r>
      <w:r>
        <w:rPr>
          <w:rFonts w:ascii="宋体" w:hAnsi="宋体"/>
          <w:sz w:val="24"/>
        </w:rPr>
        <w:t>项目基本要求：</w:t>
      </w:r>
    </w:p>
    <w:p w14:paraId="2707C664">
      <w:pPr>
        <w:spacing w:line="440" w:lineRule="exact"/>
        <w:ind w:firstLine="480" w:firstLineChars="200"/>
        <w:rPr>
          <w:rFonts w:ascii="宋体" w:hAnsi="宋体"/>
          <w:sz w:val="24"/>
        </w:rPr>
      </w:pPr>
      <w:r>
        <w:rPr>
          <w:rFonts w:ascii="宋体" w:hAnsi="宋体"/>
          <w:sz w:val="24"/>
        </w:rPr>
        <w:t>若所供货物为进口产品必须具备原产地证明或商检局的检验证明及合法进货渠道证明。</w:t>
      </w:r>
    </w:p>
    <w:p w14:paraId="2707C665">
      <w:pPr>
        <w:spacing w:line="440" w:lineRule="exact"/>
        <w:ind w:firstLine="480" w:firstLineChars="200"/>
        <w:rPr>
          <w:rFonts w:ascii="宋体" w:hAnsi="宋体"/>
          <w:sz w:val="24"/>
        </w:rPr>
      </w:pPr>
      <w:r>
        <w:rPr>
          <w:rFonts w:hint="eastAsia" w:ascii="宋体" w:hAnsi="宋体"/>
          <w:sz w:val="24"/>
        </w:rPr>
        <w:t>3.1.1</w:t>
      </w:r>
      <w:r>
        <w:rPr>
          <w:rFonts w:ascii="宋体" w:hAnsi="宋体"/>
          <w:sz w:val="24"/>
        </w:rPr>
        <w:t>本项目柴油发电机组供应范围应包括但不限于以下内容：</w:t>
      </w:r>
      <w:r>
        <w:rPr>
          <w:rFonts w:hint="eastAsia" w:ascii="宋体" w:hAnsi="宋体"/>
          <w:sz w:val="24"/>
        </w:rPr>
        <w:t>静音箱、</w:t>
      </w:r>
      <w:r>
        <w:rPr>
          <w:rFonts w:ascii="宋体" w:hAnsi="宋体"/>
          <w:sz w:val="24"/>
        </w:rPr>
        <w:t>柴油发动机、交流</w:t>
      </w:r>
      <w:r>
        <w:rPr>
          <w:rFonts w:hint="eastAsia" w:ascii="宋体" w:hAnsi="宋体"/>
          <w:sz w:val="24"/>
        </w:rPr>
        <w:t>无刷</w:t>
      </w:r>
      <w:r>
        <w:rPr>
          <w:rFonts w:ascii="宋体" w:hAnsi="宋体"/>
          <w:sz w:val="24"/>
        </w:rPr>
        <w:t>发电机、冷却系统、调速器、增压器、蓄电池及市电浮充充电器、控制系统、保护系统、</w:t>
      </w:r>
      <w:r>
        <w:rPr>
          <w:rFonts w:hint="eastAsia" w:ascii="宋体" w:hAnsi="宋体"/>
          <w:sz w:val="24"/>
        </w:rPr>
        <w:t>一次消声器、</w:t>
      </w:r>
      <w:r>
        <w:rPr>
          <w:rFonts w:ascii="宋体" w:hAnsi="宋体"/>
          <w:sz w:val="24"/>
        </w:rPr>
        <w:t>膨胀减震节、避震器、空气滤清器、机油、柴油滤清器、专用维修工具、油箱及机组应配置的附件。</w:t>
      </w:r>
    </w:p>
    <w:p w14:paraId="2707C666">
      <w:pPr>
        <w:spacing w:line="440" w:lineRule="exact"/>
        <w:ind w:firstLine="480" w:firstLineChars="200"/>
        <w:rPr>
          <w:rFonts w:ascii="宋体" w:hAnsi="宋体"/>
          <w:sz w:val="24"/>
        </w:rPr>
      </w:pPr>
      <w:r>
        <w:rPr>
          <w:rFonts w:hint="eastAsia" w:ascii="宋体" w:hAnsi="宋体"/>
          <w:sz w:val="24"/>
        </w:rPr>
        <w:t>3.1.2</w:t>
      </w:r>
      <w:r>
        <w:rPr>
          <w:rFonts w:ascii="宋体" w:hAnsi="宋体"/>
          <w:sz w:val="24"/>
        </w:rPr>
        <w:t>全套发电机组设备设计、制造和测试标准符合ISO8528、BS4999、AS1359。机组整机技术条件应符合国家标准 GB2820－90《工频柴油发电机通用技术条件》。机组技术指标符合ISO3046、IEC34、BS4999、BC5000、BS5514、WDE0530、DIN6271。具有ISO9001质量管理体系认证证书。</w:t>
      </w:r>
    </w:p>
    <w:p w14:paraId="2707C667">
      <w:pPr>
        <w:spacing w:line="440" w:lineRule="exact"/>
        <w:ind w:firstLine="480" w:firstLineChars="200"/>
        <w:rPr>
          <w:rFonts w:ascii="宋体" w:hAnsi="宋体"/>
          <w:sz w:val="24"/>
        </w:rPr>
      </w:pPr>
      <w:r>
        <w:rPr>
          <w:rFonts w:hint="eastAsia" w:ascii="宋体" w:hAnsi="宋体"/>
          <w:sz w:val="24"/>
        </w:rPr>
        <w:t>3.1.3</w:t>
      </w:r>
      <w:r>
        <w:rPr>
          <w:rFonts w:ascii="宋体" w:hAnsi="宋体"/>
          <w:sz w:val="24"/>
        </w:rPr>
        <w:t>设备厂商须提供充足的备件和24小时技术支持。供应方须提供相关证明资料。</w:t>
      </w:r>
    </w:p>
    <w:p w14:paraId="2707C668">
      <w:pPr>
        <w:spacing w:line="440" w:lineRule="exact"/>
        <w:ind w:firstLine="480" w:firstLineChars="200"/>
        <w:rPr>
          <w:rFonts w:ascii="宋体" w:hAnsi="宋体"/>
          <w:sz w:val="24"/>
        </w:rPr>
      </w:pPr>
      <w:r>
        <w:rPr>
          <w:rFonts w:hint="eastAsia" w:ascii="宋体" w:hAnsi="宋体"/>
          <w:sz w:val="24"/>
        </w:rPr>
        <w:t>3.1.4</w:t>
      </w:r>
      <w:r>
        <w:rPr>
          <w:rFonts w:ascii="宋体" w:hAnsi="宋体"/>
          <w:sz w:val="24"/>
        </w:rPr>
        <w:t>可靠性：供应方必须能确保系统选用的产品必须是高可靠性的。</w:t>
      </w:r>
      <w:r>
        <w:rPr>
          <w:rFonts w:hint="eastAsia" w:ascii="宋体" w:hAnsi="宋体"/>
          <w:sz w:val="24"/>
        </w:rPr>
        <w:t>满足户外静音使用，无需建设发电机房屋，具备防雨抗风能力。</w:t>
      </w:r>
    </w:p>
    <w:p w14:paraId="2707C669">
      <w:pPr>
        <w:spacing w:line="440" w:lineRule="exact"/>
        <w:ind w:firstLine="480" w:firstLineChars="200"/>
        <w:rPr>
          <w:rFonts w:ascii="宋体" w:hAnsi="宋体"/>
          <w:sz w:val="24"/>
        </w:rPr>
      </w:pPr>
      <w:r>
        <w:rPr>
          <w:rFonts w:hint="eastAsia" w:ascii="宋体" w:hAnsi="宋体"/>
          <w:sz w:val="24"/>
        </w:rPr>
        <w:t>3.2</w:t>
      </w:r>
      <w:r>
        <w:rPr>
          <w:rFonts w:ascii="宋体" w:hAnsi="宋体"/>
          <w:sz w:val="24"/>
        </w:rPr>
        <w:t>发电机组整体要求:</w:t>
      </w:r>
    </w:p>
    <w:p w14:paraId="2707C66A">
      <w:pPr>
        <w:spacing w:line="440" w:lineRule="exact"/>
        <w:ind w:firstLine="480" w:firstLineChars="200"/>
        <w:rPr>
          <w:rFonts w:ascii="宋体" w:hAnsi="宋体"/>
          <w:sz w:val="24"/>
        </w:rPr>
      </w:pPr>
      <w:r>
        <w:rPr>
          <w:rFonts w:hint="eastAsia" w:ascii="宋体" w:hAnsi="宋体"/>
          <w:sz w:val="24"/>
        </w:rPr>
        <w:t>3.2.1</w:t>
      </w:r>
      <w:r>
        <w:rPr>
          <w:rFonts w:ascii="宋体" w:hAnsi="宋体"/>
          <w:sz w:val="24"/>
        </w:rPr>
        <w:t>发电机组要求</w:t>
      </w:r>
    </w:p>
    <w:p w14:paraId="2707C66B">
      <w:pPr>
        <w:spacing w:line="440" w:lineRule="exact"/>
        <w:ind w:firstLine="480" w:firstLineChars="200"/>
        <w:rPr>
          <w:rFonts w:ascii="宋体" w:hAnsi="宋体"/>
          <w:sz w:val="24"/>
        </w:rPr>
      </w:pPr>
      <w:r>
        <w:rPr>
          <w:rFonts w:hint="eastAsia" w:ascii="宋体" w:hAnsi="宋体"/>
          <w:sz w:val="24"/>
        </w:rPr>
        <w:t xml:space="preserve"> </w:t>
      </w:r>
      <w:r>
        <w:rPr>
          <w:rFonts w:ascii="宋体" w:hAnsi="宋体"/>
          <w:sz w:val="24"/>
        </w:rPr>
        <w:t xml:space="preserve">   发电机组为全新整机原装进口或者国内授权厂家组装成套生产</w:t>
      </w:r>
    </w:p>
    <w:p w14:paraId="2707C66C">
      <w:pPr>
        <w:spacing w:line="440" w:lineRule="exact"/>
        <w:ind w:left="420" w:leftChars="200"/>
        <w:rPr>
          <w:rFonts w:ascii="宋体" w:hAnsi="宋体"/>
          <w:sz w:val="24"/>
        </w:rPr>
      </w:pPr>
      <w:r>
        <w:rPr>
          <w:rFonts w:ascii="宋体" w:hAnsi="宋体"/>
          <w:sz w:val="24"/>
        </w:rPr>
        <w:t>机组主用功率：</w:t>
      </w:r>
      <w:r>
        <w:rPr>
          <w:rFonts w:hint="eastAsia" w:ascii="宋体" w:hAnsi="宋体"/>
          <w:sz w:val="24"/>
        </w:rPr>
        <w:t>150</w:t>
      </w:r>
      <w:r>
        <w:rPr>
          <w:rFonts w:ascii="宋体" w:hAnsi="宋体"/>
          <w:sz w:val="24"/>
        </w:rPr>
        <w:t>KW</w:t>
      </w:r>
    </w:p>
    <w:p w14:paraId="2707C66D">
      <w:pPr>
        <w:spacing w:line="440" w:lineRule="exact"/>
        <w:ind w:left="420" w:leftChars="200"/>
        <w:rPr>
          <w:rFonts w:ascii="宋体" w:hAnsi="宋体"/>
          <w:sz w:val="24"/>
        </w:rPr>
      </w:pPr>
      <w:r>
        <w:rPr>
          <w:rFonts w:ascii="宋体" w:hAnsi="宋体"/>
          <w:sz w:val="24"/>
        </w:rPr>
        <w:t>柴油发动机：进口或合资柴油发动机（推荐品牌：康明斯、</w:t>
      </w:r>
      <w:r>
        <w:rPr>
          <w:rFonts w:hint="eastAsia" w:ascii="宋体" w:hAnsi="宋体"/>
          <w:sz w:val="24"/>
        </w:rPr>
        <w:t>潍柴或不低于上述品牌档次</w:t>
      </w:r>
      <w:r>
        <w:rPr>
          <w:rFonts w:ascii="宋体" w:hAnsi="宋体"/>
          <w:sz w:val="24"/>
        </w:rPr>
        <w:t>）</w:t>
      </w:r>
    </w:p>
    <w:p w14:paraId="2707C66E">
      <w:pPr>
        <w:spacing w:line="440" w:lineRule="exact"/>
        <w:ind w:firstLine="480" w:firstLineChars="200"/>
        <w:rPr>
          <w:rFonts w:ascii="宋体" w:hAnsi="宋体"/>
          <w:sz w:val="24"/>
        </w:rPr>
      </w:pPr>
      <w:r>
        <w:rPr>
          <w:rFonts w:ascii="宋体" w:hAnsi="宋体"/>
          <w:sz w:val="24"/>
        </w:rPr>
        <w:t>交流发电机：</w:t>
      </w:r>
      <w:r>
        <w:rPr>
          <w:rFonts w:hint="eastAsia" w:ascii="宋体" w:hAnsi="宋体"/>
          <w:sz w:val="24"/>
        </w:rPr>
        <w:t>无锡西门子、上海斯坦福、广州英格或同档次无刷交流发电机</w:t>
      </w:r>
    </w:p>
    <w:p w14:paraId="2707C66F">
      <w:pPr>
        <w:spacing w:line="440" w:lineRule="exact"/>
        <w:ind w:firstLine="480" w:firstLineChars="200"/>
        <w:rPr>
          <w:rFonts w:ascii="宋体" w:hAnsi="宋体"/>
          <w:sz w:val="24"/>
        </w:rPr>
      </w:pPr>
      <w:r>
        <w:rPr>
          <w:rFonts w:ascii="宋体" w:hAnsi="宋体"/>
          <w:sz w:val="24"/>
        </w:rPr>
        <w:t>额定电压：400/230V</w:t>
      </w:r>
    </w:p>
    <w:p w14:paraId="2707C670">
      <w:pPr>
        <w:spacing w:line="440" w:lineRule="exact"/>
        <w:ind w:firstLine="480" w:firstLineChars="200"/>
        <w:rPr>
          <w:rFonts w:ascii="宋体" w:hAnsi="宋体"/>
          <w:sz w:val="24"/>
        </w:rPr>
      </w:pPr>
      <w:r>
        <w:rPr>
          <w:rFonts w:ascii="宋体" w:hAnsi="宋体"/>
          <w:sz w:val="24"/>
        </w:rPr>
        <w:t>额定频率：50Hz</w:t>
      </w:r>
    </w:p>
    <w:p w14:paraId="2707C671">
      <w:pPr>
        <w:spacing w:line="440" w:lineRule="exact"/>
        <w:ind w:firstLine="480" w:firstLineChars="200"/>
        <w:rPr>
          <w:rFonts w:ascii="宋体" w:hAnsi="宋体"/>
          <w:sz w:val="24"/>
        </w:rPr>
      </w:pPr>
      <w:r>
        <w:rPr>
          <w:rFonts w:ascii="宋体" w:hAnsi="宋体"/>
          <w:sz w:val="24"/>
        </w:rPr>
        <w:t>功率因素：滞后0．8以上</w:t>
      </w:r>
    </w:p>
    <w:p w14:paraId="2707C672">
      <w:pPr>
        <w:spacing w:line="440" w:lineRule="exact"/>
        <w:ind w:firstLine="480" w:firstLineChars="200"/>
        <w:rPr>
          <w:rFonts w:ascii="宋体" w:hAnsi="宋体"/>
          <w:sz w:val="24"/>
        </w:rPr>
      </w:pPr>
      <w:r>
        <w:rPr>
          <w:rFonts w:ascii="宋体" w:hAnsi="宋体"/>
          <w:sz w:val="24"/>
        </w:rPr>
        <w:t>绝缘等级：IP56以上</w:t>
      </w:r>
    </w:p>
    <w:p w14:paraId="2707C673">
      <w:pPr>
        <w:spacing w:line="440" w:lineRule="exact"/>
        <w:ind w:firstLine="480" w:firstLineChars="200"/>
        <w:rPr>
          <w:rFonts w:ascii="宋体" w:hAnsi="宋体"/>
          <w:sz w:val="24"/>
        </w:rPr>
      </w:pPr>
      <w:r>
        <w:rPr>
          <w:rFonts w:ascii="宋体" w:hAnsi="宋体"/>
          <w:sz w:val="24"/>
        </w:rPr>
        <w:t>励磁方式：无刷自励式</w:t>
      </w:r>
    </w:p>
    <w:p w14:paraId="2707C674">
      <w:pPr>
        <w:spacing w:line="440" w:lineRule="exact"/>
        <w:ind w:firstLine="480" w:firstLineChars="200"/>
        <w:rPr>
          <w:rFonts w:ascii="宋体" w:hAnsi="宋体"/>
          <w:sz w:val="24"/>
        </w:rPr>
      </w:pPr>
      <w:r>
        <w:rPr>
          <w:rFonts w:ascii="宋体" w:hAnsi="宋体"/>
          <w:sz w:val="24"/>
        </w:rPr>
        <w:t>接线方式：三相四线</w:t>
      </w:r>
    </w:p>
    <w:p w14:paraId="2707C675">
      <w:pPr>
        <w:spacing w:line="440" w:lineRule="exact"/>
        <w:ind w:firstLine="480" w:firstLineChars="200"/>
        <w:rPr>
          <w:rFonts w:ascii="宋体" w:hAnsi="宋体"/>
          <w:sz w:val="24"/>
        </w:rPr>
      </w:pPr>
      <w:r>
        <w:rPr>
          <w:rFonts w:ascii="宋体" w:hAnsi="宋体"/>
          <w:sz w:val="24"/>
        </w:rPr>
        <w:t>电压调整方式：自动电压调节</w:t>
      </w:r>
    </w:p>
    <w:p w14:paraId="2707C676">
      <w:pPr>
        <w:spacing w:line="440" w:lineRule="exact"/>
        <w:ind w:firstLine="480" w:firstLineChars="200"/>
        <w:rPr>
          <w:rFonts w:ascii="宋体" w:hAnsi="宋体"/>
          <w:sz w:val="24"/>
        </w:rPr>
      </w:pPr>
      <w:r>
        <w:rPr>
          <w:rFonts w:ascii="宋体" w:hAnsi="宋体"/>
          <w:sz w:val="24"/>
        </w:rPr>
        <w:t>输出电压：可调整</w:t>
      </w:r>
    </w:p>
    <w:p w14:paraId="2707C677">
      <w:pPr>
        <w:spacing w:line="440" w:lineRule="exact"/>
        <w:ind w:firstLine="480" w:firstLineChars="200"/>
        <w:rPr>
          <w:rFonts w:ascii="宋体" w:hAnsi="宋体"/>
          <w:sz w:val="24"/>
        </w:rPr>
      </w:pPr>
      <w:r>
        <w:rPr>
          <w:rFonts w:hint="eastAsia" w:ascii="宋体" w:hAnsi="宋体"/>
          <w:sz w:val="24"/>
        </w:rPr>
        <w:t>3.2.2</w:t>
      </w:r>
      <w:r>
        <w:rPr>
          <w:rFonts w:ascii="宋体" w:hAnsi="宋体"/>
          <w:sz w:val="24"/>
        </w:rPr>
        <w:t>发电机组具备全自动启动功能，实现无人值守，当市电停电时自动启动机组供电，当市电恢复后，机组自行延时停机，手动控制与自动控制可切换。</w:t>
      </w:r>
    </w:p>
    <w:p w14:paraId="2707C678">
      <w:pPr>
        <w:spacing w:line="440" w:lineRule="exact"/>
        <w:ind w:firstLine="480" w:firstLineChars="200"/>
        <w:rPr>
          <w:rFonts w:ascii="宋体" w:hAnsi="宋体"/>
          <w:sz w:val="24"/>
        </w:rPr>
      </w:pPr>
      <w:r>
        <w:rPr>
          <w:rFonts w:hint="eastAsia" w:ascii="宋体" w:hAnsi="宋体"/>
          <w:sz w:val="24"/>
        </w:rPr>
        <w:t>3.2.3</w:t>
      </w:r>
      <w:r>
        <w:rPr>
          <w:rFonts w:ascii="宋体" w:hAnsi="宋体"/>
          <w:sz w:val="24"/>
        </w:rPr>
        <w:t>发电机组要有自动故障监控系统及保护系统，例如发电机的过载、 短路、缺相、超水温、失速等保护；另外柴油机的各项数据也要监测及保护，例如油温、缺油、油压、水温、超速等保护。</w:t>
      </w:r>
      <w:r>
        <w:rPr>
          <w:rFonts w:hint="eastAsia" w:ascii="宋体" w:hAnsi="宋体"/>
          <w:sz w:val="24"/>
        </w:rPr>
        <w:t>具有自动跳闸、停机功能。</w:t>
      </w:r>
    </w:p>
    <w:p w14:paraId="2707C679">
      <w:pPr>
        <w:spacing w:line="440" w:lineRule="exact"/>
        <w:ind w:firstLine="480" w:firstLineChars="200"/>
        <w:rPr>
          <w:rFonts w:ascii="宋体" w:hAnsi="宋体"/>
          <w:sz w:val="24"/>
        </w:rPr>
      </w:pPr>
      <w:r>
        <w:rPr>
          <w:rFonts w:hint="eastAsia" w:ascii="宋体" w:hAnsi="宋体"/>
          <w:sz w:val="24"/>
        </w:rPr>
        <w:t>3.2.4</w:t>
      </w:r>
      <w:r>
        <w:rPr>
          <w:rFonts w:ascii="宋体" w:hAnsi="宋体"/>
          <w:sz w:val="24"/>
        </w:rPr>
        <w:t>发电机组必须有完善的售后服务及技术支持，例如快速服务反应时间、零件供应等，提供操作手册、维修保养手册、零件书、电路图、安装图等。交流发电机要求提供产品合格证。</w:t>
      </w:r>
    </w:p>
    <w:p w14:paraId="2707C67A">
      <w:pPr>
        <w:spacing w:line="440" w:lineRule="exact"/>
        <w:ind w:firstLine="480" w:firstLineChars="200"/>
        <w:rPr>
          <w:rFonts w:ascii="宋体" w:hAnsi="宋体"/>
          <w:sz w:val="24"/>
        </w:rPr>
      </w:pPr>
      <w:r>
        <w:rPr>
          <w:rFonts w:hint="eastAsia" w:ascii="宋体" w:hAnsi="宋体"/>
          <w:sz w:val="24"/>
        </w:rPr>
        <w:t>3.2.5</w:t>
      </w:r>
      <w:r>
        <w:rPr>
          <w:rFonts w:ascii="宋体" w:hAnsi="宋体"/>
          <w:sz w:val="24"/>
        </w:rPr>
        <w:t>油箱大小的确定：满足机组满负荷运行</w:t>
      </w:r>
      <w:r>
        <w:rPr>
          <w:rFonts w:hint="eastAsia" w:ascii="宋体" w:hAnsi="宋体"/>
          <w:sz w:val="24"/>
        </w:rPr>
        <w:t>24</w:t>
      </w:r>
      <w:r>
        <w:rPr>
          <w:rFonts w:ascii="宋体" w:hAnsi="宋体"/>
          <w:sz w:val="24"/>
        </w:rPr>
        <w:t>小时以上</w:t>
      </w:r>
      <w:r>
        <w:rPr>
          <w:rFonts w:hint="eastAsia" w:ascii="宋体" w:hAnsi="宋体"/>
          <w:sz w:val="24"/>
        </w:rPr>
        <w:t>。</w:t>
      </w:r>
    </w:p>
    <w:p w14:paraId="2707C67B">
      <w:pPr>
        <w:spacing w:line="440" w:lineRule="exact"/>
        <w:ind w:firstLine="480" w:firstLineChars="200"/>
        <w:rPr>
          <w:rFonts w:ascii="宋体" w:hAnsi="宋体"/>
          <w:sz w:val="24"/>
        </w:rPr>
      </w:pPr>
      <w:r>
        <w:rPr>
          <w:rFonts w:hint="eastAsia" w:ascii="宋体" w:hAnsi="宋体"/>
          <w:sz w:val="24"/>
        </w:rPr>
        <w:t>3.2.6</w:t>
      </w:r>
      <w:r>
        <w:rPr>
          <w:rFonts w:ascii="宋体" w:hAnsi="宋体"/>
          <w:sz w:val="24"/>
        </w:rPr>
        <w:t>发动机均要求为6缸直列。并提供产品合格证。</w:t>
      </w:r>
    </w:p>
    <w:p w14:paraId="2707C67C">
      <w:pPr>
        <w:spacing w:line="440" w:lineRule="exact"/>
        <w:ind w:firstLine="480" w:firstLineChars="200"/>
        <w:rPr>
          <w:rFonts w:ascii="宋体" w:hAnsi="宋体"/>
          <w:sz w:val="24"/>
        </w:rPr>
      </w:pPr>
      <w:r>
        <w:rPr>
          <w:rFonts w:hint="eastAsia" w:ascii="宋体" w:hAnsi="宋体"/>
          <w:sz w:val="24"/>
        </w:rPr>
        <w:t>3.2.7</w:t>
      </w:r>
      <w:r>
        <w:rPr>
          <w:rFonts w:ascii="宋体" w:hAnsi="宋体"/>
          <w:sz w:val="24"/>
        </w:rPr>
        <w:t>类型：四冲程涡轮增压柴油发动机，使用中国零号柴油。</w:t>
      </w:r>
    </w:p>
    <w:p w14:paraId="2707C67D">
      <w:pPr>
        <w:spacing w:line="440" w:lineRule="exact"/>
        <w:ind w:firstLine="480" w:firstLineChars="200"/>
        <w:rPr>
          <w:rFonts w:ascii="宋体" w:hAnsi="宋体"/>
          <w:sz w:val="24"/>
        </w:rPr>
      </w:pPr>
      <w:r>
        <w:rPr>
          <w:rFonts w:hint="eastAsia" w:ascii="宋体" w:hAnsi="宋体"/>
          <w:sz w:val="24"/>
        </w:rPr>
        <w:t>3.2.8</w:t>
      </w:r>
      <w:r>
        <w:rPr>
          <w:rFonts w:ascii="宋体" w:hAnsi="宋体"/>
          <w:sz w:val="24"/>
        </w:rPr>
        <w:t>冷却方式：水冷式散热，自带风扇水箱闭式内循环冷却。</w:t>
      </w:r>
    </w:p>
    <w:p w14:paraId="2707C67E">
      <w:pPr>
        <w:spacing w:line="440" w:lineRule="exact"/>
        <w:ind w:firstLine="480" w:firstLineChars="200"/>
        <w:rPr>
          <w:rFonts w:ascii="宋体" w:hAnsi="宋体"/>
          <w:sz w:val="24"/>
        </w:rPr>
      </w:pPr>
      <w:r>
        <w:rPr>
          <w:rFonts w:hint="eastAsia" w:ascii="宋体" w:hAnsi="宋体"/>
          <w:sz w:val="24"/>
        </w:rPr>
        <w:t>3.2.9</w:t>
      </w:r>
      <w:r>
        <w:rPr>
          <w:rFonts w:ascii="宋体" w:hAnsi="宋体"/>
          <w:sz w:val="24"/>
        </w:rPr>
        <w:t>转速：1500转／分。</w:t>
      </w:r>
    </w:p>
    <w:p w14:paraId="2707C67F">
      <w:pPr>
        <w:spacing w:line="440" w:lineRule="exact"/>
        <w:ind w:firstLine="480" w:firstLineChars="200"/>
        <w:rPr>
          <w:rFonts w:ascii="宋体" w:hAnsi="宋体"/>
          <w:sz w:val="24"/>
        </w:rPr>
      </w:pPr>
      <w:r>
        <w:rPr>
          <w:rFonts w:hint="eastAsia" w:ascii="宋体" w:hAnsi="宋体"/>
          <w:sz w:val="24"/>
        </w:rPr>
        <w:t>3.2.10</w:t>
      </w:r>
      <w:r>
        <w:rPr>
          <w:rFonts w:ascii="宋体" w:hAnsi="宋体"/>
          <w:sz w:val="24"/>
        </w:rPr>
        <w:t>启动方式：DC24V电池启动。</w:t>
      </w:r>
    </w:p>
    <w:p w14:paraId="2707C680">
      <w:pPr>
        <w:spacing w:line="440" w:lineRule="exact"/>
        <w:ind w:firstLine="480" w:firstLineChars="200"/>
        <w:rPr>
          <w:rFonts w:ascii="宋体" w:hAnsi="宋体"/>
          <w:sz w:val="24"/>
        </w:rPr>
      </w:pPr>
      <w:r>
        <w:rPr>
          <w:rFonts w:hint="eastAsia" w:ascii="宋体" w:hAnsi="宋体"/>
          <w:sz w:val="24"/>
        </w:rPr>
        <w:t>3.2.11</w:t>
      </w:r>
      <w:r>
        <w:rPr>
          <w:rFonts w:ascii="宋体" w:hAnsi="宋体"/>
          <w:sz w:val="24"/>
        </w:rPr>
        <w:t>调速方式：电子调速。</w:t>
      </w:r>
    </w:p>
    <w:p w14:paraId="2707C681">
      <w:pPr>
        <w:spacing w:line="440" w:lineRule="exact"/>
        <w:ind w:firstLine="480" w:firstLineChars="200"/>
        <w:rPr>
          <w:rFonts w:ascii="宋体" w:hAnsi="宋体"/>
          <w:sz w:val="24"/>
        </w:rPr>
      </w:pPr>
      <w:r>
        <w:rPr>
          <w:rFonts w:hint="eastAsia" w:ascii="宋体" w:hAnsi="宋体"/>
          <w:sz w:val="24"/>
        </w:rPr>
        <w:t>3.3</w:t>
      </w:r>
      <w:r>
        <w:rPr>
          <w:rFonts w:ascii="宋体" w:hAnsi="宋体"/>
          <w:sz w:val="24"/>
        </w:rPr>
        <w:t>发电机组控制器基本功能要求</w:t>
      </w:r>
    </w:p>
    <w:p w14:paraId="2707C682">
      <w:pPr>
        <w:spacing w:line="440" w:lineRule="exact"/>
        <w:ind w:firstLine="480" w:firstLineChars="200"/>
        <w:rPr>
          <w:rFonts w:ascii="宋体" w:hAnsi="宋体"/>
          <w:sz w:val="24"/>
        </w:rPr>
      </w:pPr>
      <w:r>
        <w:rPr>
          <w:rFonts w:hint="eastAsia" w:ascii="宋体" w:hAnsi="宋体"/>
          <w:sz w:val="24"/>
        </w:rPr>
        <w:t>3.3.1</w:t>
      </w:r>
      <w:r>
        <w:rPr>
          <w:rFonts w:ascii="宋体" w:hAnsi="宋体"/>
          <w:sz w:val="24"/>
        </w:rPr>
        <w:t>手动和自动控制机组的启停。</w:t>
      </w:r>
    </w:p>
    <w:p w14:paraId="2707C683">
      <w:pPr>
        <w:spacing w:line="440" w:lineRule="exact"/>
        <w:ind w:firstLine="480" w:firstLineChars="200"/>
        <w:rPr>
          <w:rFonts w:ascii="宋体" w:hAnsi="宋体"/>
          <w:sz w:val="24"/>
        </w:rPr>
      </w:pPr>
      <w:r>
        <w:rPr>
          <w:rFonts w:hint="eastAsia" w:ascii="宋体" w:hAnsi="宋体"/>
          <w:sz w:val="24"/>
        </w:rPr>
        <w:t>3.3.2</w:t>
      </w:r>
      <w:r>
        <w:rPr>
          <w:rFonts w:ascii="宋体" w:hAnsi="宋体"/>
          <w:sz w:val="24"/>
        </w:rPr>
        <w:t>控制器应显示参数如下：三相线电压，三相相电压，三相电流，转速，频率，水温，油压，有功功率，功率因素，运行时间，及其发电机电压、频率等参数。</w:t>
      </w:r>
    </w:p>
    <w:p w14:paraId="2707C684">
      <w:pPr>
        <w:spacing w:line="440" w:lineRule="exact"/>
        <w:ind w:firstLine="480" w:firstLineChars="200"/>
        <w:rPr>
          <w:rFonts w:ascii="宋体" w:hAnsi="宋体"/>
          <w:sz w:val="24"/>
        </w:rPr>
      </w:pPr>
      <w:r>
        <w:rPr>
          <w:rFonts w:hint="eastAsia" w:ascii="宋体" w:hAnsi="宋体"/>
          <w:sz w:val="24"/>
        </w:rPr>
        <w:t>3.3.3</w:t>
      </w:r>
      <w:r>
        <w:rPr>
          <w:rFonts w:ascii="宋体" w:hAnsi="宋体"/>
          <w:sz w:val="24"/>
        </w:rPr>
        <w:t>发电机预报警、保护停机如下：低油压、高水温、超速、超频、起动失败、过流、电压过高或过低、电压不平衡、电流不平衡停机。</w:t>
      </w:r>
    </w:p>
    <w:p w14:paraId="2707C685">
      <w:pPr>
        <w:spacing w:line="440" w:lineRule="exact"/>
        <w:ind w:firstLine="480" w:firstLineChars="200"/>
        <w:rPr>
          <w:rFonts w:ascii="宋体" w:hAnsi="宋体"/>
          <w:sz w:val="24"/>
        </w:rPr>
      </w:pPr>
      <w:r>
        <w:rPr>
          <w:rFonts w:hint="eastAsia" w:ascii="宋体" w:hAnsi="宋体"/>
          <w:sz w:val="24"/>
        </w:rPr>
        <w:t>3.3.4</w:t>
      </w:r>
      <w:r>
        <w:rPr>
          <w:rFonts w:ascii="宋体" w:hAnsi="宋体"/>
          <w:sz w:val="24"/>
        </w:rPr>
        <w:t>参数修改授权控制。</w:t>
      </w:r>
    </w:p>
    <w:p w14:paraId="2707C686">
      <w:pPr>
        <w:spacing w:line="440" w:lineRule="exact"/>
        <w:ind w:firstLine="480" w:firstLineChars="200"/>
        <w:rPr>
          <w:rFonts w:ascii="宋体" w:hAnsi="宋体"/>
          <w:sz w:val="24"/>
        </w:rPr>
      </w:pPr>
      <w:r>
        <w:rPr>
          <w:rFonts w:hint="eastAsia" w:ascii="宋体" w:hAnsi="宋体"/>
          <w:sz w:val="24"/>
        </w:rPr>
        <w:t>4</w:t>
      </w:r>
      <w:r>
        <w:rPr>
          <w:rFonts w:ascii="宋体" w:hAnsi="宋体"/>
          <w:sz w:val="24"/>
        </w:rPr>
        <w:t>安装及环保</w:t>
      </w:r>
      <w:r>
        <w:rPr>
          <w:rFonts w:hint="eastAsia" w:ascii="宋体" w:hAnsi="宋体"/>
          <w:sz w:val="24"/>
        </w:rPr>
        <w:t>要求</w:t>
      </w:r>
      <w:r>
        <w:rPr>
          <w:rFonts w:ascii="宋体" w:hAnsi="宋体"/>
          <w:sz w:val="24"/>
        </w:rPr>
        <w:t>:</w:t>
      </w:r>
    </w:p>
    <w:p w14:paraId="2707C687">
      <w:pPr>
        <w:spacing w:line="440" w:lineRule="exact"/>
        <w:ind w:firstLine="480" w:firstLineChars="200"/>
        <w:rPr>
          <w:rFonts w:ascii="宋体" w:hAnsi="宋体"/>
          <w:sz w:val="24"/>
        </w:rPr>
      </w:pPr>
      <w:r>
        <w:rPr>
          <w:rFonts w:hint="eastAsia" w:ascii="宋体" w:hAnsi="宋体"/>
          <w:sz w:val="24"/>
        </w:rPr>
        <w:t>4.1</w:t>
      </w:r>
      <w:r>
        <w:rPr>
          <w:rFonts w:ascii="宋体" w:hAnsi="宋体"/>
          <w:sz w:val="24"/>
        </w:rPr>
        <w:t>设备安装：</w:t>
      </w:r>
      <w:r>
        <w:rPr>
          <w:rFonts w:hint="eastAsia" w:ascii="宋体" w:hAnsi="宋体"/>
          <w:sz w:val="24"/>
        </w:rPr>
        <w:t>供应商必须提供清晰的资料以便采购方能够准确的判定设备安装所需要的一切外部条件，包括空间、环境要求、配套设施、安装工具等。</w:t>
      </w:r>
    </w:p>
    <w:p w14:paraId="2707C688">
      <w:pPr>
        <w:spacing w:line="440" w:lineRule="exact"/>
        <w:ind w:firstLine="480" w:firstLineChars="200"/>
        <w:rPr>
          <w:rFonts w:ascii="宋体" w:hAnsi="宋体"/>
          <w:sz w:val="24"/>
        </w:rPr>
      </w:pPr>
      <w:r>
        <w:rPr>
          <w:rFonts w:hint="eastAsia" w:ascii="宋体" w:hAnsi="宋体"/>
          <w:sz w:val="24"/>
        </w:rPr>
        <w:t>4.</w:t>
      </w:r>
      <w:r>
        <w:rPr>
          <w:rFonts w:ascii="宋体" w:hAnsi="宋体"/>
          <w:sz w:val="24"/>
        </w:rPr>
        <w:t>2供应商负责设备的所有内部安装、管线接驳和调试等，如需采购方配合需要在事先提供并确认的初始资料中说明。</w:t>
      </w:r>
    </w:p>
    <w:p w14:paraId="2707C689">
      <w:pPr>
        <w:spacing w:line="440" w:lineRule="exact"/>
        <w:ind w:firstLine="480" w:firstLineChars="200"/>
        <w:rPr>
          <w:rFonts w:ascii="宋体" w:hAnsi="宋体"/>
          <w:sz w:val="24"/>
        </w:rPr>
      </w:pPr>
      <w:r>
        <w:rPr>
          <w:rFonts w:hint="eastAsia" w:ascii="宋体" w:hAnsi="宋体"/>
          <w:sz w:val="24"/>
        </w:rPr>
        <w:t>4.</w:t>
      </w:r>
      <w:r>
        <w:rPr>
          <w:rFonts w:ascii="宋体" w:hAnsi="宋体"/>
          <w:sz w:val="24"/>
        </w:rPr>
        <w:t>3安装完成之后，设备供应商应该安排指定的技术人员跟进直至采购方签署设备开箱安装调试报告。</w:t>
      </w:r>
    </w:p>
    <w:p w14:paraId="2707C68A">
      <w:pPr>
        <w:spacing w:line="440" w:lineRule="exact"/>
        <w:ind w:firstLine="480" w:firstLineChars="200"/>
        <w:rPr>
          <w:rFonts w:ascii="宋体" w:hAnsi="宋体"/>
          <w:sz w:val="24"/>
        </w:rPr>
      </w:pPr>
      <w:r>
        <w:rPr>
          <w:rFonts w:hint="eastAsia" w:ascii="宋体" w:hAnsi="宋体"/>
          <w:sz w:val="24"/>
        </w:rPr>
        <w:t>4.</w:t>
      </w:r>
      <w:r>
        <w:rPr>
          <w:rFonts w:ascii="宋体" w:hAnsi="宋体"/>
          <w:sz w:val="24"/>
        </w:rPr>
        <w:t>4环保：主要是机房噪声、排烟等治理设计必须符合国家现行相关的规范和标准</w:t>
      </w:r>
      <w:r>
        <w:rPr>
          <w:rFonts w:hint="eastAsia" w:ascii="宋体" w:hAnsi="宋体"/>
          <w:sz w:val="24"/>
        </w:rPr>
        <w:t>。</w:t>
      </w:r>
    </w:p>
    <w:p w14:paraId="2707C68B">
      <w:pPr>
        <w:spacing w:line="440" w:lineRule="exact"/>
        <w:ind w:firstLine="480" w:firstLineChars="200"/>
        <w:rPr>
          <w:rFonts w:ascii="宋体" w:hAnsi="宋体"/>
          <w:sz w:val="24"/>
        </w:rPr>
      </w:pPr>
      <w:r>
        <w:rPr>
          <w:rFonts w:hint="eastAsia" w:ascii="宋体" w:hAnsi="宋体"/>
          <w:sz w:val="24"/>
        </w:rPr>
        <w:t>5</w:t>
      </w:r>
      <w:r>
        <w:rPr>
          <w:rFonts w:ascii="宋体" w:hAnsi="宋体"/>
          <w:sz w:val="24"/>
        </w:rPr>
        <w:t>培训：</w:t>
      </w:r>
    </w:p>
    <w:p w14:paraId="2707C68C">
      <w:pPr>
        <w:spacing w:line="440" w:lineRule="exact"/>
        <w:ind w:firstLine="480" w:firstLineChars="200"/>
        <w:rPr>
          <w:rFonts w:ascii="宋体" w:hAnsi="宋体"/>
          <w:sz w:val="24"/>
        </w:rPr>
      </w:pPr>
      <w:r>
        <w:rPr>
          <w:rFonts w:ascii="宋体" w:hAnsi="宋体"/>
          <w:sz w:val="24"/>
        </w:rPr>
        <w:t>供应商必须对采购方设备维护</w:t>
      </w:r>
      <w:r>
        <w:rPr>
          <w:rFonts w:hint="eastAsia" w:ascii="宋体" w:hAnsi="宋体"/>
          <w:sz w:val="24"/>
        </w:rPr>
        <w:t>人员</w:t>
      </w:r>
      <w:r>
        <w:rPr>
          <w:rFonts w:ascii="宋体" w:hAnsi="宋体"/>
          <w:sz w:val="24"/>
        </w:rPr>
        <w:t>提供培训</w:t>
      </w:r>
      <w:r>
        <w:rPr>
          <w:rFonts w:hint="eastAsia" w:ascii="宋体" w:hAnsi="宋体"/>
          <w:sz w:val="24"/>
        </w:rPr>
        <w:t>，</w:t>
      </w:r>
      <w:r>
        <w:rPr>
          <w:rFonts w:ascii="宋体" w:hAnsi="宋体"/>
          <w:sz w:val="24"/>
        </w:rPr>
        <w:t>并且提供培训资料</w:t>
      </w:r>
      <w:r>
        <w:rPr>
          <w:rFonts w:hint="eastAsia" w:ascii="宋体" w:hAnsi="宋体"/>
          <w:sz w:val="24"/>
        </w:rPr>
        <w:t>。</w:t>
      </w:r>
      <w:r>
        <w:rPr>
          <w:rFonts w:ascii="宋体" w:hAnsi="宋体"/>
          <w:sz w:val="24"/>
        </w:rPr>
        <w:t>培训内容应该至少包括以下内容：</w:t>
      </w:r>
    </w:p>
    <w:p w14:paraId="2707C68D">
      <w:pPr>
        <w:spacing w:line="440" w:lineRule="exact"/>
        <w:ind w:firstLine="480" w:firstLineChars="200"/>
        <w:rPr>
          <w:rFonts w:ascii="宋体" w:hAnsi="宋体"/>
          <w:sz w:val="24"/>
        </w:rPr>
      </w:pPr>
      <w:r>
        <w:rPr>
          <w:rFonts w:hint="eastAsia" w:ascii="宋体" w:hAnsi="宋体"/>
          <w:sz w:val="24"/>
        </w:rPr>
        <w:t>5.1</w:t>
      </w:r>
      <w:r>
        <w:rPr>
          <w:rFonts w:ascii="宋体" w:hAnsi="宋体"/>
          <w:sz w:val="24"/>
        </w:rPr>
        <w:t>安全警示</w:t>
      </w:r>
    </w:p>
    <w:p w14:paraId="2707C68E">
      <w:pPr>
        <w:spacing w:line="440" w:lineRule="exact"/>
        <w:ind w:firstLine="480" w:firstLineChars="200"/>
        <w:rPr>
          <w:rFonts w:ascii="宋体" w:hAnsi="宋体"/>
          <w:sz w:val="24"/>
        </w:rPr>
      </w:pPr>
      <w:r>
        <w:rPr>
          <w:rFonts w:hint="eastAsia" w:ascii="宋体" w:hAnsi="宋体"/>
          <w:sz w:val="24"/>
        </w:rPr>
        <w:t>5.2</w:t>
      </w:r>
      <w:r>
        <w:rPr>
          <w:rFonts w:ascii="宋体" w:hAnsi="宋体"/>
          <w:sz w:val="24"/>
        </w:rPr>
        <w:t xml:space="preserve"> 设备描述</w:t>
      </w:r>
    </w:p>
    <w:p w14:paraId="2707C68F">
      <w:pPr>
        <w:spacing w:line="440" w:lineRule="exact"/>
        <w:ind w:firstLine="480" w:firstLineChars="200"/>
        <w:rPr>
          <w:rFonts w:ascii="宋体" w:hAnsi="宋体"/>
          <w:sz w:val="24"/>
        </w:rPr>
      </w:pPr>
      <w:r>
        <w:rPr>
          <w:rFonts w:hint="eastAsia" w:ascii="宋体" w:hAnsi="宋体"/>
          <w:sz w:val="24"/>
        </w:rPr>
        <w:t>5.3</w:t>
      </w:r>
      <w:r>
        <w:rPr>
          <w:rFonts w:ascii="宋体" w:hAnsi="宋体"/>
          <w:sz w:val="24"/>
        </w:rPr>
        <w:t>安装、开关操作</w:t>
      </w:r>
    </w:p>
    <w:p w14:paraId="2707C690">
      <w:pPr>
        <w:spacing w:line="440" w:lineRule="exact"/>
        <w:ind w:firstLine="480" w:firstLineChars="200"/>
        <w:rPr>
          <w:rFonts w:ascii="宋体" w:hAnsi="宋体"/>
          <w:sz w:val="24"/>
        </w:rPr>
      </w:pPr>
      <w:r>
        <w:rPr>
          <w:rFonts w:hint="eastAsia" w:ascii="宋体" w:hAnsi="宋体"/>
          <w:sz w:val="24"/>
        </w:rPr>
        <w:t>5.4</w:t>
      </w:r>
      <w:r>
        <w:rPr>
          <w:rFonts w:ascii="宋体" w:hAnsi="宋体"/>
          <w:sz w:val="24"/>
        </w:rPr>
        <w:t>操作电气以及机械原理说明</w:t>
      </w:r>
    </w:p>
    <w:p w14:paraId="2707C691">
      <w:pPr>
        <w:spacing w:line="440" w:lineRule="exact"/>
        <w:ind w:firstLine="480" w:firstLineChars="200"/>
        <w:rPr>
          <w:rFonts w:ascii="宋体" w:hAnsi="宋体"/>
          <w:sz w:val="24"/>
        </w:rPr>
      </w:pPr>
      <w:r>
        <w:rPr>
          <w:rFonts w:hint="eastAsia" w:ascii="宋体" w:hAnsi="宋体"/>
          <w:sz w:val="24"/>
        </w:rPr>
        <w:t>5.5</w:t>
      </w:r>
      <w:r>
        <w:rPr>
          <w:rFonts w:ascii="宋体" w:hAnsi="宋体"/>
          <w:sz w:val="24"/>
        </w:rPr>
        <w:t>相关指示信号说明</w:t>
      </w:r>
    </w:p>
    <w:p w14:paraId="2707C692">
      <w:pPr>
        <w:spacing w:line="440" w:lineRule="exact"/>
        <w:ind w:firstLine="480" w:firstLineChars="200"/>
        <w:rPr>
          <w:rFonts w:ascii="宋体" w:hAnsi="宋体"/>
          <w:sz w:val="24"/>
        </w:rPr>
      </w:pPr>
      <w:r>
        <w:rPr>
          <w:rFonts w:hint="eastAsia" w:ascii="宋体" w:hAnsi="宋体"/>
          <w:sz w:val="24"/>
        </w:rPr>
        <w:t>5.6</w:t>
      </w:r>
      <w:r>
        <w:rPr>
          <w:rFonts w:ascii="宋体" w:hAnsi="宋体"/>
          <w:sz w:val="24"/>
        </w:rPr>
        <w:t>机构装、卸指示</w:t>
      </w:r>
    </w:p>
    <w:p w14:paraId="2707C693">
      <w:pPr>
        <w:spacing w:line="440" w:lineRule="exact"/>
        <w:ind w:firstLine="480" w:firstLineChars="200"/>
        <w:rPr>
          <w:rFonts w:ascii="宋体" w:hAnsi="宋体"/>
          <w:sz w:val="24"/>
        </w:rPr>
      </w:pPr>
      <w:r>
        <w:rPr>
          <w:rFonts w:hint="eastAsia" w:ascii="宋体" w:hAnsi="宋体"/>
          <w:sz w:val="24"/>
        </w:rPr>
        <w:t>5.7</w:t>
      </w:r>
      <w:r>
        <w:rPr>
          <w:rFonts w:ascii="宋体" w:hAnsi="宋体"/>
          <w:sz w:val="24"/>
        </w:rPr>
        <w:t xml:space="preserve"> 外围水、电、风、气说明</w:t>
      </w:r>
    </w:p>
    <w:p w14:paraId="2707C694">
      <w:pPr>
        <w:spacing w:line="440" w:lineRule="exact"/>
        <w:ind w:firstLine="480" w:firstLineChars="200"/>
        <w:rPr>
          <w:rFonts w:ascii="宋体" w:hAnsi="宋体"/>
          <w:sz w:val="24"/>
        </w:rPr>
      </w:pPr>
      <w:r>
        <w:rPr>
          <w:rFonts w:hint="eastAsia" w:ascii="宋体" w:hAnsi="宋体"/>
          <w:sz w:val="24"/>
        </w:rPr>
        <w:t>5.8</w:t>
      </w:r>
      <w:r>
        <w:rPr>
          <w:rFonts w:ascii="宋体" w:hAnsi="宋体"/>
          <w:sz w:val="24"/>
        </w:rPr>
        <w:t xml:space="preserve"> 维修、诊断方法</w:t>
      </w:r>
    </w:p>
    <w:p w14:paraId="2707C695">
      <w:pPr>
        <w:spacing w:line="440" w:lineRule="exact"/>
        <w:ind w:firstLine="480" w:firstLineChars="200"/>
        <w:rPr>
          <w:rFonts w:ascii="宋体" w:hAnsi="宋体"/>
          <w:sz w:val="24"/>
        </w:rPr>
      </w:pPr>
      <w:r>
        <w:rPr>
          <w:rFonts w:hint="eastAsia" w:ascii="宋体" w:hAnsi="宋体"/>
          <w:sz w:val="24"/>
        </w:rPr>
        <w:t>5.9</w:t>
      </w:r>
      <w:r>
        <w:rPr>
          <w:rFonts w:ascii="宋体" w:hAnsi="宋体"/>
          <w:sz w:val="24"/>
        </w:rPr>
        <w:t>维护保养要求</w:t>
      </w:r>
    </w:p>
    <w:p w14:paraId="2707C696">
      <w:pPr>
        <w:spacing w:line="440" w:lineRule="exact"/>
        <w:ind w:firstLine="480" w:firstLineChars="200"/>
        <w:rPr>
          <w:rFonts w:ascii="宋体" w:hAnsi="宋体"/>
          <w:sz w:val="24"/>
        </w:rPr>
      </w:pPr>
      <w:r>
        <w:rPr>
          <w:rFonts w:hint="eastAsia" w:ascii="宋体" w:hAnsi="宋体"/>
          <w:sz w:val="24"/>
        </w:rPr>
        <w:t>6．</w:t>
      </w:r>
      <w:r>
        <w:rPr>
          <w:rFonts w:ascii="宋体" w:hAnsi="宋体"/>
          <w:sz w:val="24"/>
        </w:rPr>
        <w:t>设备验收：</w:t>
      </w:r>
    </w:p>
    <w:p w14:paraId="2707C697">
      <w:pPr>
        <w:spacing w:line="440" w:lineRule="exact"/>
        <w:ind w:firstLine="480" w:firstLineChars="200"/>
        <w:rPr>
          <w:rFonts w:ascii="宋体" w:hAnsi="宋体"/>
          <w:sz w:val="24"/>
        </w:rPr>
      </w:pPr>
      <w:r>
        <w:rPr>
          <w:rFonts w:ascii="宋体" w:hAnsi="宋体"/>
          <w:sz w:val="24"/>
        </w:rPr>
        <w:t>设备的最终验收需要包括所有在合同、技术规范附件和其他具有约束效力的文件规定的所有内容，包括设备模块完整性、资料完整性、设备稳定性、设备工艺能力标准等。</w:t>
      </w:r>
    </w:p>
    <w:p w14:paraId="2707C698">
      <w:pPr>
        <w:spacing w:line="440" w:lineRule="exact"/>
        <w:ind w:firstLine="480" w:firstLineChars="200"/>
        <w:rPr>
          <w:rFonts w:ascii="宋体" w:hAnsi="宋体"/>
          <w:sz w:val="24"/>
        </w:rPr>
      </w:pPr>
      <w:r>
        <w:rPr>
          <w:rFonts w:hint="eastAsia" w:ascii="宋体" w:hAnsi="宋体"/>
          <w:sz w:val="24"/>
        </w:rPr>
        <w:t>7.</w:t>
      </w:r>
      <w:r>
        <w:rPr>
          <w:rFonts w:ascii="宋体" w:hAnsi="宋体"/>
          <w:sz w:val="24"/>
        </w:rPr>
        <w:t>项目完工验收交付使用时间：</w:t>
      </w:r>
    </w:p>
    <w:p w14:paraId="2707C699">
      <w:pPr>
        <w:spacing w:line="440" w:lineRule="exact"/>
        <w:ind w:firstLine="480" w:firstLineChars="200"/>
        <w:rPr>
          <w:rFonts w:ascii="宋体" w:hAnsi="宋体"/>
          <w:sz w:val="24"/>
        </w:rPr>
      </w:pPr>
      <w:r>
        <w:rPr>
          <w:rFonts w:ascii="宋体" w:hAnsi="宋体"/>
          <w:sz w:val="24"/>
        </w:rPr>
        <w:t>合同签定生效日起</w:t>
      </w:r>
      <w:r>
        <w:rPr>
          <w:rFonts w:hint="eastAsia" w:ascii="宋体" w:hAnsi="宋体"/>
          <w:sz w:val="24"/>
        </w:rPr>
        <w:t>20</w:t>
      </w:r>
      <w:r>
        <w:rPr>
          <w:rFonts w:ascii="宋体" w:hAnsi="宋体"/>
          <w:sz w:val="24"/>
        </w:rPr>
        <w:t>内完成整个项目的安装调试工作验收合格并交付使用</w:t>
      </w:r>
      <w:r>
        <w:rPr>
          <w:rFonts w:hint="eastAsia" w:ascii="宋体" w:hAnsi="宋体"/>
          <w:sz w:val="24"/>
        </w:rPr>
        <w:t>。</w:t>
      </w:r>
    </w:p>
    <w:p w14:paraId="2707C69A">
      <w:pPr>
        <w:spacing w:line="440" w:lineRule="exact"/>
        <w:ind w:firstLine="480" w:firstLineChars="200"/>
        <w:rPr>
          <w:rFonts w:ascii="宋体" w:hAnsi="宋体"/>
          <w:sz w:val="24"/>
        </w:rPr>
      </w:pPr>
      <w:r>
        <w:rPr>
          <w:rFonts w:hint="eastAsia" w:ascii="宋体" w:hAnsi="宋体"/>
          <w:sz w:val="24"/>
        </w:rPr>
        <w:t>要求整个系统需采用高可靠性电气产品，自动控制自动停机等自动控制，在商定的运行条件下并按制造商规定的维修间隔和方法实施维护保养，发电机组能以此功率连续运行24 小时以上，且每12小时内能过载10%运行1小时；当连续运行超过24小时，其输出功率不低于该功率的90%。</w:t>
      </w:r>
    </w:p>
    <w:p w14:paraId="2707C69B">
      <w:pPr>
        <w:spacing w:line="440" w:lineRule="exact"/>
        <w:ind w:firstLine="480" w:firstLineChars="200"/>
        <w:rPr>
          <w:rFonts w:ascii="宋体" w:hAnsi="宋体"/>
          <w:sz w:val="24"/>
        </w:rPr>
      </w:pPr>
    </w:p>
    <w:sectPr>
      <w:pgSz w:w="11906" w:h="16838"/>
      <w:pgMar w:top="1247" w:right="1247" w:bottom="1247" w:left="124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细黑">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roman"/>
    <w:pitch w:val="default"/>
    <w:sig w:usb0="00000000" w:usb1="00000000" w:usb2="00000010" w:usb3="00000000" w:csb0="0002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Sans Serif">
    <w:altName w:val="Arial"/>
    <w:panose1 w:val="020B0500000000000000"/>
    <w:charset w:val="00"/>
    <w:family w:val="swiss"/>
    <w:pitch w:val="default"/>
    <w:sig w:usb0="00000000" w:usb1="00000000" w:usb2="00000000" w:usb3="00000000" w:csb0="00000001" w:csb1="00000000"/>
  </w:font>
  <w:font w:name="长城细圆">
    <w:altName w:val="宋体"/>
    <w:panose1 w:val="00000000000000000000"/>
    <w:charset w:val="86"/>
    <w:family w:val="modern"/>
    <w:pitch w:val="default"/>
    <w:sig w:usb0="00000000" w:usb1="00000000" w:usb2="00000010" w:usb3="00000000" w:csb0="00040000" w:csb1="00000000"/>
  </w:font>
  <w:font w:name="Geneva">
    <w:altName w:val="Arial"/>
    <w:panose1 w:val="00000000000000000000"/>
    <w:charset w:val="00"/>
    <w:family w:val="swiss"/>
    <w:pitch w:val="default"/>
    <w:sig w:usb0="00000000" w:usb1="00000000" w:usb2="00000000" w:usb3="00000000" w:csb0="00000001" w:csb1="00000000"/>
  </w:font>
  <w:font w:name="Century Schoolbook">
    <w:panose1 w:val="02040604050505020304"/>
    <w:charset w:val="00"/>
    <w:family w:val="roman"/>
    <w:pitch w:val="default"/>
    <w:sig w:usb0="00000287" w:usb1="00000000" w:usb2="00000000" w:usb3="00000000" w:csb0="2000009F" w:csb1="DFD70000"/>
  </w:font>
  <w:font w:name="MingLiUfalt">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New York">
    <w:altName w:val="DejaVu Math TeX Gyre"/>
    <w:panose1 w:val="02040503060506020304"/>
    <w:charset w:val="00"/>
    <w:family w:val="roman"/>
    <w:pitch w:val="default"/>
    <w:sig w:usb0="00000000" w:usb1="00000000" w:usb2="0000000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7C69C">
    <w:pPr>
      <w:pStyle w:val="53"/>
      <w:jc w:val="center"/>
    </w:pPr>
    <w:r>
      <w:fldChar w:fldCharType="begin"/>
    </w:r>
    <w:r>
      <w:rPr>
        <w:rStyle w:val="90"/>
      </w:rPr>
      <w:instrText xml:space="preserve"> PAGE </w:instrText>
    </w:r>
    <w:r>
      <w:fldChar w:fldCharType="separate"/>
    </w:r>
    <w:r>
      <w:rPr>
        <w:rStyle w:val="90"/>
      </w:rPr>
      <w:t>48</w:t>
    </w:r>
    <w:r>
      <w:fldChar w:fldCharType="end"/>
    </w:r>
  </w:p>
  <w:p w14:paraId="2707C69D">
    <w:pPr>
      <w:pStyle w:val="5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NzkwNjIwMDUzZmQxYjAyOGU5ZGMzOGVjNzVkMTcifQ=="/>
  </w:docVars>
  <w:rsids>
    <w:rsidRoot w:val="0007764B"/>
    <w:rsid w:val="000007FC"/>
    <w:rsid w:val="00000C8B"/>
    <w:rsid w:val="00002CC7"/>
    <w:rsid w:val="00003EC1"/>
    <w:rsid w:val="00004F40"/>
    <w:rsid w:val="000066A9"/>
    <w:rsid w:val="00007526"/>
    <w:rsid w:val="00011C63"/>
    <w:rsid w:val="00013127"/>
    <w:rsid w:val="00014FF2"/>
    <w:rsid w:val="00015285"/>
    <w:rsid w:val="00015C21"/>
    <w:rsid w:val="0001643C"/>
    <w:rsid w:val="00016569"/>
    <w:rsid w:val="00017295"/>
    <w:rsid w:val="00017CCC"/>
    <w:rsid w:val="0002019F"/>
    <w:rsid w:val="00020842"/>
    <w:rsid w:val="0002119F"/>
    <w:rsid w:val="000214C5"/>
    <w:rsid w:val="00022547"/>
    <w:rsid w:val="00022EC3"/>
    <w:rsid w:val="000232AB"/>
    <w:rsid w:val="0002345E"/>
    <w:rsid w:val="00026E81"/>
    <w:rsid w:val="00030D83"/>
    <w:rsid w:val="0003141E"/>
    <w:rsid w:val="000316AA"/>
    <w:rsid w:val="00032840"/>
    <w:rsid w:val="00033120"/>
    <w:rsid w:val="000349A0"/>
    <w:rsid w:val="00034E82"/>
    <w:rsid w:val="000353FA"/>
    <w:rsid w:val="000363F1"/>
    <w:rsid w:val="00036754"/>
    <w:rsid w:val="000371DB"/>
    <w:rsid w:val="00037214"/>
    <w:rsid w:val="00040356"/>
    <w:rsid w:val="00041B96"/>
    <w:rsid w:val="000436FC"/>
    <w:rsid w:val="0004403B"/>
    <w:rsid w:val="000448D5"/>
    <w:rsid w:val="00044E08"/>
    <w:rsid w:val="00044FFB"/>
    <w:rsid w:val="00045D06"/>
    <w:rsid w:val="000468BA"/>
    <w:rsid w:val="00046942"/>
    <w:rsid w:val="0004767B"/>
    <w:rsid w:val="00047A23"/>
    <w:rsid w:val="0005042E"/>
    <w:rsid w:val="0005233B"/>
    <w:rsid w:val="00053F1D"/>
    <w:rsid w:val="00054270"/>
    <w:rsid w:val="00055488"/>
    <w:rsid w:val="0005620D"/>
    <w:rsid w:val="000570BB"/>
    <w:rsid w:val="000579BD"/>
    <w:rsid w:val="00060B20"/>
    <w:rsid w:val="00061AAC"/>
    <w:rsid w:val="00061E7B"/>
    <w:rsid w:val="000628ED"/>
    <w:rsid w:val="00062D8E"/>
    <w:rsid w:val="000638B2"/>
    <w:rsid w:val="000641B9"/>
    <w:rsid w:val="00064891"/>
    <w:rsid w:val="00064E44"/>
    <w:rsid w:val="000655C8"/>
    <w:rsid w:val="00065E17"/>
    <w:rsid w:val="00066081"/>
    <w:rsid w:val="00071D50"/>
    <w:rsid w:val="000728BF"/>
    <w:rsid w:val="000728FC"/>
    <w:rsid w:val="00072C86"/>
    <w:rsid w:val="00074D7B"/>
    <w:rsid w:val="00075C44"/>
    <w:rsid w:val="0007628F"/>
    <w:rsid w:val="00076865"/>
    <w:rsid w:val="00076ACE"/>
    <w:rsid w:val="00076E51"/>
    <w:rsid w:val="0007764B"/>
    <w:rsid w:val="000807A6"/>
    <w:rsid w:val="000807D0"/>
    <w:rsid w:val="000808B0"/>
    <w:rsid w:val="000815C3"/>
    <w:rsid w:val="00081BC7"/>
    <w:rsid w:val="000821AF"/>
    <w:rsid w:val="0008233B"/>
    <w:rsid w:val="00082529"/>
    <w:rsid w:val="00082ACA"/>
    <w:rsid w:val="00085E14"/>
    <w:rsid w:val="00090682"/>
    <w:rsid w:val="00090B06"/>
    <w:rsid w:val="000911ED"/>
    <w:rsid w:val="000918FE"/>
    <w:rsid w:val="000923CB"/>
    <w:rsid w:val="00092923"/>
    <w:rsid w:val="00093091"/>
    <w:rsid w:val="000943AD"/>
    <w:rsid w:val="00094752"/>
    <w:rsid w:val="00094A42"/>
    <w:rsid w:val="000950ED"/>
    <w:rsid w:val="00095279"/>
    <w:rsid w:val="00095658"/>
    <w:rsid w:val="000A01A5"/>
    <w:rsid w:val="000A0A7D"/>
    <w:rsid w:val="000A0D96"/>
    <w:rsid w:val="000A1AB1"/>
    <w:rsid w:val="000A22CB"/>
    <w:rsid w:val="000A2A9C"/>
    <w:rsid w:val="000A5563"/>
    <w:rsid w:val="000A63D5"/>
    <w:rsid w:val="000A7A3B"/>
    <w:rsid w:val="000A7EB2"/>
    <w:rsid w:val="000B01B8"/>
    <w:rsid w:val="000B071A"/>
    <w:rsid w:val="000B1F79"/>
    <w:rsid w:val="000B2C20"/>
    <w:rsid w:val="000B2C98"/>
    <w:rsid w:val="000B3361"/>
    <w:rsid w:val="000B3485"/>
    <w:rsid w:val="000B46E9"/>
    <w:rsid w:val="000B48FF"/>
    <w:rsid w:val="000B5A5F"/>
    <w:rsid w:val="000B7B2D"/>
    <w:rsid w:val="000C0896"/>
    <w:rsid w:val="000C08A7"/>
    <w:rsid w:val="000C1028"/>
    <w:rsid w:val="000C1C93"/>
    <w:rsid w:val="000C26AF"/>
    <w:rsid w:val="000C3046"/>
    <w:rsid w:val="000C35D5"/>
    <w:rsid w:val="000C4813"/>
    <w:rsid w:val="000C4EA8"/>
    <w:rsid w:val="000C51B3"/>
    <w:rsid w:val="000C719F"/>
    <w:rsid w:val="000C7E9B"/>
    <w:rsid w:val="000C7F10"/>
    <w:rsid w:val="000D0223"/>
    <w:rsid w:val="000D0DB4"/>
    <w:rsid w:val="000D1D25"/>
    <w:rsid w:val="000D249B"/>
    <w:rsid w:val="000D264B"/>
    <w:rsid w:val="000D264C"/>
    <w:rsid w:val="000D3296"/>
    <w:rsid w:val="000D3A64"/>
    <w:rsid w:val="000D3BD9"/>
    <w:rsid w:val="000D59E8"/>
    <w:rsid w:val="000D6F41"/>
    <w:rsid w:val="000E18D4"/>
    <w:rsid w:val="000E1A61"/>
    <w:rsid w:val="000E25FE"/>
    <w:rsid w:val="000E2D0F"/>
    <w:rsid w:val="000E2F63"/>
    <w:rsid w:val="000E4B3A"/>
    <w:rsid w:val="000E4F5D"/>
    <w:rsid w:val="000E5A80"/>
    <w:rsid w:val="000E675D"/>
    <w:rsid w:val="000E6F22"/>
    <w:rsid w:val="000F0762"/>
    <w:rsid w:val="000F09A4"/>
    <w:rsid w:val="000F0DCE"/>
    <w:rsid w:val="000F0FAB"/>
    <w:rsid w:val="000F0FAF"/>
    <w:rsid w:val="000F107B"/>
    <w:rsid w:val="000F1EA8"/>
    <w:rsid w:val="000F2237"/>
    <w:rsid w:val="000F27E4"/>
    <w:rsid w:val="000F3EBD"/>
    <w:rsid w:val="000F4236"/>
    <w:rsid w:val="000F4417"/>
    <w:rsid w:val="000F44E5"/>
    <w:rsid w:val="000F459D"/>
    <w:rsid w:val="000F4EDA"/>
    <w:rsid w:val="000F5EDB"/>
    <w:rsid w:val="000F6243"/>
    <w:rsid w:val="000F64B6"/>
    <w:rsid w:val="000F7956"/>
    <w:rsid w:val="001010EF"/>
    <w:rsid w:val="00101640"/>
    <w:rsid w:val="00102D2A"/>
    <w:rsid w:val="00103650"/>
    <w:rsid w:val="00103810"/>
    <w:rsid w:val="00103EDA"/>
    <w:rsid w:val="00104BBE"/>
    <w:rsid w:val="00105379"/>
    <w:rsid w:val="001071D5"/>
    <w:rsid w:val="0010741D"/>
    <w:rsid w:val="001111D7"/>
    <w:rsid w:val="00111D1A"/>
    <w:rsid w:val="00112329"/>
    <w:rsid w:val="001124C7"/>
    <w:rsid w:val="00113086"/>
    <w:rsid w:val="001140C0"/>
    <w:rsid w:val="0011413F"/>
    <w:rsid w:val="00114233"/>
    <w:rsid w:val="001155C1"/>
    <w:rsid w:val="00115B08"/>
    <w:rsid w:val="00116A94"/>
    <w:rsid w:val="001170C9"/>
    <w:rsid w:val="00117659"/>
    <w:rsid w:val="0012271B"/>
    <w:rsid w:val="001229D5"/>
    <w:rsid w:val="00124B08"/>
    <w:rsid w:val="00124F55"/>
    <w:rsid w:val="001255B6"/>
    <w:rsid w:val="00127606"/>
    <w:rsid w:val="00130020"/>
    <w:rsid w:val="00131AE2"/>
    <w:rsid w:val="001320B5"/>
    <w:rsid w:val="00132C0B"/>
    <w:rsid w:val="00135298"/>
    <w:rsid w:val="00135E3E"/>
    <w:rsid w:val="00136BC9"/>
    <w:rsid w:val="001372FD"/>
    <w:rsid w:val="00137E42"/>
    <w:rsid w:val="001426D0"/>
    <w:rsid w:val="00142AF2"/>
    <w:rsid w:val="00143B1F"/>
    <w:rsid w:val="0014426D"/>
    <w:rsid w:val="0014672F"/>
    <w:rsid w:val="001504DB"/>
    <w:rsid w:val="00152766"/>
    <w:rsid w:val="00152E5D"/>
    <w:rsid w:val="00153923"/>
    <w:rsid w:val="00153C1F"/>
    <w:rsid w:val="001541C6"/>
    <w:rsid w:val="00154785"/>
    <w:rsid w:val="00155B56"/>
    <w:rsid w:val="0015795B"/>
    <w:rsid w:val="00160F3C"/>
    <w:rsid w:val="00161056"/>
    <w:rsid w:val="001610B9"/>
    <w:rsid w:val="0016169A"/>
    <w:rsid w:val="00161927"/>
    <w:rsid w:val="00162CEF"/>
    <w:rsid w:val="00165AA3"/>
    <w:rsid w:val="00167910"/>
    <w:rsid w:val="0017011F"/>
    <w:rsid w:val="001706AB"/>
    <w:rsid w:val="00170AB3"/>
    <w:rsid w:val="00171467"/>
    <w:rsid w:val="001714D0"/>
    <w:rsid w:val="001721CD"/>
    <w:rsid w:val="00172C64"/>
    <w:rsid w:val="001734A3"/>
    <w:rsid w:val="001758BE"/>
    <w:rsid w:val="00176729"/>
    <w:rsid w:val="00176C73"/>
    <w:rsid w:val="001773B2"/>
    <w:rsid w:val="001779C8"/>
    <w:rsid w:val="00180B19"/>
    <w:rsid w:val="0018106E"/>
    <w:rsid w:val="00181973"/>
    <w:rsid w:val="00181A12"/>
    <w:rsid w:val="001856CA"/>
    <w:rsid w:val="00186956"/>
    <w:rsid w:val="00187A5D"/>
    <w:rsid w:val="00187C73"/>
    <w:rsid w:val="00190747"/>
    <w:rsid w:val="00191032"/>
    <w:rsid w:val="0019143A"/>
    <w:rsid w:val="0019143D"/>
    <w:rsid w:val="00191625"/>
    <w:rsid w:val="0019194D"/>
    <w:rsid w:val="00192835"/>
    <w:rsid w:val="00193FF1"/>
    <w:rsid w:val="001947F1"/>
    <w:rsid w:val="00194EDD"/>
    <w:rsid w:val="00194FEC"/>
    <w:rsid w:val="0019572A"/>
    <w:rsid w:val="00197575"/>
    <w:rsid w:val="00197AD9"/>
    <w:rsid w:val="001A2326"/>
    <w:rsid w:val="001A2992"/>
    <w:rsid w:val="001A45F9"/>
    <w:rsid w:val="001A4896"/>
    <w:rsid w:val="001A4A65"/>
    <w:rsid w:val="001A4A70"/>
    <w:rsid w:val="001A5033"/>
    <w:rsid w:val="001A5E97"/>
    <w:rsid w:val="001A68BC"/>
    <w:rsid w:val="001A73AA"/>
    <w:rsid w:val="001A75A0"/>
    <w:rsid w:val="001B176D"/>
    <w:rsid w:val="001B2183"/>
    <w:rsid w:val="001B2A0F"/>
    <w:rsid w:val="001B3921"/>
    <w:rsid w:val="001B4DC1"/>
    <w:rsid w:val="001B5415"/>
    <w:rsid w:val="001B54F2"/>
    <w:rsid w:val="001B5F28"/>
    <w:rsid w:val="001B6BE5"/>
    <w:rsid w:val="001C1090"/>
    <w:rsid w:val="001C15CB"/>
    <w:rsid w:val="001C18D0"/>
    <w:rsid w:val="001C1AB1"/>
    <w:rsid w:val="001C315B"/>
    <w:rsid w:val="001C3880"/>
    <w:rsid w:val="001C4089"/>
    <w:rsid w:val="001C4541"/>
    <w:rsid w:val="001C4906"/>
    <w:rsid w:val="001C6C0D"/>
    <w:rsid w:val="001D0064"/>
    <w:rsid w:val="001D0278"/>
    <w:rsid w:val="001D04FD"/>
    <w:rsid w:val="001D1E1D"/>
    <w:rsid w:val="001D2885"/>
    <w:rsid w:val="001D45ED"/>
    <w:rsid w:val="001D76AC"/>
    <w:rsid w:val="001E0206"/>
    <w:rsid w:val="001E0996"/>
    <w:rsid w:val="001E0DAD"/>
    <w:rsid w:val="001E15D7"/>
    <w:rsid w:val="001E4337"/>
    <w:rsid w:val="001E46F2"/>
    <w:rsid w:val="001E4F5E"/>
    <w:rsid w:val="001E5722"/>
    <w:rsid w:val="001E57DF"/>
    <w:rsid w:val="001E5D3A"/>
    <w:rsid w:val="001E6781"/>
    <w:rsid w:val="001E7034"/>
    <w:rsid w:val="001E7238"/>
    <w:rsid w:val="001E731B"/>
    <w:rsid w:val="001E7B97"/>
    <w:rsid w:val="001F03E5"/>
    <w:rsid w:val="001F1042"/>
    <w:rsid w:val="001F1138"/>
    <w:rsid w:val="001F1416"/>
    <w:rsid w:val="001F1D7D"/>
    <w:rsid w:val="001F232D"/>
    <w:rsid w:val="001F364D"/>
    <w:rsid w:val="001F38F8"/>
    <w:rsid w:val="001F3E44"/>
    <w:rsid w:val="001F3FBE"/>
    <w:rsid w:val="001F581A"/>
    <w:rsid w:val="001F5FCA"/>
    <w:rsid w:val="001F6F80"/>
    <w:rsid w:val="001F77F3"/>
    <w:rsid w:val="001F7C9F"/>
    <w:rsid w:val="002010BE"/>
    <w:rsid w:val="00201790"/>
    <w:rsid w:val="00201CB5"/>
    <w:rsid w:val="00202094"/>
    <w:rsid w:val="00202DC8"/>
    <w:rsid w:val="00203C0C"/>
    <w:rsid w:val="00204FAB"/>
    <w:rsid w:val="00205014"/>
    <w:rsid w:val="00205881"/>
    <w:rsid w:val="00210A38"/>
    <w:rsid w:val="00211DDE"/>
    <w:rsid w:val="002127FF"/>
    <w:rsid w:val="00213D96"/>
    <w:rsid w:val="00214961"/>
    <w:rsid w:val="00215131"/>
    <w:rsid w:val="002165F2"/>
    <w:rsid w:val="00216D89"/>
    <w:rsid w:val="00217386"/>
    <w:rsid w:val="00217FD3"/>
    <w:rsid w:val="00220374"/>
    <w:rsid w:val="002229B6"/>
    <w:rsid w:val="0022539E"/>
    <w:rsid w:val="0022583D"/>
    <w:rsid w:val="00225EA8"/>
    <w:rsid w:val="00226BA1"/>
    <w:rsid w:val="00226CB3"/>
    <w:rsid w:val="00226D58"/>
    <w:rsid w:val="00227117"/>
    <w:rsid w:val="00227158"/>
    <w:rsid w:val="00227F2F"/>
    <w:rsid w:val="002306C6"/>
    <w:rsid w:val="00230928"/>
    <w:rsid w:val="00232AF8"/>
    <w:rsid w:val="0023332B"/>
    <w:rsid w:val="0023379D"/>
    <w:rsid w:val="00234647"/>
    <w:rsid w:val="00234681"/>
    <w:rsid w:val="00234D26"/>
    <w:rsid w:val="0023559F"/>
    <w:rsid w:val="00235CFD"/>
    <w:rsid w:val="0024078C"/>
    <w:rsid w:val="00240C90"/>
    <w:rsid w:val="00240D4D"/>
    <w:rsid w:val="002444E4"/>
    <w:rsid w:val="00244E59"/>
    <w:rsid w:val="002451AB"/>
    <w:rsid w:val="002452E6"/>
    <w:rsid w:val="002455CC"/>
    <w:rsid w:val="002455E8"/>
    <w:rsid w:val="00247067"/>
    <w:rsid w:val="00247A9E"/>
    <w:rsid w:val="002504DD"/>
    <w:rsid w:val="002511AD"/>
    <w:rsid w:val="00251A30"/>
    <w:rsid w:val="00251D0A"/>
    <w:rsid w:val="00251D8A"/>
    <w:rsid w:val="00253844"/>
    <w:rsid w:val="002555F8"/>
    <w:rsid w:val="00255D40"/>
    <w:rsid w:val="00256887"/>
    <w:rsid w:val="00256959"/>
    <w:rsid w:val="002574D3"/>
    <w:rsid w:val="00257557"/>
    <w:rsid w:val="00257ED4"/>
    <w:rsid w:val="00260936"/>
    <w:rsid w:val="00261CC1"/>
    <w:rsid w:val="00263EC3"/>
    <w:rsid w:val="002641B6"/>
    <w:rsid w:val="00264E08"/>
    <w:rsid w:val="0026509E"/>
    <w:rsid w:val="00265974"/>
    <w:rsid w:val="002659B5"/>
    <w:rsid w:val="002673F5"/>
    <w:rsid w:val="002674BE"/>
    <w:rsid w:val="0027028F"/>
    <w:rsid w:val="00271DD3"/>
    <w:rsid w:val="00272176"/>
    <w:rsid w:val="00272AD7"/>
    <w:rsid w:val="00273DBC"/>
    <w:rsid w:val="00274468"/>
    <w:rsid w:val="00274AE0"/>
    <w:rsid w:val="0027588C"/>
    <w:rsid w:val="00276414"/>
    <w:rsid w:val="00276C16"/>
    <w:rsid w:val="00281BA2"/>
    <w:rsid w:val="00282234"/>
    <w:rsid w:val="002827FF"/>
    <w:rsid w:val="00282DC9"/>
    <w:rsid w:val="002847BC"/>
    <w:rsid w:val="00284ADC"/>
    <w:rsid w:val="0028533C"/>
    <w:rsid w:val="0028556A"/>
    <w:rsid w:val="00285E4B"/>
    <w:rsid w:val="0028770C"/>
    <w:rsid w:val="0028796C"/>
    <w:rsid w:val="00292554"/>
    <w:rsid w:val="00293137"/>
    <w:rsid w:val="00293884"/>
    <w:rsid w:val="002945CB"/>
    <w:rsid w:val="00294615"/>
    <w:rsid w:val="002961DD"/>
    <w:rsid w:val="00296A2E"/>
    <w:rsid w:val="002A0420"/>
    <w:rsid w:val="002A144B"/>
    <w:rsid w:val="002A2545"/>
    <w:rsid w:val="002A482C"/>
    <w:rsid w:val="002A572D"/>
    <w:rsid w:val="002A61C6"/>
    <w:rsid w:val="002A6CA5"/>
    <w:rsid w:val="002A783A"/>
    <w:rsid w:val="002A7CAE"/>
    <w:rsid w:val="002B0FAB"/>
    <w:rsid w:val="002B142A"/>
    <w:rsid w:val="002B292E"/>
    <w:rsid w:val="002B2FDB"/>
    <w:rsid w:val="002B5D86"/>
    <w:rsid w:val="002B7B6F"/>
    <w:rsid w:val="002C074C"/>
    <w:rsid w:val="002C0F0D"/>
    <w:rsid w:val="002C14F5"/>
    <w:rsid w:val="002C34EA"/>
    <w:rsid w:val="002C3C0F"/>
    <w:rsid w:val="002C3E43"/>
    <w:rsid w:val="002C498A"/>
    <w:rsid w:val="002C4F11"/>
    <w:rsid w:val="002C5379"/>
    <w:rsid w:val="002C6290"/>
    <w:rsid w:val="002C668B"/>
    <w:rsid w:val="002C6E10"/>
    <w:rsid w:val="002C7C02"/>
    <w:rsid w:val="002C7C42"/>
    <w:rsid w:val="002D0D2E"/>
    <w:rsid w:val="002D146F"/>
    <w:rsid w:val="002D368A"/>
    <w:rsid w:val="002D4862"/>
    <w:rsid w:val="002D4EA2"/>
    <w:rsid w:val="002D5554"/>
    <w:rsid w:val="002D55C1"/>
    <w:rsid w:val="002D6153"/>
    <w:rsid w:val="002D7343"/>
    <w:rsid w:val="002D7982"/>
    <w:rsid w:val="002E028D"/>
    <w:rsid w:val="002E2088"/>
    <w:rsid w:val="002E290F"/>
    <w:rsid w:val="002E3C10"/>
    <w:rsid w:val="002E442B"/>
    <w:rsid w:val="002E460C"/>
    <w:rsid w:val="002E466C"/>
    <w:rsid w:val="002E4D68"/>
    <w:rsid w:val="002E7549"/>
    <w:rsid w:val="002E76BC"/>
    <w:rsid w:val="002E7F96"/>
    <w:rsid w:val="002F0084"/>
    <w:rsid w:val="002F0099"/>
    <w:rsid w:val="002F127F"/>
    <w:rsid w:val="002F1AF2"/>
    <w:rsid w:val="002F1EBA"/>
    <w:rsid w:val="002F2B81"/>
    <w:rsid w:val="002F63ED"/>
    <w:rsid w:val="002F6A98"/>
    <w:rsid w:val="002F78B1"/>
    <w:rsid w:val="002F78CB"/>
    <w:rsid w:val="00300156"/>
    <w:rsid w:val="00300944"/>
    <w:rsid w:val="00301FFB"/>
    <w:rsid w:val="003021B8"/>
    <w:rsid w:val="003025D2"/>
    <w:rsid w:val="003048D1"/>
    <w:rsid w:val="00307624"/>
    <w:rsid w:val="00307DAC"/>
    <w:rsid w:val="00311265"/>
    <w:rsid w:val="003138FB"/>
    <w:rsid w:val="00314F41"/>
    <w:rsid w:val="00315A96"/>
    <w:rsid w:val="00315B51"/>
    <w:rsid w:val="00315CCD"/>
    <w:rsid w:val="00317650"/>
    <w:rsid w:val="0032052A"/>
    <w:rsid w:val="003210AF"/>
    <w:rsid w:val="00321315"/>
    <w:rsid w:val="0032155D"/>
    <w:rsid w:val="00321801"/>
    <w:rsid w:val="00321A85"/>
    <w:rsid w:val="00322A3A"/>
    <w:rsid w:val="00323390"/>
    <w:rsid w:val="003233D2"/>
    <w:rsid w:val="00323BA9"/>
    <w:rsid w:val="003248B3"/>
    <w:rsid w:val="00325218"/>
    <w:rsid w:val="00327A71"/>
    <w:rsid w:val="00327FDA"/>
    <w:rsid w:val="0033040C"/>
    <w:rsid w:val="00330AF5"/>
    <w:rsid w:val="00333703"/>
    <w:rsid w:val="00333707"/>
    <w:rsid w:val="00333753"/>
    <w:rsid w:val="003337BC"/>
    <w:rsid w:val="003345E3"/>
    <w:rsid w:val="00334BAB"/>
    <w:rsid w:val="00337001"/>
    <w:rsid w:val="00340E97"/>
    <w:rsid w:val="00341C84"/>
    <w:rsid w:val="00343265"/>
    <w:rsid w:val="0034448C"/>
    <w:rsid w:val="00345846"/>
    <w:rsid w:val="00345B0D"/>
    <w:rsid w:val="00345DF1"/>
    <w:rsid w:val="00346421"/>
    <w:rsid w:val="00347A53"/>
    <w:rsid w:val="00347F6D"/>
    <w:rsid w:val="00350C4F"/>
    <w:rsid w:val="00351FE5"/>
    <w:rsid w:val="00352C67"/>
    <w:rsid w:val="00353891"/>
    <w:rsid w:val="00354F2C"/>
    <w:rsid w:val="003557FC"/>
    <w:rsid w:val="00355DA3"/>
    <w:rsid w:val="0035764A"/>
    <w:rsid w:val="003601B7"/>
    <w:rsid w:val="00360BE2"/>
    <w:rsid w:val="00360D71"/>
    <w:rsid w:val="00360E4C"/>
    <w:rsid w:val="0036190F"/>
    <w:rsid w:val="00361991"/>
    <w:rsid w:val="00362EF9"/>
    <w:rsid w:val="0036334D"/>
    <w:rsid w:val="00363DA1"/>
    <w:rsid w:val="00365740"/>
    <w:rsid w:val="00365D93"/>
    <w:rsid w:val="00366A09"/>
    <w:rsid w:val="00370748"/>
    <w:rsid w:val="00371AFE"/>
    <w:rsid w:val="00373137"/>
    <w:rsid w:val="003731E1"/>
    <w:rsid w:val="003743E3"/>
    <w:rsid w:val="00375C19"/>
    <w:rsid w:val="003761F5"/>
    <w:rsid w:val="00376B35"/>
    <w:rsid w:val="00381381"/>
    <w:rsid w:val="003828A2"/>
    <w:rsid w:val="00383E04"/>
    <w:rsid w:val="003840DC"/>
    <w:rsid w:val="003841C2"/>
    <w:rsid w:val="003842FB"/>
    <w:rsid w:val="003848C6"/>
    <w:rsid w:val="00384AE2"/>
    <w:rsid w:val="0038625A"/>
    <w:rsid w:val="0038634D"/>
    <w:rsid w:val="0038681D"/>
    <w:rsid w:val="00390826"/>
    <w:rsid w:val="00391E7A"/>
    <w:rsid w:val="00392F62"/>
    <w:rsid w:val="00393CFC"/>
    <w:rsid w:val="003957CB"/>
    <w:rsid w:val="00395ABA"/>
    <w:rsid w:val="00396958"/>
    <w:rsid w:val="00397E9F"/>
    <w:rsid w:val="003A1A57"/>
    <w:rsid w:val="003A255B"/>
    <w:rsid w:val="003A2B87"/>
    <w:rsid w:val="003A2BE2"/>
    <w:rsid w:val="003A32C4"/>
    <w:rsid w:val="003A4752"/>
    <w:rsid w:val="003A69CB"/>
    <w:rsid w:val="003A6E88"/>
    <w:rsid w:val="003A6FBC"/>
    <w:rsid w:val="003A7BBA"/>
    <w:rsid w:val="003B0349"/>
    <w:rsid w:val="003B2F2C"/>
    <w:rsid w:val="003B310F"/>
    <w:rsid w:val="003B367C"/>
    <w:rsid w:val="003B4189"/>
    <w:rsid w:val="003B4F2D"/>
    <w:rsid w:val="003B5577"/>
    <w:rsid w:val="003B60D8"/>
    <w:rsid w:val="003B7989"/>
    <w:rsid w:val="003B79F4"/>
    <w:rsid w:val="003C0418"/>
    <w:rsid w:val="003C043C"/>
    <w:rsid w:val="003C0BF7"/>
    <w:rsid w:val="003C2C6D"/>
    <w:rsid w:val="003C342B"/>
    <w:rsid w:val="003C4871"/>
    <w:rsid w:val="003C4997"/>
    <w:rsid w:val="003C4F02"/>
    <w:rsid w:val="003C5531"/>
    <w:rsid w:val="003C676A"/>
    <w:rsid w:val="003C6D5C"/>
    <w:rsid w:val="003C6FEA"/>
    <w:rsid w:val="003C731F"/>
    <w:rsid w:val="003C7551"/>
    <w:rsid w:val="003C7968"/>
    <w:rsid w:val="003D091E"/>
    <w:rsid w:val="003D09CC"/>
    <w:rsid w:val="003D09F9"/>
    <w:rsid w:val="003D0CEA"/>
    <w:rsid w:val="003D11C8"/>
    <w:rsid w:val="003D17C2"/>
    <w:rsid w:val="003D35DB"/>
    <w:rsid w:val="003D3790"/>
    <w:rsid w:val="003D51E3"/>
    <w:rsid w:val="003D70A0"/>
    <w:rsid w:val="003D747C"/>
    <w:rsid w:val="003D74C4"/>
    <w:rsid w:val="003E10FA"/>
    <w:rsid w:val="003E15EE"/>
    <w:rsid w:val="003E3370"/>
    <w:rsid w:val="003E5164"/>
    <w:rsid w:val="003E5A3B"/>
    <w:rsid w:val="003E5E4C"/>
    <w:rsid w:val="003E6967"/>
    <w:rsid w:val="003E733F"/>
    <w:rsid w:val="003F25E2"/>
    <w:rsid w:val="003F36D4"/>
    <w:rsid w:val="003F3E65"/>
    <w:rsid w:val="003F4505"/>
    <w:rsid w:val="003F4A4F"/>
    <w:rsid w:val="003F5751"/>
    <w:rsid w:val="003F7112"/>
    <w:rsid w:val="003F747D"/>
    <w:rsid w:val="003F74EF"/>
    <w:rsid w:val="003F7B4E"/>
    <w:rsid w:val="004015BA"/>
    <w:rsid w:val="00401D7E"/>
    <w:rsid w:val="0040231E"/>
    <w:rsid w:val="00402D10"/>
    <w:rsid w:val="00403459"/>
    <w:rsid w:val="00407B0C"/>
    <w:rsid w:val="00411CBE"/>
    <w:rsid w:val="00411F72"/>
    <w:rsid w:val="00412DEC"/>
    <w:rsid w:val="004132EC"/>
    <w:rsid w:val="00414080"/>
    <w:rsid w:val="0041409B"/>
    <w:rsid w:val="00414309"/>
    <w:rsid w:val="0041737E"/>
    <w:rsid w:val="00417392"/>
    <w:rsid w:val="00417C19"/>
    <w:rsid w:val="00417F34"/>
    <w:rsid w:val="004211AE"/>
    <w:rsid w:val="00422600"/>
    <w:rsid w:val="00423918"/>
    <w:rsid w:val="004242BA"/>
    <w:rsid w:val="00424ECF"/>
    <w:rsid w:val="00425220"/>
    <w:rsid w:val="004257DE"/>
    <w:rsid w:val="00426BE8"/>
    <w:rsid w:val="0042799F"/>
    <w:rsid w:val="00427F44"/>
    <w:rsid w:val="00430731"/>
    <w:rsid w:val="004320F0"/>
    <w:rsid w:val="004335A0"/>
    <w:rsid w:val="00433B8F"/>
    <w:rsid w:val="00433F2B"/>
    <w:rsid w:val="00434A58"/>
    <w:rsid w:val="00435C4B"/>
    <w:rsid w:val="00436C34"/>
    <w:rsid w:val="00437D71"/>
    <w:rsid w:val="00440CAA"/>
    <w:rsid w:val="00443480"/>
    <w:rsid w:val="0044538F"/>
    <w:rsid w:val="00446C8E"/>
    <w:rsid w:val="00450E23"/>
    <w:rsid w:val="00452156"/>
    <w:rsid w:val="0045222A"/>
    <w:rsid w:val="0045289E"/>
    <w:rsid w:val="004535EE"/>
    <w:rsid w:val="00453909"/>
    <w:rsid w:val="00453ACC"/>
    <w:rsid w:val="00453EC4"/>
    <w:rsid w:val="00456FAE"/>
    <w:rsid w:val="004572A1"/>
    <w:rsid w:val="004610FC"/>
    <w:rsid w:val="0046128E"/>
    <w:rsid w:val="004614CC"/>
    <w:rsid w:val="00461A6E"/>
    <w:rsid w:val="00461B7D"/>
    <w:rsid w:val="00462037"/>
    <w:rsid w:val="00463F79"/>
    <w:rsid w:val="00464571"/>
    <w:rsid w:val="00464D6B"/>
    <w:rsid w:val="00465DE8"/>
    <w:rsid w:val="00465E08"/>
    <w:rsid w:val="004668B9"/>
    <w:rsid w:val="00466D9B"/>
    <w:rsid w:val="004675A8"/>
    <w:rsid w:val="0046798B"/>
    <w:rsid w:val="004707F5"/>
    <w:rsid w:val="00470911"/>
    <w:rsid w:val="00470AD6"/>
    <w:rsid w:val="00472958"/>
    <w:rsid w:val="00473113"/>
    <w:rsid w:val="004743F4"/>
    <w:rsid w:val="00474D63"/>
    <w:rsid w:val="0047554B"/>
    <w:rsid w:val="0047654B"/>
    <w:rsid w:val="0047727C"/>
    <w:rsid w:val="00480188"/>
    <w:rsid w:val="00480C23"/>
    <w:rsid w:val="00482777"/>
    <w:rsid w:val="00483904"/>
    <w:rsid w:val="00484575"/>
    <w:rsid w:val="00484F63"/>
    <w:rsid w:val="00486BA2"/>
    <w:rsid w:val="00490003"/>
    <w:rsid w:val="00491878"/>
    <w:rsid w:val="00495C66"/>
    <w:rsid w:val="00496669"/>
    <w:rsid w:val="00496E96"/>
    <w:rsid w:val="00497312"/>
    <w:rsid w:val="004A05FB"/>
    <w:rsid w:val="004A09DF"/>
    <w:rsid w:val="004A0BBF"/>
    <w:rsid w:val="004A20CE"/>
    <w:rsid w:val="004A21C0"/>
    <w:rsid w:val="004A2E58"/>
    <w:rsid w:val="004A319B"/>
    <w:rsid w:val="004A4012"/>
    <w:rsid w:val="004A5E7A"/>
    <w:rsid w:val="004A5EF6"/>
    <w:rsid w:val="004A5EFA"/>
    <w:rsid w:val="004A64F2"/>
    <w:rsid w:val="004A6AEE"/>
    <w:rsid w:val="004A70F3"/>
    <w:rsid w:val="004A757E"/>
    <w:rsid w:val="004A7C5D"/>
    <w:rsid w:val="004A7D33"/>
    <w:rsid w:val="004B1283"/>
    <w:rsid w:val="004B24F9"/>
    <w:rsid w:val="004B2513"/>
    <w:rsid w:val="004B3272"/>
    <w:rsid w:val="004B384B"/>
    <w:rsid w:val="004B4176"/>
    <w:rsid w:val="004B625E"/>
    <w:rsid w:val="004B65ED"/>
    <w:rsid w:val="004B6DA2"/>
    <w:rsid w:val="004B72F9"/>
    <w:rsid w:val="004B7469"/>
    <w:rsid w:val="004C039F"/>
    <w:rsid w:val="004C1EA0"/>
    <w:rsid w:val="004C3429"/>
    <w:rsid w:val="004C3A95"/>
    <w:rsid w:val="004C3B92"/>
    <w:rsid w:val="004C3C27"/>
    <w:rsid w:val="004C5C1F"/>
    <w:rsid w:val="004C6F5E"/>
    <w:rsid w:val="004D04BC"/>
    <w:rsid w:val="004D29B2"/>
    <w:rsid w:val="004D2EB3"/>
    <w:rsid w:val="004D3918"/>
    <w:rsid w:val="004D3A73"/>
    <w:rsid w:val="004D414C"/>
    <w:rsid w:val="004D4596"/>
    <w:rsid w:val="004D4BF0"/>
    <w:rsid w:val="004D518C"/>
    <w:rsid w:val="004D5606"/>
    <w:rsid w:val="004D623D"/>
    <w:rsid w:val="004D675E"/>
    <w:rsid w:val="004D69FC"/>
    <w:rsid w:val="004E0D40"/>
    <w:rsid w:val="004E0E5E"/>
    <w:rsid w:val="004E19E7"/>
    <w:rsid w:val="004E2741"/>
    <w:rsid w:val="004E30E8"/>
    <w:rsid w:val="004E329D"/>
    <w:rsid w:val="004E367C"/>
    <w:rsid w:val="004E3F48"/>
    <w:rsid w:val="004E4B1C"/>
    <w:rsid w:val="004E566E"/>
    <w:rsid w:val="004E5CD8"/>
    <w:rsid w:val="004E6421"/>
    <w:rsid w:val="004E6E84"/>
    <w:rsid w:val="004F134E"/>
    <w:rsid w:val="004F178A"/>
    <w:rsid w:val="004F1EDC"/>
    <w:rsid w:val="004F2A7E"/>
    <w:rsid w:val="004F50CC"/>
    <w:rsid w:val="004F59C2"/>
    <w:rsid w:val="004F5B5A"/>
    <w:rsid w:val="004F60C6"/>
    <w:rsid w:val="004F7D8C"/>
    <w:rsid w:val="00501B94"/>
    <w:rsid w:val="00503060"/>
    <w:rsid w:val="00503504"/>
    <w:rsid w:val="00503739"/>
    <w:rsid w:val="00504423"/>
    <w:rsid w:val="00504DFC"/>
    <w:rsid w:val="00505A70"/>
    <w:rsid w:val="00505F4D"/>
    <w:rsid w:val="00506F14"/>
    <w:rsid w:val="005072DC"/>
    <w:rsid w:val="00507844"/>
    <w:rsid w:val="00507B36"/>
    <w:rsid w:val="00507CBD"/>
    <w:rsid w:val="00510037"/>
    <w:rsid w:val="00511FE1"/>
    <w:rsid w:val="00512C6A"/>
    <w:rsid w:val="00513E99"/>
    <w:rsid w:val="00514B60"/>
    <w:rsid w:val="00514F60"/>
    <w:rsid w:val="00515417"/>
    <w:rsid w:val="0051659A"/>
    <w:rsid w:val="00517025"/>
    <w:rsid w:val="005175E5"/>
    <w:rsid w:val="00520389"/>
    <w:rsid w:val="00520A79"/>
    <w:rsid w:val="00520E5C"/>
    <w:rsid w:val="00520F4D"/>
    <w:rsid w:val="005210B5"/>
    <w:rsid w:val="00521549"/>
    <w:rsid w:val="00522547"/>
    <w:rsid w:val="00523168"/>
    <w:rsid w:val="00524E17"/>
    <w:rsid w:val="005265E8"/>
    <w:rsid w:val="005279F0"/>
    <w:rsid w:val="0053164F"/>
    <w:rsid w:val="0053193B"/>
    <w:rsid w:val="00531D41"/>
    <w:rsid w:val="005325AB"/>
    <w:rsid w:val="00533023"/>
    <w:rsid w:val="00533EFB"/>
    <w:rsid w:val="005340B6"/>
    <w:rsid w:val="00536B95"/>
    <w:rsid w:val="00537807"/>
    <w:rsid w:val="00537B6D"/>
    <w:rsid w:val="00540B58"/>
    <w:rsid w:val="00540E15"/>
    <w:rsid w:val="00540E6E"/>
    <w:rsid w:val="0054353B"/>
    <w:rsid w:val="00544CAE"/>
    <w:rsid w:val="00546B24"/>
    <w:rsid w:val="00546BF1"/>
    <w:rsid w:val="00547CC1"/>
    <w:rsid w:val="00547FBF"/>
    <w:rsid w:val="00552F6E"/>
    <w:rsid w:val="0055351E"/>
    <w:rsid w:val="005537AB"/>
    <w:rsid w:val="00553BFA"/>
    <w:rsid w:val="00553D94"/>
    <w:rsid w:val="005558D7"/>
    <w:rsid w:val="00555E35"/>
    <w:rsid w:val="00556AEB"/>
    <w:rsid w:val="00557533"/>
    <w:rsid w:val="00557579"/>
    <w:rsid w:val="0056259E"/>
    <w:rsid w:val="0056370C"/>
    <w:rsid w:val="00563B6E"/>
    <w:rsid w:val="00563D44"/>
    <w:rsid w:val="00564524"/>
    <w:rsid w:val="0056493F"/>
    <w:rsid w:val="00565699"/>
    <w:rsid w:val="0056682F"/>
    <w:rsid w:val="0056697D"/>
    <w:rsid w:val="00570162"/>
    <w:rsid w:val="00570472"/>
    <w:rsid w:val="00570DB3"/>
    <w:rsid w:val="00570F14"/>
    <w:rsid w:val="005717A5"/>
    <w:rsid w:val="00573C58"/>
    <w:rsid w:val="0057461D"/>
    <w:rsid w:val="005748FA"/>
    <w:rsid w:val="0057491C"/>
    <w:rsid w:val="00574954"/>
    <w:rsid w:val="00575A76"/>
    <w:rsid w:val="005766E6"/>
    <w:rsid w:val="00577B6B"/>
    <w:rsid w:val="00580785"/>
    <w:rsid w:val="005810B2"/>
    <w:rsid w:val="00581E10"/>
    <w:rsid w:val="00581E74"/>
    <w:rsid w:val="00581F26"/>
    <w:rsid w:val="0058233F"/>
    <w:rsid w:val="00582432"/>
    <w:rsid w:val="005825C4"/>
    <w:rsid w:val="005827E6"/>
    <w:rsid w:val="00587069"/>
    <w:rsid w:val="00587492"/>
    <w:rsid w:val="00587F88"/>
    <w:rsid w:val="00590A90"/>
    <w:rsid w:val="00590A9C"/>
    <w:rsid w:val="00592705"/>
    <w:rsid w:val="0059572F"/>
    <w:rsid w:val="0059589D"/>
    <w:rsid w:val="00595DF9"/>
    <w:rsid w:val="0059606E"/>
    <w:rsid w:val="005963AD"/>
    <w:rsid w:val="00596656"/>
    <w:rsid w:val="00597130"/>
    <w:rsid w:val="005A02B3"/>
    <w:rsid w:val="005A0A77"/>
    <w:rsid w:val="005A1C66"/>
    <w:rsid w:val="005A2AC4"/>
    <w:rsid w:val="005A2ED2"/>
    <w:rsid w:val="005A2F08"/>
    <w:rsid w:val="005A5429"/>
    <w:rsid w:val="005B1A8D"/>
    <w:rsid w:val="005B440F"/>
    <w:rsid w:val="005B4489"/>
    <w:rsid w:val="005B55A9"/>
    <w:rsid w:val="005B7F8C"/>
    <w:rsid w:val="005C0221"/>
    <w:rsid w:val="005C1763"/>
    <w:rsid w:val="005C2157"/>
    <w:rsid w:val="005C4F67"/>
    <w:rsid w:val="005C5CDF"/>
    <w:rsid w:val="005C672D"/>
    <w:rsid w:val="005D0CA3"/>
    <w:rsid w:val="005D138D"/>
    <w:rsid w:val="005D1555"/>
    <w:rsid w:val="005D1A1C"/>
    <w:rsid w:val="005D34A9"/>
    <w:rsid w:val="005D64A5"/>
    <w:rsid w:val="005E12D6"/>
    <w:rsid w:val="005E315B"/>
    <w:rsid w:val="005E34E4"/>
    <w:rsid w:val="005E469E"/>
    <w:rsid w:val="005E4EC1"/>
    <w:rsid w:val="005E5151"/>
    <w:rsid w:val="005E594B"/>
    <w:rsid w:val="005E5A58"/>
    <w:rsid w:val="005E60C5"/>
    <w:rsid w:val="005E7425"/>
    <w:rsid w:val="005F0355"/>
    <w:rsid w:val="005F0799"/>
    <w:rsid w:val="005F1962"/>
    <w:rsid w:val="005F1E4D"/>
    <w:rsid w:val="005F2981"/>
    <w:rsid w:val="005F29B3"/>
    <w:rsid w:val="005F5245"/>
    <w:rsid w:val="005F548A"/>
    <w:rsid w:val="005F6241"/>
    <w:rsid w:val="005F63D5"/>
    <w:rsid w:val="005F71F7"/>
    <w:rsid w:val="00600D67"/>
    <w:rsid w:val="006011FB"/>
    <w:rsid w:val="0060186B"/>
    <w:rsid w:val="00601E6F"/>
    <w:rsid w:val="00602DE1"/>
    <w:rsid w:val="006030CA"/>
    <w:rsid w:val="00603AD9"/>
    <w:rsid w:val="00603B8B"/>
    <w:rsid w:val="00604336"/>
    <w:rsid w:val="006048CE"/>
    <w:rsid w:val="00605421"/>
    <w:rsid w:val="00605F41"/>
    <w:rsid w:val="00612E55"/>
    <w:rsid w:val="0061372D"/>
    <w:rsid w:val="00613E27"/>
    <w:rsid w:val="006149C0"/>
    <w:rsid w:val="00615C28"/>
    <w:rsid w:val="00615E30"/>
    <w:rsid w:val="006176D7"/>
    <w:rsid w:val="00620411"/>
    <w:rsid w:val="00621924"/>
    <w:rsid w:val="00621C8F"/>
    <w:rsid w:val="00623C10"/>
    <w:rsid w:val="00623CC3"/>
    <w:rsid w:val="00624B90"/>
    <w:rsid w:val="006252E5"/>
    <w:rsid w:val="0062567A"/>
    <w:rsid w:val="00625CDF"/>
    <w:rsid w:val="006275EC"/>
    <w:rsid w:val="006278AC"/>
    <w:rsid w:val="00627F4D"/>
    <w:rsid w:val="00627FF9"/>
    <w:rsid w:val="006301F5"/>
    <w:rsid w:val="0063192F"/>
    <w:rsid w:val="00632E73"/>
    <w:rsid w:val="00633620"/>
    <w:rsid w:val="00634A61"/>
    <w:rsid w:val="00635FF8"/>
    <w:rsid w:val="006360C2"/>
    <w:rsid w:val="006369D4"/>
    <w:rsid w:val="00637A25"/>
    <w:rsid w:val="00637DD8"/>
    <w:rsid w:val="006400E6"/>
    <w:rsid w:val="00640467"/>
    <w:rsid w:val="006417E1"/>
    <w:rsid w:val="0064323B"/>
    <w:rsid w:val="00643656"/>
    <w:rsid w:val="00643F55"/>
    <w:rsid w:val="006441EF"/>
    <w:rsid w:val="0064426D"/>
    <w:rsid w:val="0064592B"/>
    <w:rsid w:val="006460A8"/>
    <w:rsid w:val="0064751F"/>
    <w:rsid w:val="00650244"/>
    <w:rsid w:val="0065037E"/>
    <w:rsid w:val="00650BBB"/>
    <w:rsid w:val="00650E93"/>
    <w:rsid w:val="006526AC"/>
    <w:rsid w:val="006527FB"/>
    <w:rsid w:val="00653A71"/>
    <w:rsid w:val="00653B96"/>
    <w:rsid w:val="006540AE"/>
    <w:rsid w:val="00654258"/>
    <w:rsid w:val="00654918"/>
    <w:rsid w:val="006566B7"/>
    <w:rsid w:val="00663016"/>
    <w:rsid w:val="006652C5"/>
    <w:rsid w:val="0066541E"/>
    <w:rsid w:val="00667B6F"/>
    <w:rsid w:val="0067026D"/>
    <w:rsid w:val="00670EFC"/>
    <w:rsid w:val="0067160B"/>
    <w:rsid w:val="00672E3A"/>
    <w:rsid w:val="0067737F"/>
    <w:rsid w:val="00677AC4"/>
    <w:rsid w:val="00680606"/>
    <w:rsid w:val="006813AD"/>
    <w:rsid w:val="00684E3E"/>
    <w:rsid w:val="00687D14"/>
    <w:rsid w:val="0069060B"/>
    <w:rsid w:val="00690633"/>
    <w:rsid w:val="00690788"/>
    <w:rsid w:val="00691269"/>
    <w:rsid w:val="006913FE"/>
    <w:rsid w:val="00692FF4"/>
    <w:rsid w:val="0069371F"/>
    <w:rsid w:val="0069459E"/>
    <w:rsid w:val="00694DC8"/>
    <w:rsid w:val="0069542E"/>
    <w:rsid w:val="006A02BD"/>
    <w:rsid w:val="006A1593"/>
    <w:rsid w:val="006A1880"/>
    <w:rsid w:val="006A5A69"/>
    <w:rsid w:val="006A5B4D"/>
    <w:rsid w:val="006A64F6"/>
    <w:rsid w:val="006A6B5C"/>
    <w:rsid w:val="006A7137"/>
    <w:rsid w:val="006A7F94"/>
    <w:rsid w:val="006B2B62"/>
    <w:rsid w:val="006B2F48"/>
    <w:rsid w:val="006B3458"/>
    <w:rsid w:val="006B5494"/>
    <w:rsid w:val="006B561A"/>
    <w:rsid w:val="006B58EF"/>
    <w:rsid w:val="006B6823"/>
    <w:rsid w:val="006B7927"/>
    <w:rsid w:val="006C0A20"/>
    <w:rsid w:val="006C1FFF"/>
    <w:rsid w:val="006C4410"/>
    <w:rsid w:val="006C534F"/>
    <w:rsid w:val="006C5472"/>
    <w:rsid w:val="006C6655"/>
    <w:rsid w:val="006D0996"/>
    <w:rsid w:val="006D09E0"/>
    <w:rsid w:val="006D0A22"/>
    <w:rsid w:val="006D0C72"/>
    <w:rsid w:val="006D197F"/>
    <w:rsid w:val="006D1CFF"/>
    <w:rsid w:val="006D2CC6"/>
    <w:rsid w:val="006D3494"/>
    <w:rsid w:val="006D37E2"/>
    <w:rsid w:val="006D3A27"/>
    <w:rsid w:val="006D471B"/>
    <w:rsid w:val="006D5BFE"/>
    <w:rsid w:val="006D7352"/>
    <w:rsid w:val="006E1C11"/>
    <w:rsid w:val="006E1E94"/>
    <w:rsid w:val="006E369F"/>
    <w:rsid w:val="006E3757"/>
    <w:rsid w:val="006E473A"/>
    <w:rsid w:val="006E4948"/>
    <w:rsid w:val="006E4A3D"/>
    <w:rsid w:val="006E4A5E"/>
    <w:rsid w:val="006E548D"/>
    <w:rsid w:val="006E6640"/>
    <w:rsid w:val="006E7D60"/>
    <w:rsid w:val="006F024F"/>
    <w:rsid w:val="006F1165"/>
    <w:rsid w:val="006F26CC"/>
    <w:rsid w:val="006F3121"/>
    <w:rsid w:val="006F641E"/>
    <w:rsid w:val="006F6949"/>
    <w:rsid w:val="006F7AE9"/>
    <w:rsid w:val="006F7C69"/>
    <w:rsid w:val="00700AC0"/>
    <w:rsid w:val="00700BA6"/>
    <w:rsid w:val="007018B5"/>
    <w:rsid w:val="00701E49"/>
    <w:rsid w:val="00702008"/>
    <w:rsid w:val="00702074"/>
    <w:rsid w:val="007040C3"/>
    <w:rsid w:val="00704305"/>
    <w:rsid w:val="00704960"/>
    <w:rsid w:val="007054AF"/>
    <w:rsid w:val="007058E4"/>
    <w:rsid w:val="00705EB5"/>
    <w:rsid w:val="00707A8C"/>
    <w:rsid w:val="00710976"/>
    <w:rsid w:val="00710D83"/>
    <w:rsid w:val="007111F3"/>
    <w:rsid w:val="00711D73"/>
    <w:rsid w:val="00712297"/>
    <w:rsid w:val="007122FC"/>
    <w:rsid w:val="00712565"/>
    <w:rsid w:val="00712D0A"/>
    <w:rsid w:val="0071352E"/>
    <w:rsid w:val="00713802"/>
    <w:rsid w:val="00713D39"/>
    <w:rsid w:val="00713D86"/>
    <w:rsid w:val="00714901"/>
    <w:rsid w:val="00715BC9"/>
    <w:rsid w:val="00715E15"/>
    <w:rsid w:val="00716EEB"/>
    <w:rsid w:val="00716FBD"/>
    <w:rsid w:val="007174B9"/>
    <w:rsid w:val="00720C78"/>
    <w:rsid w:val="00721150"/>
    <w:rsid w:val="0072138C"/>
    <w:rsid w:val="007220AA"/>
    <w:rsid w:val="00722F04"/>
    <w:rsid w:val="007255BB"/>
    <w:rsid w:val="00725E28"/>
    <w:rsid w:val="00726205"/>
    <w:rsid w:val="00726E96"/>
    <w:rsid w:val="0072706D"/>
    <w:rsid w:val="00733512"/>
    <w:rsid w:val="00734287"/>
    <w:rsid w:val="00734454"/>
    <w:rsid w:val="007346C3"/>
    <w:rsid w:val="007352B5"/>
    <w:rsid w:val="00737706"/>
    <w:rsid w:val="00741519"/>
    <w:rsid w:val="00741C35"/>
    <w:rsid w:val="00741C56"/>
    <w:rsid w:val="0074216A"/>
    <w:rsid w:val="007424E6"/>
    <w:rsid w:val="00742EFB"/>
    <w:rsid w:val="00747C5E"/>
    <w:rsid w:val="00747DE1"/>
    <w:rsid w:val="007509BA"/>
    <w:rsid w:val="007525B4"/>
    <w:rsid w:val="00753E41"/>
    <w:rsid w:val="00754050"/>
    <w:rsid w:val="007541EF"/>
    <w:rsid w:val="0075444A"/>
    <w:rsid w:val="00754579"/>
    <w:rsid w:val="007548B0"/>
    <w:rsid w:val="00754C87"/>
    <w:rsid w:val="00756947"/>
    <w:rsid w:val="00756D34"/>
    <w:rsid w:val="0076045A"/>
    <w:rsid w:val="0076113E"/>
    <w:rsid w:val="00761176"/>
    <w:rsid w:val="007615DF"/>
    <w:rsid w:val="00762185"/>
    <w:rsid w:val="00762BC9"/>
    <w:rsid w:val="00762FCF"/>
    <w:rsid w:val="00764A42"/>
    <w:rsid w:val="00765517"/>
    <w:rsid w:val="00766229"/>
    <w:rsid w:val="007665CA"/>
    <w:rsid w:val="00767B3E"/>
    <w:rsid w:val="00772239"/>
    <w:rsid w:val="00772A4E"/>
    <w:rsid w:val="00772C85"/>
    <w:rsid w:val="007730CE"/>
    <w:rsid w:val="00774F2A"/>
    <w:rsid w:val="007801B7"/>
    <w:rsid w:val="00780E7B"/>
    <w:rsid w:val="00782925"/>
    <w:rsid w:val="00783565"/>
    <w:rsid w:val="00784806"/>
    <w:rsid w:val="00784C3F"/>
    <w:rsid w:val="00784FED"/>
    <w:rsid w:val="00785BC2"/>
    <w:rsid w:val="00787155"/>
    <w:rsid w:val="007901DC"/>
    <w:rsid w:val="00790477"/>
    <w:rsid w:val="0079050D"/>
    <w:rsid w:val="00791EFD"/>
    <w:rsid w:val="0079305E"/>
    <w:rsid w:val="007937E1"/>
    <w:rsid w:val="00794B29"/>
    <w:rsid w:val="00794ED7"/>
    <w:rsid w:val="0079541D"/>
    <w:rsid w:val="00795A66"/>
    <w:rsid w:val="007964FA"/>
    <w:rsid w:val="00796F6F"/>
    <w:rsid w:val="007977FD"/>
    <w:rsid w:val="00797A55"/>
    <w:rsid w:val="007A0B7B"/>
    <w:rsid w:val="007A18F3"/>
    <w:rsid w:val="007A20B6"/>
    <w:rsid w:val="007A288E"/>
    <w:rsid w:val="007A2896"/>
    <w:rsid w:val="007A3C67"/>
    <w:rsid w:val="007A466B"/>
    <w:rsid w:val="007A4C9C"/>
    <w:rsid w:val="007A6DCF"/>
    <w:rsid w:val="007A7733"/>
    <w:rsid w:val="007B0F46"/>
    <w:rsid w:val="007B2191"/>
    <w:rsid w:val="007B273B"/>
    <w:rsid w:val="007B4268"/>
    <w:rsid w:val="007B4AEC"/>
    <w:rsid w:val="007B53C4"/>
    <w:rsid w:val="007B61BB"/>
    <w:rsid w:val="007B6A5D"/>
    <w:rsid w:val="007C0377"/>
    <w:rsid w:val="007C071D"/>
    <w:rsid w:val="007C13C4"/>
    <w:rsid w:val="007C1F74"/>
    <w:rsid w:val="007C3124"/>
    <w:rsid w:val="007C36A0"/>
    <w:rsid w:val="007C3BB9"/>
    <w:rsid w:val="007C3E9A"/>
    <w:rsid w:val="007C5269"/>
    <w:rsid w:val="007C5409"/>
    <w:rsid w:val="007C58B4"/>
    <w:rsid w:val="007C5CFA"/>
    <w:rsid w:val="007C6B2B"/>
    <w:rsid w:val="007C77FB"/>
    <w:rsid w:val="007D0695"/>
    <w:rsid w:val="007D10BD"/>
    <w:rsid w:val="007D291E"/>
    <w:rsid w:val="007D33C9"/>
    <w:rsid w:val="007D3502"/>
    <w:rsid w:val="007D352D"/>
    <w:rsid w:val="007D3933"/>
    <w:rsid w:val="007D3E84"/>
    <w:rsid w:val="007D4582"/>
    <w:rsid w:val="007D49BA"/>
    <w:rsid w:val="007D5EAB"/>
    <w:rsid w:val="007D6385"/>
    <w:rsid w:val="007E0E8F"/>
    <w:rsid w:val="007E2824"/>
    <w:rsid w:val="007E2F41"/>
    <w:rsid w:val="007E3179"/>
    <w:rsid w:val="007E39B8"/>
    <w:rsid w:val="007E45F1"/>
    <w:rsid w:val="007E6F6C"/>
    <w:rsid w:val="007E7D99"/>
    <w:rsid w:val="007E7FBF"/>
    <w:rsid w:val="007F082E"/>
    <w:rsid w:val="007F0BE0"/>
    <w:rsid w:val="007F2A3E"/>
    <w:rsid w:val="007F3F89"/>
    <w:rsid w:val="007F4267"/>
    <w:rsid w:val="007F54E3"/>
    <w:rsid w:val="007F67C7"/>
    <w:rsid w:val="007F6E18"/>
    <w:rsid w:val="008000A9"/>
    <w:rsid w:val="0080022E"/>
    <w:rsid w:val="0080032A"/>
    <w:rsid w:val="00800C7C"/>
    <w:rsid w:val="00801203"/>
    <w:rsid w:val="008014E8"/>
    <w:rsid w:val="008015F9"/>
    <w:rsid w:val="00801D59"/>
    <w:rsid w:val="008020BE"/>
    <w:rsid w:val="00802137"/>
    <w:rsid w:val="008029F0"/>
    <w:rsid w:val="00802E0F"/>
    <w:rsid w:val="00803DF5"/>
    <w:rsid w:val="00804310"/>
    <w:rsid w:val="00805902"/>
    <w:rsid w:val="00810555"/>
    <w:rsid w:val="00811B23"/>
    <w:rsid w:val="008121A8"/>
    <w:rsid w:val="0081274B"/>
    <w:rsid w:val="00813592"/>
    <w:rsid w:val="00815BFE"/>
    <w:rsid w:val="0081608D"/>
    <w:rsid w:val="008203D4"/>
    <w:rsid w:val="00820573"/>
    <w:rsid w:val="00820965"/>
    <w:rsid w:val="00822A03"/>
    <w:rsid w:val="00822CB2"/>
    <w:rsid w:val="00822CD0"/>
    <w:rsid w:val="00823168"/>
    <w:rsid w:val="00823796"/>
    <w:rsid w:val="00823F6F"/>
    <w:rsid w:val="0082543E"/>
    <w:rsid w:val="0082642B"/>
    <w:rsid w:val="0082735B"/>
    <w:rsid w:val="00827CC2"/>
    <w:rsid w:val="0083008E"/>
    <w:rsid w:val="00832864"/>
    <w:rsid w:val="008328CF"/>
    <w:rsid w:val="0083391E"/>
    <w:rsid w:val="00834A84"/>
    <w:rsid w:val="008361D3"/>
    <w:rsid w:val="00836286"/>
    <w:rsid w:val="00836705"/>
    <w:rsid w:val="00837022"/>
    <w:rsid w:val="00837D9B"/>
    <w:rsid w:val="0084102B"/>
    <w:rsid w:val="008410DD"/>
    <w:rsid w:val="00841EF8"/>
    <w:rsid w:val="008427FE"/>
    <w:rsid w:val="008433BF"/>
    <w:rsid w:val="00843EC7"/>
    <w:rsid w:val="008441C4"/>
    <w:rsid w:val="008447DA"/>
    <w:rsid w:val="008452C0"/>
    <w:rsid w:val="008461B1"/>
    <w:rsid w:val="008476A8"/>
    <w:rsid w:val="00847AC4"/>
    <w:rsid w:val="00851DFE"/>
    <w:rsid w:val="0085229C"/>
    <w:rsid w:val="008533F8"/>
    <w:rsid w:val="008548D0"/>
    <w:rsid w:val="00854953"/>
    <w:rsid w:val="008551C3"/>
    <w:rsid w:val="00855CA4"/>
    <w:rsid w:val="008574C6"/>
    <w:rsid w:val="008606F3"/>
    <w:rsid w:val="00861054"/>
    <w:rsid w:val="00861129"/>
    <w:rsid w:val="00862691"/>
    <w:rsid w:val="00862C74"/>
    <w:rsid w:val="008644FD"/>
    <w:rsid w:val="00864B29"/>
    <w:rsid w:val="00865E66"/>
    <w:rsid w:val="00866891"/>
    <w:rsid w:val="00866A9C"/>
    <w:rsid w:val="0086700F"/>
    <w:rsid w:val="00870142"/>
    <w:rsid w:val="00871B9B"/>
    <w:rsid w:val="00873DCD"/>
    <w:rsid w:val="008766A0"/>
    <w:rsid w:val="0087708A"/>
    <w:rsid w:val="00877A4F"/>
    <w:rsid w:val="00880432"/>
    <w:rsid w:val="00881BFA"/>
    <w:rsid w:val="008830B0"/>
    <w:rsid w:val="008836D9"/>
    <w:rsid w:val="008840CA"/>
    <w:rsid w:val="00884D46"/>
    <w:rsid w:val="00884F10"/>
    <w:rsid w:val="00885492"/>
    <w:rsid w:val="008857D5"/>
    <w:rsid w:val="00886304"/>
    <w:rsid w:val="0088680E"/>
    <w:rsid w:val="00886B43"/>
    <w:rsid w:val="00887271"/>
    <w:rsid w:val="008873C3"/>
    <w:rsid w:val="00887B15"/>
    <w:rsid w:val="00887D2C"/>
    <w:rsid w:val="00887F62"/>
    <w:rsid w:val="0089021E"/>
    <w:rsid w:val="00891EB2"/>
    <w:rsid w:val="00892311"/>
    <w:rsid w:val="0089313B"/>
    <w:rsid w:val="008934F2"/>
    <w:rsid w:val="00893692"/>
    <w:rsid w:val="00893E91"/>
    <w:rsid w:val="0089449B"/>
    <w:rsid w:val="00894575"/>
    <w:rsid w:val="00894A57"/>
    <w:rsid w:val="00894BFD"/>
    <w:rsid w:val="00897448"/>
    <w:rsid w:val="008974D2"/>
    <w:rsid w:val="008A1849"/>
    <w:rsid w:val="008A2C53"/>
    <w:rsid w:val="008A378D"/>
    <w:rsid w:val="008A4360"/>
    <w:rsid w:val="008A496E"/>
    <w:rsid w:val="008A4D68"/>
    <w:rsid w:val="008A503A"/>
    <w:rsid w:val="008A55A8"/>
    <w:rsid w:val="008A7DC7"/>
    <w:rsid w:val="008B1201"/>
    <w:rsid w:val="008B20C3"/>
    <w:rsid w:val="008B378A"/>
    <w:rsid w:val="008B3835"/>
    <w:rsid w:val="008B48F7"/>
    <w:rsid w:val="008B4DB2"/>
    <w:rsid w:val="008B547E"/>
    <w:rsid w:val="008B610E"/>
    <w:rsid w:val="008B62A8"/>
    <w:rsid w:val="008B6368"/>
    <w:rsid w:val="008B6661"/>
    <w:rsid w:val="008B72EB"/>
    <w:rsid w:val="008B7691"/>
    <w:rsid w:val="008C0BB9"/>
    <w:rsid w:val="008C19AF"/>
    <w:rsid w:val="008C3186"/>
    <w:rsid w:val="008C48C1"/>
    <w:rsid w:val="008C4A20"/>
    <w:rsid w:val="008C52C8"/>
    <w:rsid w:val="008C6A8D"/>
    <w:rsid w:val="008C6B38"/>
    <w:rsid w:val="008C75D3"/>
    <w:rsid w:val="008C772C"/>
    <w:rsid w:val="008D2122"/>
    <w:rsid w:val="008D2163"/>
    <w:rsid w:val="008D2E97"/>
    <w:rsid w:val="008D4082"/>
    <w:rsid w:val="008D639E"/>
    <w:rsid w:val="008D6C82"/>
    <w:rsid w:val="008D704F"/>
    <w:rsid w:val="008D72E3"/>
    <w:rsid w:val="008E0416"/>
    <w:rsid w:val="008E08A7"/>
    <w:rsid w:val="008E116E"/>
    <w:rsid w:val="008E21DB"/>
    <w:rsid w:val="008E317C"/>
    <w:rsid w:val="008E43AA"/>
    <w:rsid w:val="008F120B"/>
    <w:rsid w:val="008F129E"/>
    <w:rsid w:val="008F2B0D"/>
    <w:rsid w:val="008F3CE4"/>
    <w:rsid w:val="008F43FB"/>
    <w:rsid w:val="008F4877"/>
    <w:rsid w:val="008F51E9"/>
    <w:rsid w:val="008F52B4"/>
    <w:rsid w:val="008F53CE"/>
    <w:rsid w:val="008F6590"/>
    <w:rsid w:val="008F6632"/>
    <w:rsid w:val="008F6BCB"/>
    <w:rsid w:val="008F7C77"/>
    <w:rsid w:val="008F7E2F"/>
    <w:rsid w:val="009012FE"/>
    <w:rsid w:val="0090144D"/>
    <w:rsid w:val="00901BC5"/>
    <w:rsid w:val="00901C7D"/>
    <w:rsid w:val="00901F7F"/>
    <w:rsid w:val="00902B4E"/>
    <w:rsid w:val="0090350A"/>
    <w:rsid w:val="009037D9"/>
    <w:rsid w:val="009045DD"/>
    <w:rsid w:val="00906410"/>
    <w:rsid w:val="0090778C"/>
    <w:rsid w:val="009104B9"/>
    <w:rsid w:val="00912B36"/>
    <w:rsid w:val="00912D64"/>
    <w:rsid w:val="0091695D"/>
    <w:rsid w:val="009171B3"/>
    <w:rsid w:val="009175B4"/>
    <w:rsid w:val="009214AE"/>
    <w:rsid w:val="00921FDD"/>
    <w:rsid w:val="00922D49"/>
    <w:rsid w:val="00923091"/>
    <w:rsid w:val="009231E9"/>
    <w:rsid w:val="00925776"/>
    <w:rsid w:val="00925862"/>
    <w:rsid w:val="00925A19"/>
    <w:rsid w:val="00926C19"/>
    <w:rsid w:val="009274F2"/>
    <w:rsid w:val="00927EEB"/>
    <w:rsid w:val="009303A3"/>
    <w:rsid w:val="009309D2"/>
    <w:rsid w:val="00932C94"/>
    <w:rsid w:val="00932EFD"/>
    <w:rsid w:val="00933CCE"/>
    <w:rsid w:val="0093443F"/>
    <w:rsid w:val="00935777"/>
    <w:rsid w:val="00935812"/>
    <w:rsid w:val="00935A3F"/>
    <w:rsid w:val="00936707"/>
    <w:rsid w:val="00937181"/>
    <w:rsid w:val="0093742C"/>
    <w:rsid w:val="0093788B"/>
    <w:rsid w:val="00937D28"/>
    <w:rsid w:val="0094082E"/>
    <w:rsid w:val="0094208B"/>
    <w:rsid w:val="00942F70"/>
    <w:rsid w:val="00943181"/>
    <w:rsid w:val="00943422"/>
    <w:rsid w:val="00943A4E"/>
    <w:rsid w:val="00944A27"/>
    <w:rsid w:val="009454BB"/>
    <w:rsid w:val="009501F0"/>
    <w:rsid w:val="0095113F"/>
    <w:rsid w:val="009513A0"/>
    <w:rsid w:val="009514BE"/>
    <w:rsid w:val="00951582"/>
    <w:rsid w:val="00952092"/>
    <w:rsid w:val="00953ED6"/>
    <w:rsid w:val="009567C2"/>
    <w:rsid w:val="009575C7"/>
    <w:rsid w:val="00957CDC"/>
    <w:rsid w:val="00957D6E"/>
    <w:rsid w:val="00957EB1"/>
    <w:rsid w:val="009604E5"/>
    <w:rsid w:val="009614FE"/>
    <w:rsid w:val="0096197F"/>
    <w:rsid w:val="009629DC"/>
    <w:rsid w:val="00965D1E"/>
    <w:rsid w:val="00966105"/>
    <w:rsid w:val="00967023"/>
    <w:rsid w:val="009715B4"/>
    <w:rsid w:val="0097290C"/>
    <w:rsid w:val="00973DFF"/>
    <w:rsid w:val="0097445B"/>
    <w:rsid w:val="00974A15"/>
    <w:rsid w:val="00974E48"/>
    <w:rsid w:val="00975054"/>
    <w:rsid w:val="00977603"/>
    <w:rsid w:val="00977B4E"/>
    <w:rsid w:val="00980826"/>
    <w:rsid w:val="00980ABF"/>
    <w:rsid w:val="0098131B"/>
    <w:rsid w:val="00981527"/>
    <w:rsid w:val="009815AC"/>
    <w:rsid w:val="00981F26"/>
    <w:rsid w:val="009829A8"/>
    <w:rsid w:val="0098368B"/>
    <w:rsid w:val="00983699"/>
    <w:rsid w:val="00983D4D"/>
    <w:rsid w:val="009855F6"/>
    <w:rsid w:val="009856E7"/>
    <w:rsid w:val="0098578C"/>
    <w:rsid w:val="00985AD4"/>
    <w:rsid w:val="00986BA5"/>
    <w:rsid w:val="009879A6"/>
    <w:rsid w:val="0099286D"/>
    <w:rsid w:val="0099319E"/>
    <w:rsid w:val="00994980"/>
    <w:rsid w:val="00995729"/>
    <w:rsid w:val="009A0491"/>
    <w:rsid w:val="009A07FC"/>
    <w:rsid w:val="009A0E25"/>
    <w:rsid w:val="009A34FC"/>
    <w:rsid w:val="009A4502"/>
    <w:rsid w:val="009A5715"/>
    <w:rsid w:val="009A5772"/>
    <w:rsid w:val="009A59AA"/>
    <w:rsid w:val="009A686C"/>
    <w:rsid w:val="009A6C17"/>
    <w:rsid w:val="009A7126"/>
    <w:rsid w:val="009B0575"/>
    <w:rsid w:val="009B14D4"/>
    <w:rsid w:val="009B18A0"/>
    <w:rsid w:val="009B1B86"/>
    <w:rsid w:val="009B28E7"/>
    <w:rsid w:val="009B32BB"/>
    <w:rsid w:val="009B4FEA"/>
    <w:rsid w:val="009B5B3A"/>
    <w:rsid w:val="009B616C"/>
    <w:rsid w:val="009B6592"/>
    <w:rsid w:val="009B6F38"/>
    <w:rsid w:val="009C0049"/>
    <w:rsid w:val="009C0E07"/>
    <w:rsid w:val="009C11A8"/>
    <w:rsid w:val="009C1A4E"/>
    <w:rsid w:val="009C22FB"/>
    <w:rsid w:val="009C2AD6"/>
    <w:rsid w:val="009C39F7"/>
    <w:rsid w:val="009C40DF"/>
    <w:rsid w:val="009C4256"/>
    <w:rsid w:val="009C4558"/>
    <w:rsid w:val="009C4D65"/>
    <w:rsid w:val="009C67BF"/>
    <w:rsid w:val="009C6901"/>
    <w:rsid w:val="009D08F8"/>
    <w:rsid w:val="009D231B"/>
    <w:rsid w:val="009D23E6"/>
    <w:rsid w:val="009D33C3"/>
    <w:rsid w:val="009D3FE1"/>
    <w:rsid w:val="009D5724"/>
    <w:rsid w:val="009D6346"/>
    <w:rsid w:val="009D6FF6"/>
    <w:rsid w:val="009D74D7"/>
    <w:rsid w:val="009D7BE5"/>
    <w:rsid w:val="009D7CD0"/>
    <w:rsid w:val="009E0817"/>
    <w:rsid w:val="009E1122"/>
    <w:rsid w:val="009E1B19"/>
    <w:rsid w:val="009E4516"/>
    <w:rsid w:val="009E4520"/>
    <w:rsid w:val="009E46CE"/>
    <w:rsid w:val="009E48A2"/>
    <w:rsid w:val="009E6795"/>
    <w:rsid w:val="009E6A9B"/>
    <w:rsid w:val="009E73FC"/>
    <w:rsid w:val="009F014B"/>
    <w:rsid w:val="009F3247"/>
    <w:rsid w:val="009F38C8"/>
    <w:rsid w:val="009F3A8A"/>
    <w:rsid w:val="009F3BA9"/>
    <w:rsid w:val="009F507B"/>
    <w:rsid w:val="009F550B"/>
    <w:rsid w:val="009F5931"/>
    <w:rsid w:val="009F5C97"/>
    <w:rsid w:val="009F680A"/>
    <w:rsid w:val="009F6B47"/>
    <w:rsid w:val="009F70B9"/>
    <w:rsid w:val="009F79EB"/>
    <w:rsid w:val="00A0013A"/>
    <w:rsid w:val="00A0062F"/>
    <w:rsid w:val="00A00E7A"/>
    <w:rsid w:val="00A0107B"/>
    <w:rsid w:val="00A0113A"/>
    <w:rsid w:val="00A012C0"/>
    <w:rsid w:val="00A020F5"/>
    <w:rsid w:val="00A023C1"/>
    <w:rsid w:val="00A0261E"/>
    <w:rsid w:val="00A02775"/>
    <w:rsid w:val="00A02A8B"/>
    <w:rsid w:val="00A06F84"/>
    <w:rsid w:val="00A10405"/>
    <w:rsid w:val="00A104B8"/>
    <w:rsid w:val="00A107B4"/>
    <w:rsid w:val="00A12130"/>
    <w:rsid w:val="00A12867"/>
    <w:rsid w:val="00A129D6"/>
    <w:rsid w:val="00A134B7"/>
    <w:rsid w:val="00A1508C"/>
    <w:rsid w:val="00A161CB"/>
    <w:rsid w:val="00A1642C"/>
    <w:rsid w:val="00A16776"/>
    <w:rsid w:val="00A173F8"/>
    <w:rsid w:val="00A17E4F"/>
    <w:rsid w:val="00A20257"/>
    <w:rsid w:val="00A21410"/>
    <w:rsid w:val="00A21AD5"/>
    <w:rsid w:val="00A2326F"/>
    <w:rsid w:val="00A2369A"/>
    <w:rsid w:val="00A244D5"/>
    <w:rsid w:val="00A24640"/>
    <w:rsid w:val="00A24F53"/>
    <w:rsid w:val="00A2539D"/>
    <w:rsid w:val="00A26879"/>
    <w:rsid w:val="00A26BB9"/>
    <w:rsid w:val="00A26D63"/>
    <w:rsid w:val="00A27073"/>
    <w:rsid w:val="00A27761"/>
    <w:rsid w:val="00A27AD3"/>
    <w:rsid w:val="00A27BE6"/>
    <w:rsid w:val="00A307E8"/>
    <w:rsid w:val="00A30A7D"/>
    <w:rsid w:val="00A31D08"/>
    <w:rsid w:val="00A3326A"/>
    <w:rsid w:val="00A33F87"/>
    <w:rsid w:val="00A3524A"/>
    <w:rsid w:val="00A36B50"/>
    <w:rsid w:val="00A373B3"/>
    <w:rsid w:val="00A40C72"/>
    <w:rsid w:val="00A42389"/>
    <w:rsid w:val="00A4256C"/>
    <w:rsid w:val="00A4359D"/>
    <w:rsid w:val="00A44953"/>
    <w:rsid w:val="00A45108"/>
    <w:rsid w:val="00A45137"/>
    <w:rsid w:val="00A45732"/>
    <w:rsid w:val="00A477E2"/>
    <w:rsid w:val="00A53CF4"/>
    <w:rsid w:val="00A545F9"/>
    <w:rsid w:val="00A558C6"/>
    <w:rsid w:val="00A5611A"/>
    <w:rsid w:val="00A5733C"/>
    <w:rsid w:val="00A60B09"/>
    <w:rsid w:val="00A61000"/>
    <w:rsid w:val="00A62242"/>
    <w:rsid w:val="00A622C8"/>
    <w:rsid w:val="00A623D5"/>
    <w:rsid w:val="00A62F92"/>
    <w:rsid w:val="00A6317A"/>
    <w:rsid w:val="00A648C5"/>
    <w:rsid w:val="00A64F1F"/>
    <w:rsid w:val="00A66E6C"/>
    <w:rsid w:val="00A678AD"/>
    <w:rsid w:val="00A679F8"/>
    <w:rsid w:val="00A67C5F"/>
    <w:rsid w:val="00A702B0"/>
    <w:rsid w:val="00A75C25"/>
    <w:rsid w:val="00A75E36"/>
    <w:rsid w:val="00A76CA3"/>
    <w:rsid w:val="00A802EF"/>
    <w:rsid w:val="00A81D3B"/>
    <w:rsid w:val="00A81F25"/>
    <w:rsid w:val="00A83071"/>
    <w:rsid w:val="00A831AB"/>
    <w:rsid w:val="00A8323C"/>
    <w:rsid w:val="00A8462B"/>
    <w:rsid w:val="00A84F10"/>
    <w:rsid w:val="00A864A2"/>
    <w:rsid w:val="00A86930"/>
    <w:rsid w:val="00A87479"/>
    <w:rsid w:val="00A87849"/>
    <w:rsid w:val="00A904E6"/>
    <w:rsid w:val="00A90C16"/>
    <w:rsid w:val="00A91507"/>
    <w:rsid w:val="00A918EF"/>
    <w:rsid w:val="00A925C4"/>
    <w:rsid w:val="00A93EAC"/>
    <w:rsid w:val="00A9446B"/>
    <w:rsid w:val="00A9488E"/>
    <w:rsid w:val="00A948C3"/>
    <w:rsid w:val="00A94FFF"/>
    <w:rsid w:val="00A95664"/>
    <w:rsid w:val="00A9622D"/>
    <w:rsid w:val="00A96B3F"/>
    <w:rsid w:val="00A96FBE"/>
    <w:rsid w:val="00AA0392"/>
    <w:rsid w:val="00AA14DA"/>
    <w:rsid w:val="00AA2618"/>
    <w:rsid w:val="00AA3757"/>
    <w:rsid w:val="00AA384B"/>
    <w:rsid w:val="00AA5019"/>
    <w:rsid w:val="00AA5315"/>
    <w:rsid w:val="00AA5918"/>
    <w:rsid w:val="00AA687A"/>
    <w:rsid w:val="00AA791C"/>
    <w:rsid w:val="00AB0FCC"/>
    <w:rsid w:val="00AB11BC"/>
    <w:rsid w:val="00AB1FEE"/>
    <w:rsid w:val="00AB2A33"/>
    <w:rsid w:val="00AB3339"/>
    <w:rsid w:val="00AB377C"/>
    <w:rsid w:val="00AB38A7"/>
    <w:rsid w:val="00AB500A"/>
    <w:rsid w:val="00AB646C"/>
    <w:rsid w:val="00AB69BF"/>
    <w:rsid w:val="00AC00EC"/>
    <w:rsid w:val="00AC17F1"/>
    <w:rsid w:val="00AC1FEA"/>
    <w:rsid w:val="00AC2B8D"/>
    <w:rsid w:val="00AC2C89"/>
    <w:rsid w:val="00AC2D1D"/>
    <w:rsid w:val="00AC321D"/>
    <w:rsid w:val="00AC38E2"/>
    <w:rsid w:val="00AC5378"/>
    <w:rsid w:val="00AC5415"/>
    <w:rsid w:val="00AC59A5"/>
    <w:rsid w:val="00AC5BDA"/>
    <w:rsid w:val="00AC5BE9"/>
    <w:rsid w:val="00AC6621"/>
    <w:rsid w:val="00AC752F"/>
    <w:rsid w:val="00AD0B7A"/>
    <w:rsid w:val="00AD0FDD"/>
    <w:rsid w:val="00AD1102"/>
    <w:rsid w:val="00AD11BB"/>
    <w:rsid w:val="00AD179B"/>
    <w:rsid w:val="00AD20E2"/>
    <w:rsid w:val="00AD27D4"/>
    <w:rsid w:val="00AD2A3A"/>
    <w:rsid w:val="00AD2C7E"/>
    <w:rsid w:val="00AD2E47"/>
    <w:rsid w:val="00AD3266"/>
    <w:rsid w:val="00AD3EC0"/>
    <w:rsid w:val="00AD401F"/>
    <w:rsid w:val="00AD544F"/>
    <w:rsid w:val="00AD55BE"/>
    <w:rsid w:val="00AD58CB"/>
    <w:rsid w:val="00AD5E34"/>
    <w:rsid w:val="00AD61F5"/>
    <w:rsid w:val="00AD6366"/>
    <w:rsid w:val="00AD6D73"/>
    <w:rsid w:val="00AD75C1"/>
    <w:rsid w:val="00AD76C9"/>
    <w:rsid w:val="00AD7783"/>
    <w:rsid w:val="00AD77A2"/>
    <w:rsid w:val="00AD77FA"/>
    <w:rsid w:val="00AD7BD9"/>
    <w:rsid w:val="00AE0FE7"/>
    <w:rsid w:val="00AE17B4"/>
    <w:rsid w:val="00AE1C10"/>
    <w:rsid w:val="00AE2A93"/>
    <w:rsid w:val="00AE2C35"/>
    <w:rsid w:val="00AE38B2"/>
    <w:rsid w:val="00AE47B0"/>
    <w:rsid w:val="00AE4893"/>
    <w:rsid w:val="00AE4E0B"/>
    <w:rsid w:val="00AE650B"/>
    <w:rsid w:val="00AE6A73"/>
    <w:rsid w:val="00AF0059"/>
    <w:rsid w:val="00AF1F88"/>
    <w:rsid w:val="00AF25AB"/>
    <w:rsid w:val="00AF3E5B"/>
    <w:rsid w:val="00AF3EFD"/>
    <w:rsid w:val="00AF4A51"/>
    <w:rsid w:val="00AF4B2D"/>
    <w:rsid w:val="00AF4C68"/>
    <w:rsid w:val="00AF5251"/>
    <w:rsid w:val="00AF5349"/>
    <w:rsid w:val="00AF5F04"/>
    <w:rsid w:val="00AF6A18"/>
    <w:rsid w:val="00AF7CA7"/>
    <w:rsid w:val="00B00BC2"/>
    <w:rsid w:val="00B012C2"/>
    <w:rsid w:val="00B018D3"/>
    <w:rsid w:val="00B01B4C"/>
    <w:rsid w:val="00B01F4A"/>
    <w:rsid w:val="00B02AD3"/>
    <w:rsid w:val="00B03012"/>
    <w:rsid w:val="00B03423"/>
    <w:rsid w:val="00B03565"/>
    <w:rsid w:val="00B03A14"/>
    <w:rsid w:val="00B04137"/>
    <w:rsid w:val="00B05202"/>
    <w:rsid w:val="00B061A2"/>
    <w:rsid w:val="00B07E25"/>
    <w:rsid w:val="00B10FEA"/>
    <w:rsid w:val="00B11C7D"/>
    <w:rsid w:val="00B12115"/>
    <w:rsid w:val="00B12D3B"/>
    <w:rsid w:val="00B12E5E"/>
    <w:rsid w:val="00B138EA"/>
    <w:rsid w:val="00B13E43"/>
    <w:rsid w:val="00B14B18"/>
    <w:rsid w:val="00B17E1D"/>
    <w:rsid w:val="00B17E38"/>
    <w:rsid w:val="00B22832"/>
    <w:rsid w:val="00B23BAE"/>
    <w:rsid w:val="00B23FA5"/>
    <w:rsid w:val="00B24532"/>
    <w:rsid w:val="00B249F4"/>
    <w:rsid w:val="00B2558F"/>
    <w:rsid w:val="00B257E6"/>
    <w:rsid w:val="00B25A47"/>
    <w:rsid w:val="00B27686"/>
    <w:rsid w:val="00B30651"/>
    <w:rsid w:val="00B308A4"/>
    <w:rsid w:val="00B30A3D"/>
    <w:rsid w:val="00B314D5"/>
    <w:rsid w:val="00B34CE3"/>
    <w:rsid w:val="00B34D7B"/>
    <w:rsid w:val="00B3647A"/>
    <w:rsid w:val="00B40D55"/>
    <w:rsid w:val="00B40FF0"/>
    <w:rsid w:val="00B417A1"/>
    <w:rsid w:val="00B41B86"/>
    <w:rsid w:val="00B429CE"/>
    <w:rsid w:val="00B42D40"/>
    <w:rsid w:val="00B4324E"/>
    <w:rsid w:val="00B4389C"/>
    <w:rsid w:val="00B44CF8"/>
    <w:rsid w:val="00B44D44"/>
    <w:rsid w:val="00B44F55"/>
    <w:rsid w:val="00B46E5D"/>
    <w:rsid w:val="00B4774F"/>
    <w:rsid w:val="00B51B84"/>
    <w:rsid w:val="00B521BF"/>
    <w:rsid w:val="00B54297"/>
    <w:rsid w:val="00B54879"/>
    <w:rsid w:val="00B54C3E"/>
    <w:rsid w:val="00B565C2"/>
    <w:rsid w:val="00B57730"/>
    <w:rsid w:val="00B57958"/>
    <w:rsid w:val="00B600BE"/>
    <w:rsid w:val="00B6033C"/>
    <w:rsid w:val="00B6051A"/>
    <w:rsid w:val="00B61129"/>
    <w:rsid w:val="00B61558"/>
    <w:rsid w:val="00B617E2"/>
    <w:rsid w:val="00B62F62"/>
    <w:rsid w:val="00B63519"/>
    <w:rsid w:val="00B63BDA"/>
    <w:rsid w:val="00B63C1D"/>
    <w:rsid w:val="00B64078"/>
    <w:rsid w:val="00B64324"/>
    <w:rsid w:val="00B64483"/>
    <w:rsid w:val="00B647F0"/>
    <w:rsid w:val="00B65D40"/>
    <w:rsid w:val="00B6641D"/>
    <w:rsid w:val="00B66F1A"/>
    <w:rsid w:val="00B74352"/>
    <w:rsid w:val="00B743B9"/>
    <w:rsid w:val="00B75F8C"/>
    <w:rsid w:val="00B767BD"/>
    <w:rsid w:val="00B80BC2"/>
    <w:rsid w:val="00B80DA0"/>
    <w:rsid w:val="00B80FCD"/>
    <w:rsid w:val="00B81D42"/>
    <w:rsid w:val="00B833D5"/>
    <w:rsid w:val="00B85542"/>
    <w:rsid w:val="00B858A3"/>
    <w:rsid w:val="00B85973"/>
    <w:rsid w:val="00B87475"/>
    <w:rsid w:val="00B875F3"/>
    <w:rsid w:val="00B87DC9"/>
    <w:rsid w:val="00B90C0A"/>
    <w:rsid w:val="00B91060"/>
    <w:rsid w:val="00B915C9"/>
    <w:rsid w:val="00B938EA"/>
    <w:rsid w:val="00B957DA"/>
    <w:rsid w:val="00B958D5"/>
    <w:rsid w:val="00B95CA5"/>
    <w:rsid w:val="00B9668A"/>
    <w:rsid w:val="00B9670F"/>
    <w:rsid w:val="00BA1ADB"/>
    <w:rsid w:val="00BA1F03"/>
    <w:rsid w:val="00BA2FA8"/>
    <w:rsid w:val="00BA5F21"/>
    <w:rsid w:val="00BA60BD"/>
    <w:rsid w:val="00BB092E"/>
    <w:rsid w:val="00BB175C"/>
    <w:rsid w:val="00BB1E9B"/>
    <w:rsid w:val="00BB26E1"/>
    <w:rsid w:val="00BB27E3"/>
    <w:rsid w:val="00BB2A61"/>
    <w:rsid w:val="00BB3135"/>
    <w:rsid w:val="00BB3213"/>
    <w:rsid w:val="00BB3985"/>
    <w:rsid w:val="00BB4547"/>
    <w:rsid w:val="00BB5541"/>
    <w:rsid w:val="00BB5971"/>
    <w:rsid w:val="00BB6860"/>
    <w:rsid w:val="00BB6D0E"/>
    <w:rsid w:val="00BC06F3"/>
    <w:rsid w:val="00BC1705"/>
    <w:rsid w:val="00BC20FF"/>
    <w:rsid w:val="00BC557C"/>
    <w:rsid w:val="00BD0F09"/>
    <w:rsid w:val="00BD2B02"/>
    <w:rsid w:val="00BD313D"/>
    <w:rsid w:val="00BD342B"/>
    <w:rsid w:val="00BD3734"/>
    <w:rsid w:val="00BD4281"/>
    <w:rsid w:val="00BD5277"/>
    <w:rsid w:val="00BD60B7"/>
    <w:rsid w:val="00BD76C0"/>
    <w:rsid w:val="00BE06E1"/>
    <w:rsid w:val="00BE0709"/>
    <w:rsid w:val="00BE15E6"/>
    <w:rsid w:val="00BE26BB"/>
    <w:rsid w:val="00BE4577"/>
    <w:rsid w:val="00BE5320"/>
    <w:rsid w:val="00BE53F2"/>
    <w:rsid w:val="00BE5FE0"/>
    <w:rsid w:val="00BE7E01"/>
    <w:rsid w:val="00BF0076"/>
    <w:rsid w:val="00BF0F6B"/>
    <w:rsid w:val="00BF16F2"/>
    <w:rsid w:val="00BF3CB6"/>
    <w:rsid w:val="00BF4167"/>
    <w:rsid w:val="00BF667E"/>
    <w:rsid w:val="00BF705F"/>
    <w:rsid w:val="00BF7732"/>
    <w:rsid w:val="00C003DB"/>
    <w:rsid w:val="00C00478"/>
    <w:rsid w:val="00C02033"/>
    <w:rsid w:val="00C02492"/>
    <w:rsid w:val="00C030E2"/>
    <w:rsid w:val="00C0548D"/>
    <w:rsid w:val="00C055D5"/>
    <w:rsid w:val="00C058BC"/>
    <w:rsid w:val="00C0704D"/>
    <w:rsid w:val="00C07345"/>
    <w:rsid w:val="00C10324"/>
    <w:rsid w:val="00C11FF3"/>
    <w:rsid w:val="00C12092"/>
    <w:rsid w:val="00C13993"/>
    <w:rsid w:val="00C1417E"/>
    <w:rsid w:val="00C15F7B"/>
    <w:rsid w:val="00C1694E"/>
    <w:rsid w:val="00C16DA6"/>
    <w:rsid w:val="00C1714C"/>
    <w:rsid w:val="00C174B2"/>
    <w:rsid w:val="00C20020"/>
    <w:rsid w:val="00C20EAE"/>
    <w:rsid w:val="00C222C4"/>
    <w:rsid w:val="00C24906"/>
    <w:rsid w:val="00C25611"/>
    <w:rsid w:val="00C26360"/>
    <w:rsid w:val="00C26589"/>
    <w:rsid w:val="00C27011"/>
    <w:rsid w:val="00C27B8F"/>
    <w:rsid w:val="00C27BC8"/>
    <w:rsid w:val="00C30262"/>
    <w:rsid w:val="00C32291"/>
    <w:rsid w:val="00C33A03"/>
    <w:rsid w:val="00C33AA5"/>
    <w:rsid w:val="00C34B86"/>
    <w:rsid w:val="00C34C96"/>
    <w:rsid w:val="00C35541"/>
    <w:rsid w:val="00C3655C"/>
    <w:rsid w:val="00C40193"/>
    <w:rsid w:val="00C41A1A"/>
    <w:rsid w:val="00C42437"/>
    <w:rsid w:val="00C42BE3"/>
    <w:rsid w:val="00C44623"/>
    <w:rsid w:val="00C464DF"/>
    <w:rsid w:val="00C46CA6"/>
    <w:rsid w:val="00C4750B"/>
    <w:rsid w:val="00C504B3"/>
    <w:rsid w:val="00C50AAB"/>
    <w:rsid w:val="00C5416D"/>
    <w:rsid w:val="00C54609"/>
    <w:rsid w:val="00C54B9F"/>
    <w:rsid w:val="00C5506D"/>
    <w:rsid w:val="00C558E3"/>
    <w:rsid w:val="00C55EE2"/>
    <w:rsid w:val="00C57409"/>
    <w:rsid w:val="00C576F3"/>
    <w:rsid w:val="00C57B01"/>
    <w:rsid w:val="00C60715"/>
    <w:rsid w:val="00C60BCB"/>
    <w:rsid w:val="00C60DCB"/>
    <w:rsid w:val="00C60E67"/>
    <w:rsid w:val="00C61394"/>
    <w:rsid w:val="00C6382E"/>
    <w:rsid w:val="00C6446F"/>
    <w:rsid w:val="00C648FD"/>
    <w:rsid w:val="00C64A0B"/>
    <w:rsid w:val="00C67A8A"/>
    <w:rsid w:val="00C67DCB"/>
    <w:rsid w:val="00C76129"/>
    <w:rsid w:val="00C76BBA"/>
    <w:rsid w:val="00C7707B"/>
    <w:rsid w:val="00C77800"/>
    <w:rsid w:val="00C7780F"/>
    <w:rsid w:val="00C8081E"/>
    <w:rsid w:val="00C81170"/>
    <w:rsid w:val="00C818F9"/>
    <w:rsid w:val="00C81C7A"/>
    <w:rsid w:val="00C81EA7"/>
    <w:rsid w:val="00C829CA"/>
    <w:rsid w:val="00C833B7"/>
    <w:rsid w:val="00C846DD"/>
    <w:rsid w:val="00C86CF2"/>
    <w:rsid w:val="00C870D2"/>
    <w:rsid w:val="00C874C9"/>
    <w:rsid w:val="00C90C5F"/>
    <w:rsid w:val="00C917DC"/>
    <w:rsid w:val="00C9195F"/>
    <w:rsid w:val="00C92A57"/>
    <w:rsid w:val="00C93AB9"/>
    <w:rsid w:val="00C945B9"/>
    <w:rsid w:val="00C95218"/>
    <w:rsid w:val="00C95634"/>
    <w:rsid w:val="00C9749E"/>
    <w:rsid w:val="00CA00FA"/>
    <w:rsid w:val="00CA053A"/>
    <w:rsid w:val="00CA1892"/>
    <w:rsid w:val="00CA239C"/>
    <w:rsid w:val="00CA2C92"/>
    <w:rsid w:val="00CA4367"/>
    <w:rsid w:val="00CA5B22"/>
    <w:rsid w:val="00CB0795"/>
    <w:rsid w:val="00CB0A56"/>
    <w:rsid w:val="00CB0FCC"/>
    <w:rsid w:val="00CB1227"/>
    <w:rsid w:val="00CB1995"/>
    <w:rsid w:val="00CB1C9E"/>
    <w:rsid w:val="00CB1D6A"/>
    <w:rsid w:val="00CB3E3D"/>
    <w:rsid w:val="00CB499B"/>
    <w:rsid w:val="00CB5171"/>
    <w:rsid w:val="00CB5DEA"/>
    <w:rsid w:val="00CB6086"/>
    <w:rsid w:val="00CB66C6"/>
    <w:rsid w:val="00CB7A48"/>
    <w:rsid w:val="00CC0189"/>
    <w:rsid w:val="00CC3162"/>
    <w:rsid w:val="00CC41FE"/>
    <w:rsid w:val="00CC48D2"/>
    <w:rsid w:val="00CC4C4E"/>
    <w:rsid w:val="00CC4EFD"/>
    <w:rsid w:val="00CC5E32"/>
    <w:rsid w:val="00CC6190"/>
    <w:rsid w:val="00CC6CEE"/>
    <w:rsid w:val="00CD0419"/>
    <w:rsid w:val="00CD12B8"/>
    <w:rsid w:val="00CD1DC0"/>
    <w:rsid w:val="00CD348A"/>
    <w:rsid w:val="00CD4A53"/>
    <w:rsid w:val="00CD5350"/>
    <w:rsid w:val="00CD5F51"/>
    <w:rsid w:val="00CD62A9"/>
    <w:rsid w:val="00CE0169"/>
    <w:rsid w:val="00CE1795"/>
    <w:rsid w:val="00CE2788"/>
    <w:rsid w:val="00CE4BC0"/>
    <w:rsid w:val="00CE6294"/>
    <w:rsid w:val="00CE629B"/>
    <w:rsid w:val="00CE6A96"/>
    <w:rsid w:val="00CE703E"/>
    <w:rsid w:val="00CE76AB"/>
    <w:rsid w:val="00CE7C87"/>
    <w:rsid w:val="00CF036A"/>
    <w:rsid w:val="00CF0AD2"/>
    <w:rsid w:val="00CF1391"/>
    <w:rsid w:val="00CF1B53"/>
    <w:rsid w:val="00CF2640"/>
    <w:rsid w:val="00CF2847"/>
    <w:rsid w:val="00CF652A"/>
    <w:rsid w:val="00CF694F"/>
    <w:rsid w:val="00CF7E48"/>
    <w:rsid w:val="00D00619"/>
    <w:rsid w:val="00D01D89"/>
    <w:rsid w:val="00D02C3C"/>
    <w:rsid w:val="00D02D67"/>
    <w:rsid w:val="00D030F3"/>
    <w:rsid w:val="00D0367E"/>
    <w:rsid w:val="00D03F8A"/>
    <w:rsid w:val="00D0526B"/>
    <w:rsid w:val="00D05C1C"/>
    <w:rsid w:val="00D06B52"/>
    <w:rsid w:val="00D1010E"/>
    <w:rsid w:val="00D106BB"/>
    <w:rsid w:val="00D1235A"/>
    <w:rsid w:val="00D13773"/>
    <w:rsid w:val="00D15196"/>
    <w:rsid w:val="00D15CED"/>
    <w:rsid w:val="00D167BE"/>
    <w:rsid w:val="00D20AE8"/>
    <w:rsid w:val="00D212CF"/>
    <w:rsid w:val="00D21DE5"/>
    <w:rsid w:val="00D2274F"/>
    <w:rsid w:val="00D24312"/>
    <w:rsid w:val="00D24E1D"/>
    <w:rsid w:val="00D271C2"/>
    <w:rsid w:val="00D30437"/>
    <w:rsid w:val="00D3125C"/>
    <w:rsid w:val="00D33F3B"/>
    <w:rsid w:val="00D357FF"/>
    <w:rsid w:val="00D36335"/>
    <w:rsid w:val="00D36771"/>
    <w:rsid w:val="00D36B72"/>
    <w:rsid w:val="00D372E3"/>
    <w:rsid w:val="00D409A0"/>
    <w:rsid w:val="00D415A8"/>
    <w:rsid w:val="00D41E59"/>
    <w:rsid w:val="00D43019"/>
    <w:rsid w:val="00D441EE"/>
    <w:rsid w:val="00D444FE"/>
    <w:rsid w:val="00D45543"/>
    <w:rsid w:val="00D461B3"/>
    <w:rsid w:val="00D46863"/>
    <w:rsid w:val="00D479D3"/>
    <w:rsid w:val="00D47F3C"/>
    <w:rsid w:val="00D5001B"/>
    <w:rsid w:val="00D50266"/>
    <w:rsid w:val="00D509F1"/>
    <w:rsid w:val="00D513F2"/>
    <w:rsid w:val="00D5309E"/>
    <w:rsid w:val="00D532D9"/>
    <w:rsid w:val="00D5371A"/>
    <w:rsid w:val="00D53DEC"/>
    <w:rsid w:val="00D550F9"/>
    <w:rsid w:val="00D55DAC"/>
    <w:rsid w:val="00D60627"/>
    <w:rsid w:val="00D60E58"/>
    <w:rsid w:val="00D60E67"/>
    <w:rsid w:val="00D6195A"/>
    <w:rsid w:val="00D619F7"/>
    <w:rsid w:val="00D6256A"/>
    <w:rsid w:val="00D6299F"/>
    <w:rsid w:val="00D649C4"/>
    <w:rsid w:val="00D64D38"/>
    <w:rsid w:val="00D652EE"/>
    <w:rsid w:val="00D66043"/>
    <w:rsid w:val="00D66885"/>
    <w:rsid w:val="00D66D3F"/>
    <w:rsid w:val="00D67B7A"/>
    <w:rsid w:val="00D67B9D"/>
    <w:rsid w:val="00D67C54"/>
    <w:rsid w:val="00D67D27"/>
    <w:rsid w:val="00D67EF2"/>
    <w:rsid w:val="00D71A10"/>
    <w:rsid w:val="00D7253D"/>
    <w:rsid w:val="00D732BE"/>
    <w:rsid w:val="00D743D6"/>
    <w:rsid w:val="00D7452D"/>
    <w:rsid w:val="00D76110"/>
    <w:rsid w:val="00D778D3"/>
    <w:rsid w:val="00D77D4E"/>
    <w:rsid w:val="00D80494"/>
    <w:rsid w:val="00D80687"/>
    <w:rsid w:val="00D8081D"/>
    <w:rsid w:val="00D80DA1"/>
    <w:rsid w:val="00D823C5"/>
    <w:rsid w:val="00D82940"/>
    <w:rsid w:val="00D830FD"/>
    <w:rsid w:val="00D83552"/>
    <w:rsid w:val="00D835C3"/>
    <w:rsid w:val="00D8389A"/>
    <w:rsid w:val="00D8494A"/>
    <w:rsid w:val="00D851DF"/>
    <w:rsid w:val="00D8653C"/>
    <w:rsid w:val="00D86792"/>
    <w:rsid w:val="00D86ACC"/>
    <w:rsid w:val="00D874CC"/>
    <w:rsid w:val="00D87CE3"/>
    <w:rsid w:val="00D90879"/>
    <w:rsid w:val="00D911DA"/>
    <w:rsid w:val="00D9138A"/>
    <w:rsid w:val="00D91784"/>
    <w:rsid w:val="00D917A5"/>
    <w:rsid w:val="00D92127"/>
    <w:rsid w:val="00D92715"/>
    <w:rsid w:val="00D939B9"/>
    <w:rsid w:val="00D96A82"/>
    <w:rsid w:val="00D96C7D"/>
    <w:rsid w:val="00D970FD"/>
    <w:rsid w:val="00D97743"/>
    <w:rsid w:val="00DA00D8"/>
    <w:rsid w:val="00DA03DA"/>
    <w:rsid w:val="00DA1AFA"/>
    <w:rsid w:val="00DA1C68"/>
    <w:rsid w:val="00DA2917"/>
    <w:rsid w:val="00DA2CFB"/>
    <w:rsid w:val="00DA4539"/>
    <w:rsid w:val="00DA6A2C"/>
    <w:rsid w:val="00DA6CA2"/>
    <w:rsid w:val="00DA73E7"/>
    <w:rsid w:val="00DB0428"/>
    <w:rsid w:val="00DB055A"/>
    <w:rsid w:val="00DB08D4"/>
    <w:rsid w:val="00DB0A9F"/>
    <w:rsid w:val="00DB13F4"/>
    <w:rsid w:val="00DB19FF"/>
    <w:rsid w:val="00DB1D76"/>
    <w:rsid w:val="00DB22C8"/>
    <w:rsid w:val="00DB256B"/>
    <w:rsid w:val="00DB44C6"/>
    <w:rsid w:val="00DB562A"/>
    <w:rsid w:val="00DB5C23"/>
    <w:rsid w:val="00DB6A4E"/>
    <w:rsid w:val="00DB6E0F"/>
    <w:rsid w:val="00DC2A9C"/>
    <w:rsid w:val="00DC2F68"/>
    <w:rsid w:val="00DC4BC2"/>
    <w:rsid w:val="00DC6C36"/>
    <w:rsid w:val="00DD01E5"/>
    <w:rsid w:val="00DD0445"/>
    <w:rsid w:val="00DD1C20"/>
    <w:rsid w:val="00DD3F53"/>
    <w:rsid w:val="00DD5DF6"/>
    <w:rsid w:val="00DD5E7A"/>
    <w:rsid w:val="00DD7674"/>
    <w:rsid w:val="00DD79D5"/>
    <w:rsid w:val="00DE096E"/>
    <w:rsid w:val="00DE22AE"/>
    <w:rsid w:val="00DE23D9"/>
    <w:rsid w:val="00DE2ED6"/>
    <w:rsid w:val="00DE42B1"/>
    <w:rsid w:val="00DE4776"/>
    <w:rsid w:val="00DE63F8"/>
    <w:rsid w:val="00DE6D0A"/>
    <w:rsid w:val="00DE6E40"/>
    <w:rsid w:val="00DE6FFC"/>
    <w:rsid w:val="00DE7368"/>
    <w:rsid w:val="00DE7C97"/>
    <w:rsid w:val="00DE7CED"/>
    <w:rsid w:val="00DF0C88"/>
    <w:rsid w:val="00DF114D"/>
    <w:rsid w:val="00DF38EB"/>
    <w:rsid w:val="00DF3BE6"/>
    <w:rsid w:val="00DF4102"/>
    <w:rsid w:val="00DF48D2"/>
    <w:rsid w:val="00DF4C5B"/>
    <w:rsid w:val="00DF4E71"/>
    <w:rsid w:val="00DF588F"/>
    <w:rsid w:val="00DF5DDD"/>
    <w:rsid w:val="00DF6032"/>
    <w:rsid w:val="00DF60E2"/>
    <w:rsid w:val="00DF7358"/>
    <w:rsid w:val="00E00748"/>
    <w:rsid w:val="00E01534"/>
    <w:rsid w:val="00E01D4A"/>
    <w:rsid w:val="00E033C0"/>
    <w:rsid w:val="00E03F53"/>
    <w:rsid w:val="00E044A2"/>
    <w:rsid w:val="00E04F8B"/>
    <w:rsid w:val="00E05EEC"/>
    <w:rsid w:val="00E06B02"/>
    <w:rsid w:val="00E06C56"/>
    <w:rsid w:val="00E10D61"/>
    <w:rsid w:val="00E11184"/>
    <w:rsid w:val="00E12DA4"/>
    <w:rsid w:val="00E14AC2"/>
    <w:rsid w:val="00E152A2"/>
    <w:rsid w:val="00E165AA"/>
    <w:rsid w:val="00E16C17"/>
    <w:rsid w:val="00E16FFC"/>
    <w:rsid w:val="00E178E7"/>
    <w:rsid w:val="00E17975"/>
    <w:rsid w:val="00E17D5C"/>
    <w:rsid w:val="00E20441"/>
    <w:rsid w:val="00E20510"/>
    <w:rsid w:val="00E20A0C"/>
    <w:rsid w:val="00E20D65"/>
    <w:rsid w:val="00E210B5"/>
    <w:rsid w:val="00E22F41"/>
    <w:rsid w:val="00E239EF"/>
    <w:rsid w:val="00E23A18"/>
    <w:rsid w:val="00E25BEE"/>
    <w:rsid w:val="00E261BD"/>
    <w:rsid w:val="00E26D33"/>
    <w:rsid w:val="00E27FBA"/>
    <w:rsid w:val="00E300AE"/>
    <w:rsid w:val="00E3023C"/>
    <w:rsid w:val="00E31740"/>
    <w:rsid w:val="00E338F8"/>
    <w:rsid w:val="00E35893"/>
    <w:rsid w:val="00E36AB2"/>
    <w:rsid w:val="00E371CA"/>
    <w:rsid w:val="00E379B2"/>
    <w:rsid w:val="00E408FC"/>
    <w:rsid w:val="00E42C16"/>
    <w:rsid w:val="00E42D27"/>
    <w:rsid w:val="00E43D68"/>
    <w:rsid w:val="00E451F8"/>
    <w:rsid w:val="00E50724"/>
    <w:rsid w:val="00E50B97"/>
    <w:rsid w:val="00E50BED"/>
    <w:rsid w:val="00E51CCB"/>
    <w:rsid w:val="00E5288A"/>
    <w:rsid w:val="00E528FD"/>
    <w:rsid w:val="00E53803"/>
    <w:rsid w:val="00E54ABD"/>
    <w:rsid w:val="00E54ED5"/>
    <w:rsid w:val="00E56D85"/>
    <w:rsid w:val="00E572F3"/>
    <w:rsid w:val="00E57DF3"/>
    <w:rsid w:val="00E6062A"/>
    <w:rsid w:val="00E60633"/>
    <w:rsid w:val="00E60CDE"/>
    <w:rsid w:val="00E62453"/>
    <w:rsid w:val="00E634A7"/>
    <w:rsid w:val="00E63983"/>
    <w:rsid w:val="00E66C0A"/>
    <w:rsid w:val="00E66CBC"/>
    <w:rsid w:val="00E67083"/>
    <w:rsid w:val="00E70CCA"/>
    <w:rsid w:val="00E70D54"/>
    <w:rsid w:val="00E70D81"/>
    <w:rsid w:val="00E711C1"/>
    <w:rsid w:val="00E712FC"/>
    <w:rsid w:val="00E72305"/>
    <w:rsid w:val="00E72814"/>
    <w:rsid w:val="00E738EA"/>
    <w:rsid w:val="00E73A83"/>
    <w:rsid w:val="00E7441F"/>
    <w:rsid w:val="00E74735"/>
    <w:rsid w:val="00E8001E"/>
    <w:rsid w:val="00E80B37"/>
    <w:rsid w:val="00E8198B"/>
    <w:rsid w:val="00E840D6"/>
    <w:rsid w:val="00E8549E"/>
    <w:rsid w:val="00E85C57"/>
    <w:rsid w:val="00E85EC3"/>
    <w:rsid w:val="00E85FEE"/>
    <w:rsid w:val="00E87840"/>
    <w:rsid w:val="00E87EBD"/>
    <w:rsid w:val="00E901E0"/>
    <w:rsid w:val="00E90CAA"/>
    <w:rsid w:val="00E9194C"/>
    <w:rsid w:val="00E928CD"/>
    <w:rsid w:val="00E9323E"/>
    <w:rsid w:val="00E934E0"/>
    <w:rsid w:val="00E96A64"/>
    <w:rsid w:val="00E96C92"/>
    <w:rsid w:val="00E976BD"/>
    <w:rsid w:val="00E97F25"/>
    <w:rsid w:val="00EA1B7F"/>
    <w:rsid w:val="00EA1F2B"/>
    <w:rsid w:val="00EA1F36"/>
    <w:rsid w:val="00EA2E0E"/>
    <w:rsid w:val="00EA3C42"/>
    <w:rsid w:val="00EA4AA1"/>
    <w:rsid w:val="00EA51DE"/>
    <w:rsid w:val="00EA5D8F"/>
    <w:rsid w:val="00EA64D5"/>
    <w:rsid w:val="00EB030B"/>
    <w:rsid w:val="00EB0576"/>
    <w:rsid w:val="00EB1AC5"/>
    <w:rsid w:val="00EB2011"/>
    <w:rsid w:val="00EB24B6"/>
    <w:rsid w:val="00EB27CF"/>
    <w:rsid w:val="00EB3145"/>
    <w:rsid w:val="00EB3488"/>
    <w:rsid w:val="00EB458C"/>
    <w:rsid w:val="00EB48AF"/>
    <w:rsid w:val="00EB4E47"/>
    <w:rsid w:val="00EB5724"/>
    <w:rsid w:val="00EB6193"/>
    <w:rsid w:val="00EC064F"/>
    <w:rsid w:val="00EC113C"/>
    <w:rsid w:val="00EC1709"/>
    <w:rsid w:val="00EC24F1"/>
    <w:rsid w:val="00EC2E64"/>
    <w:rsid w:val="00EC35EA"/>
    <w:rsid w:val="00EC3782"/>
    <w:rsid w:val="00EC41A4"/>
    <w:rsid w:val="00EC4AF1"/>
    <w:rsid w:val="00EC4FF3"/>
    <w:rsid w:val="00EC624D"/>
    <w:rsid w:val="00EC6A68"/>
    <w:rsid w:val="00EC6FB1"/>
    <w:rsid w:val="00EC71AA"/>
    <w:rsid w:val="00ED11C1"/>
    <w:rsid w:val="00ED206F"/>
    <w:rsid w:val="00ED32B8"/>
    <w:rsid w:val="00ED4C60"/>
    <w:rsid w:val="00ED5B79"/>
    <w:rsid w:val="00ED6082"/>
    <w:rsid w:val="00EE017C"/>
    <w:rsid w:val="00EE0745"/>
    <w:rsid w:val="00EE0D07"/>
    <w:rsid w:val="00EE271A"/>
    <w:rsid w:val="00EE2778"/>
    <w:rsid w:val="00EE3A49"/>
    <w:rsid w:val="00EE3D29"/>
    <w:rsid w:val="00EE40DF"/>
    <w:rsid w:val="00EE5DC9"/>
    <w:rsid w:val="00EF1921"/>
    <w:rsid w:val="00EF2485"/>
    <w:rsid w:val="00EF293D"/>
    <w:rsid w:val="00EF2D2F"/>
    <w:rsid w:val="00EF4A16"/>
    <w:rsid w:val="00EF68BC"/>
    <w:rsid w:val="00EF74C9"/>
    <w:rsid w:val="00F00BE3"/>
    <w:rsid w:val="00F0278A"/>
    <w:rsid w:val="00F02852"/>
    <w:rsid w:val="00F03468"/>
    <w:rsid w:val="00F03E50"/>
    <w:rsid w:val="00F04FEF"/>
    <w:rsid w:val="00F055A0"/>
    <w:rsid w:val="00F064B1"/>
    <w:rsid w:val="00F0760D"/>
    <w:rsid w:val="00F077D1"/>
    <w:rsid w:val="00F10973"/>
    <w:rsid w:val="00F11B8C"/>
    <w:rsid w:val="00F12CEA"/>
    <w:rsid w:val="00F12FF4"/>
    <w:rsid w:val="00F1324B"/>
    <w:rsid w:val="00F13D61"/>
    <w:rsid w:val="00F15CDD"/>
    <w:rsid w:val="00F177EF"/>
    <w:rsid w:val="00F17885"/>
    <w:rsid w:val="00F23024"/>
    <w:rsid w:val="00F25033"/>
    <w:rsid w:val="00F2545A"/>
    <w:rsid w:val="00F25BF4"/>
    <w:rsid w:val="00F25E39"/>
    <w:rsid w:val="00F25E70"/>
    <w:rsid w:val="00F2601E"/>
    <w:rsid w:val="00F27474"/>
    <w:rsid w:val="00F30470"/>
    <w:rsid w:val="00F3051A"/>
    <w:rsid w:val="00F30B0D"/>
    <w:rsid w:val="00F30DD7"/>
    <w:rsid w:val="00F331F5"/>
    <w:rsid w:val="00F332E6"/>
    <w:rsid w:val="00F36227"/>
    <w:rsid w:val="00F37F26"/>
    <w:rsid w:val="00F4024D"/>
    <w:rsid w:val="00F402F1"/>
    <w:rsid w:val="00F40E5D"/>
    <w:rsid w:val="00F42025"/>
    <w:rsid w:val="00F42FDB"/>
    <w:rsid w:val="00F4326A"/>
    <w:rsid w:val="00F43455"/>
    <w:rsid w:val="00F43B61"/>
    <w:rsid w:val="00F444D6"/>
    <w:rsid w:val="00F4496B"/>
    <w:rsid w:val="00F504AF"/>
    <w:rsid w:val="00F533D0"/>
    <w:rsid w:val="00F54389"/>
    <w:rsid w:val="00F54907"/>
    <w:rsid w:val="00F56C8B"/>
    <w:rsid w:val="00F57CAC"/>
    <w:rsid w:val="00F6052D"/>
    <w:rsid w:val="00F60FE2"/>
    <w:rsid w:val="00F61B27"/>
    <w:rsid w:val="00F62475"/>
    <w:rsid w:val="00F62BA2"/>
    <w:rsid w:val="00F634D4"/>
    <w:rsid w:val="00F64624"/>
    <w:rsid w:val="00F652B6"/>
    <w:rsid w:val="00F668E7"/>
    <w:rsid w:val="00F66ACA"/>
    <w:rsid w:val="00F67AE8"/>
    <w:rsid w:val="00F700C4"/>
    <w:rsid w:val="00F71128"/>
    <w:rsid w:val="00F71518"/>
    <w:rsid w:val="00F71804"/>
    <w:rsid w:val="00F71C04"/>
    <w:rsid w:val="00F7255F"/>
    <w:rsid w:val="00F73D1C"/>
    <w:rsid w:val="00F741D5"/>
    <w:rsid w:val="00F74C65"/>
    <w:rsid w:val="00F76153"/>
    <w:rsid w:val="00F767E8"/>
    <w:rsid w:val="00F76DA6"/>
    <w:rsid w:val="00F77A9B"/>
    <w:rsid w:val="00F801AC"/>
    <w:rsid w:val="00F810F0"/>
    <w:rsid w:val="00F81484"/>
    <w:rsid w:val="00F815C4"/>
    <w:rsid w:val="00F82738"/>
    <w:rsid w:val="00F82A72"/>
    <w:rsid w:val="00F82E65"/>
    <w:rsid w:val="00F838C4"/>
    <w:rsid w:val="00F857B5"/>
    <w:rsid w:val="00F85CC5"/>
    <w:rsid w:val="00F8607D"/>
    <w:rsid w:val="00F86477"/>
    <w:rsid w:val="00F86AFD"/>
    <w:rsid w:val="00F86C0F"/>
    <w:rsid w:val="00F872DE"/>
    <w:rsid w:val="00F90A6A"/>
    <w:rsid w:val="00F9305C"/>
    <w:rsid w:val="00F935BB"/>
    <w:rsid w:val="00F93D59"/>
    <w:rsid w:val="00F9559D"/>
    <w:rsid w:val="00F95680"/>
    <w:rsid w:val="00F97480"/>
    <w:rsid w:val="00FA00CD"/>
    <w:rsid w:val="00FA0972"/>
    <w:rsid w:val="00FA0DCB"/>
    <w:rsid w:val="00FA1C0D"/>
    <w:rsid w:val="00FA2321"/>
    <w:rsid w:val="00FA2450"/>
    <w:rsid w:val="00FA2B40"/>
    <w:rsid w:val="00FA2E90"/>
    <w:rsid w:val="00FA2F5E"/>
    <w:rsid w:val="00FA311F"/>
    <w:rsid w:val="00FA34C7"/>
    <w:rsid w:val="00FA368B"/>
    <w:rsid w:val="00FA405C"/>
    <w:rsid w:val="00FA4E73"/>
    <w:rsid w:val="00FA5C46"/>
    <w:rsid w:val="00FA6FCD"/>
    <w:rsid w:val="00FB135B"/>
    <w:rsid w:val="00FB15F6"/>
    <w:rsid w:val="00FB3094"/>
    <w:rsid w:val="00FB55DB"/>
    <w:rsid w:val="00FB7275"/>
    <w:rsid w:val="00FC21BD"/>
    <w:rsid w:val="00FC382F"/>
    <w:rsid w:val="00FC5106"/>
    <w:rsid w:val="00FC639D"/>
    <w:rsid w:val="00FD0EAF"/>
    <w:rsid w:val="00FD169A"/>
    <w:rsid w:val="00FD18CC"/>
    <w:rsid w:val="00FD19E4"/>
    <w:rsid w:val="00FD1A5A"/>
    <w:rsid w:val="00FD1DD6"/>
    <w:rsid w:val="00FD1FF4"/>
    <w:rsid w:val="00FD20A9"/>
    <w:rsid w:val="00FD2E30"/>
    <w:rsid w:val="00FD3106"/>
    <w:rsid w:val="00FD38D6"/>
    <w:rsid w:val="00FD3A47"/>
    <w:rsid w:val="00FD4BDF"/>
    <w:rsid w:val="00FD65DC"/>
    <w:rsid w:val="00FD6AD5"/>
    <w:rsid w:val="00FE053D"/>
    <w:rsid w:val="00FE2607"/>
    <w:rsid w:val="00FE33B6"/>
    <w:rsid w:val="00FE45BD"/>
    <w:rsid w:val="00FE4B40"/>
    <w:rsid w:val="00FE5BFA"/>
    <w:rsid w:val="00FE66CA"/>
    <w:rsid w:val="00FE6CA9"/>
    <w:rsid w:val="00FF071A"/>
    <w:rsid w:val="00FF0956"/>
    <w:rsid w:val="00FF2433"/>
    <w:rsid w:val="00FF3E89"/>
    <w:rsid w:val="00FF42A1"/>
    <w:rsid w:val="00FF471E"/>
    <w:rsid w:val="00FF4CE8"/>
    <w:rsid w:val="00FF5FA4"/>
    <w:rsid w:val="00FF6F3E"/>
    <w:rsid w:val="00FF7A8B"/>
    <w:rsid w:val="00FF7D64"/>
    <w:rsid w:val="038956B2"/>
    <w:rsid w:val="11033911"/>
    <w:rsid w:val="132B06CE"/>
    <w:rsid w:val="1BBC23DD"/>
    <w:rsid w:val="1FF07335"/>
    <w:rsid w:val="202950D3"/>
    <w:rsid w:val="248C58EF"/>
    <w:rsid w:val="25C94B64"/>
    <w:rsid w:val="35857272"/>
    <w:rsid w:val="3A542405"/>
    <w:rsid w:val="3CE96CE1"/>
    <w:rsid w:val="41D02A92"/>
    <w:rsid w:val="42A71004"/>
    <w:rsid w:val="452E517F"/>
    <w:rsid w:val="467B50C9"/>
    <w:rsid w:val="4A064314"/>
    <w:rsid w:val="4B505D69"/>
    <w:rsid w:val="51DF67D1"/>
    <w:rsid w:val="53A64F75"/>
    <w:rsid w:val="606D1571"/>
    <w:rsid w:val="68C65B7A"/>
    <w:rsid w:val="6ABA213E"/>
    <w:rsid w:val="6B887637"/>
    <w:rsid w:val="712A502B"/>
    <w:rsid w:val="7F38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99" w:semiHidden="0"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99" w:semiHidden="0" w:name="Body Text First Indent"/>
    <w:lsdException w:qFormat="1" w:unhideWhenUsed="0" w:uiPriority="99" w:semiHidden="0" w:name="Body Text First Indent 2"/>
    <w:lsdException w:qFormat="1" w:unhideWhenUsed="0"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0" w:semiHidden="0" w:name="HTML Acronym"/>
    <w:lsdException w:qFormat="1" w:unhideWhenUsed="0" w:uiPriority="99" w:semiHidden="0" w:name="HTML Address"/>
    <w:lsdException w:qFormat="1" w:unhideWhenUsed="0" w:uiPriority="0" w:semiHidden="0" w:name="HTML Cite"/>
    <w:lsdException w:qFormat="1" w:unhideWhenUsed="0" w:uiPriority="99"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4"/>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211"/>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141"/>
    <w:qFormat/>
    <w:uiPriority w:val="0"/>
    <w:pPr>
      <w:keepNext/>
      <w:keepLines/>
      <w:spacing w:before="260" w:after="260" w:line="415" w:lineRule="auto"/>
      <w:outlineLvl w:val="2"/>
    </w:pPr>
    <w:rPr>
      <w:b/>
      <w:bCs/>
      <w:kern w:val="0"/>
      <w:sz w:val="32"/>
      <w:szCs w:val="32"/>
    </w:rPr>
  </w:style>
  <w:style w:type="paragraph" w:styleId="7">
    <w:name w:val="heading 4"/>
    <w:basedOn w:val="1"/>
    <w:next w:val="1"/>
    <w:link w:val="107"/>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1"/>
    <w:next w:val="1"/>
    <w:link w:val="108"/>
    <w:qFormat/>
    <w:uiPriority w:val="0"/>
    <w:pPr>
      <w:keepNext/>
      <w:keepLines/>
      <w:spacing w:before="280" w:after="290" w:line="372" w:lineRule="auto"/>
      <w:outlineLvl w:val="4"/>
    </w:pPr>
    <w:rPr>
      <w:b/>
      <w:kern w:val="0"/>
      <w:sz w:val="28"/>
      <w:szCs w:val="20"/>
    </w:rPr>
  </w:style>
  <w:style w:type="paragraph" w:styleId="9">
    <w:name w:val="heading 6"/>
    <w:basedOn w:val="1"/>
    <w:next w:val="1"/>
    <w:link w:val="10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110"/>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11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1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06"/>
    <w:qFormat/>
    <w:uiPriority w:val="99"/>
    <w:pPr>
      <w:ind w:firstLine="420" w:firstLineChars="200"/>
    </w:pPr>
    <w:rPr>
      <w:kern w:val="2"/>
      <w:sz w:val="21"/>
    </w:rPr>
  </w:style>
  <w:style w:type="paragraph" w:styleId="3">
    <w:name w:val="Body Text Indent"/>
    <w:basedOn w:val="1"/>
    <w:link w:val="199"/>
    <w:unhideWhenUsed/>
    <w:qFormat/>
    <w:uiPriority w:val="0"/>
    <w:pPr>
      <w:spacing w:after="120"/>
      <w:ind w:left="420" w:leftChars="200"/>
    </w:pPr>
    <w:rPr>
      <w:kern w:val="0"/>
      <w:sz w:val="20"/>
    </w:rPr>
  </w:style>
  <w:style w:type="paragraph" w:styleId="13">
    <w:name w:val="List 3"/>
    <w:basedOn w:val="1"/>
    <w:qFormat/>
    <w:uiPriority w:val="0"/>
    <w:pPr>
      <w:ind w:left="100" w:leftChars="400" w:hanging="200" w:hangingChars="200"/>
    </w:pPr>
    <w:rPr>
      <w:rFonts w:ascii="宋体"/>
      <w:kern w:val="0"/>
      <w:position w:val="-6"/>
      <w:sz w:val="32"/>
      <w:szCs w:val="20"/>
    </w:rPr>
  </w:style>
  <w:style w:type="paragraph" w:styleId="14">
    <w:name w:val="toc 7"/>
    <w:basedOn w:val="1"/>
    <w:next w:val="1"/>
    <w:unhideWhenUsed/>
    <w:qFormat/>
    <w:uiPriority w:val="0"/>
    <w:pPr>
      <w:ind w:left="2520" w:leftChars="1200"/>
    </w:pPr>
    <w:rPr>
      <w:rFonts w:ascii="Calibri" w:hAnsi="Calibri"/>
      <w:szCs w:val="22"/>
    </w:rPr>
  </w:style>
  <w:style w:type="paragraph" w:styleId="15">
    <w:name w:val="List Number 2"/>
    <w:basedOn w:val="1"/>
    <w:qFormat/>
    <w:uiPriority w:val="0"/>
    <w:pPr>
      <w:tabs>
        <w:tab w:val="left" w:pos="780"/>
        <w:tab w:val="left" w:pos="1620"/>
      </w:tabs>
      <w:ind w:left="1620" w:hanging="360"/>
    </w:pPr>
    <w:rPr>
      <w:rFonts w:ascii="宋体"/>
      <w:kern w:val="0"/>
      <w:position w:val="-6"/>
      <w:sz w:val="32"/>
      <w:szCs w:val="20"/>
    </w:rPr>
  </w:style>
  <w:style w:type="paragraph" w:styleId="16">
    <w:name w:val="Note Heading"/>
    <w:basedOn w:val="1"/>
    <w:next w:val="1"/>
    <w:link w:val="187"/>
    <w:qFormat/>
    <w:uiPriority w:val="0"/>
    <w:pPr>
      <w:jc w:val="center"/>
    </w:pPr>
    <w:rPr>
      <w:szCs w:val="20"/>
    </w:rPr>
  </w:style>
  <w:style w:type="paragraph" w:styleId="17">
    <w:name w:val="List Bullet 4"/>
    <w:basedOn w:val="1"/>
    <w:qFormat/>
    <w:uiPriority w:val="0"/>
    <w:pPr>
      <w:widowControl/>
      <w:tabs>
        <w:tab w:val="left" w:pos="1140"/>
        <w:tab w:val="left" w:pos="1209"/>
      </w:tabs>
      <w:ind w:left="1209" w:hanging="420"/>
      <w:jc w:val="left"/>
    </w:pPr>
    <w:rPr>
      <w:rFonts w:ascii="宋体"/>
      <w:kern w:val="0"/>
      <w:position w:val="-6"/>
      <w:sz w:val="20"/>
      <w:szCs w:val="20"/>
      <w:lang w:val="en-GB"/>
    </w:rPr>
  </w:style>
  <w:style w:type="paragraph" w:styleId="18">
    <w:name w:val="index 8"/>
    <w:basedOn w:val="1"/>
    <w:next w:val="1"/>
    <w:qFormat/>
    <w:uiPriority w:val="0"/>
    <w:pPr>
      <w:ind w:left="1400" w:leftChars="1400"/>
    </w:pPr>
    <w:rPr>
      <w:rFonts w:ascii="宋体"/>
      <w:kern w:val="0"/>
      <w:position w:val="-6"/>
      <w:sz w:val="32"/>
      <w:szCs w:val="20"/>
    </w:rPr>
  </w:style>
  <w:style w:type="paragraph" w:styleId="19">
    <w:name w:val="E-mail Signature"/>
    <w:basedOn w:val="1"/>
    <w:link w:val="166"/>
    <w:qFormat/>
    <w:uiPriority w:val="99"/>
  </w:style>
  <w:style w:type="paragraph" w:styleId="20">
    <w:name w:val="List Number"/>
    <w:basedOn w:val="1"/>
    <w:qFormat/>
    <w:uiPriority w:val="0"/>
    <w:pPr>
      <w:tabs>
        <w:tab w:val="left" w:pos="360"/>
      </w:tabs>
      <w:ind w:left="1140" w:hanging="720"/>
    </w:pPr>
    <w:rPr>
      <w:rFonts w:ascii="宋体"/>
      <w:kern w:val="0"/>
      <w:position w:val="-6"/>
      <w:sz w:val="32"/>
      <w:szCs w:val="20"/>
    </w:rPr>
  </w:style>
  <w:style w:type="paragraph" w:styleId="21">
    <w:name w:val="Normal Indent"/>
    <w:basedOn w:val="1"/>
    <w:link w:val="235"/>
    <w:unhideWhenUsed/>
    <w:qFormat/>
    <w:uiPriority w:val="0"/>
    <w:pPr>
      <w:ind w:firstLine="420" w:firstLineChars="200"/>
    </w:pPr>
    <w:rPr>
      <w:rFonts w:ascii="宋体" w:hAnsi="宋体"/>
      <w:kern w:val="0"/>
      <w:sz w:val="20"/>
    </w:rPr>
  </w:style>
  <w:style w:type="paragraph" w:styleId="22">
    <w:name w:val="caption"/>
    <w:basedOn w:val="1"/>
    <w:next w:val="1"/>
    <w:qFormat/>
    <w:uiPriority w:val="0"/>
    <w:rPr>
      <w:rFonts w:ascii="Cambria" w:hAnsi="Cambria" w:eastAsia="黑体"/>
      <w:sz w:val="20"/>
      <w:szCs w:val="20"/>
    </w:rPr>
  </w:style>
  <w:style w:type="paragraph" w:styleId="23">
    <w:name w:val="index 5"/>
    <w:basedOn w:val="1"/>
    <w:next w:val="1"/>
    <w:qFormat/>
    <w:uiPriority w:val="0"/>
    <w:pPr>
      <w:ind w:left="800" w:leftChars="800"/>
    </w:pPr>
    <w:rPr>
      <w:rFonts w:ascii="宋体"/>
      <w:kern w:val="0"/>
      <w:position w:val="-6"/>
      <w:sz w:val="32"/>
      <w:szCs w:val="20"/>
    </w:rPr>
  </w:style>
  <w:style w:type="paragraph" w:styleId="24">
    <w:name w:val="List Bullet"/>
    <w:basedOn w:val="1"/>
    <w:qFormat/>
    <w:uiPriority w:val="0"/>
    <w:pPr>
      <w:tabs>
        <w:tab w:val="left" w:pos="360"/>
      </w:tabs>
      <w:ind w:left="1125" w:hanging="1125"/>
    </w:pPr>
    <w:rPr>
      <w:rFonts w:ascii="宋体"/>
      <w:kern w:val="0"/>
      <w:position w:val="-6"/>
      <w:sz w:val="32"/>
      <w:szCs w:val="20"/>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kern w:val="0"/>
      <w:position w:val="-6"/>
      <w:sz w:val="24"/>
      <w:szCs w:val="20"/>
    </w:rPr>
  </w:style>
  <w:style w:type="paragraph" w:styleId="26">
    <w:name w:val="Document Map"/>
    <w:basedOn w:val="1"/>
    <w:link w:val="126"/>
    <w:unhideWhenUsed/>
    <w:qFormat/>
    <w:uiPriority w:val="99"/>
    <w:pPr>
      <w:shd w:val="clear" w:color="auto" w:fill="000080"/>
    </w:pPr>
    <w:rPr>
      <w:kern w:val="0"/>
      <w:sz w:val="20"/>
    </w:rPr>
  </w:style>
  <w:style w:type="paragraph" w:styleId="27">
    <w:name w:val="annotation text"/>
    <w:basedOn w:val="1"/>
    <w:link w:val="236"/>
    <w:unhideWhenUsed/>
    <w:qFormat/>
    <w:uiPriority w:val="0"/>
    <w:pPr>
      <w:jc w:val="left"/>
    </w:pPr>
  </w:style>
  <w:style w:type="paragraph" w:styleId="28">
    <w:name w:val="index 6"/>
    <w:basedOn w:val="1"/>
    <w:next w:val="1"/>
    <w:qFormat/>
    <w:uiPriority w:val="0"/>
    <w:pPr>
      <w:ind w:left="1000" w:leftChars="1000"/>
    </w:pPr>
    <w:rPr>
      <w:rFonts w:ascii="宋体"/>
      <w:kern w:val="0"/>
      <w:position w:val="-6"/>
      <w:sz w:val="32"/>
      <w:szCs w:val="20"/>
    </w:rPr>
  </w:style>
  <w:style w:type="paragraph" w:styleId="29">
    <w:name w:val="Salutation"/>
    <w:basedOn w:val="1"/>
    <w:next w:val="1"/>
    <w:link w:val="189"/>
    <w:qFormat/>
    <w:uiPriority w:val="0"/>
    <w:rPr>
      <w:sz w:val="28"/>
    </w:rPr>
  </w:style>
  <w:style w:type="paragraph" w:styleId="30">
    <w:name w:val="Body Text 3"/>
    <w:basedOn w:val="1"/>
    <w:link w:val="191"/>
    <w:unhideWhenUsed/>
    <w:qFormat/>
    <w:uiPriority w:val="0"/>
    <w:rPr>
      <w:rFonts w:ascii="宋体"/>
      <w:kern w:val="0"/>
      <w:sz w:val="24"/>
      <w:szCs w:val="20"/>
    </w:rPr>
  </w:style>
  <w:style w:type="paragraph" w:styleId="31">
    <w:name w:val="Closing"/>
    <w:basedOn w:val="1"/>
    <w:link w:val="157"/>
    <w:qFormat/>
    <w:uiPriority w:val="0"/>
    <w:pPr>
      <w:ind w:left="100" w:leftChars="2100"/>
    </w:pPr>
  </w:style>
  <w:style w:type="paragraph" w:styleId="32">
    <w:name w:val="List Bullet 3"/>
    <w:basedOn w:val="1"/>
    <w:qFormat/>
    <w:uiPriority w:val="0"/>
    <w:pPr>
      <w:tabs>
        <w:tab w:val="left" w:pos="1200"/>
      </w:tabs>
      <w:ind w:left="360" w:hanging="360"/>
    </w:pPr>
    <w:rPr>
      <w:rFonts w:ascii="宋体"/>
      <w:kern w:val="0"/>
      <w:position w:val="-6"/>
      <w:sz w:val="32"/>
      <w:szCs w:val="20"/>
    </w:rPr>
  </w:style>
  <w:style w:type="paragraph" w:styleId="33">
    <w:name w:val="Body Text"/>
    <w:basedOn w:val="1"/>
    <w:link w:val="149"/>
    <w:unhideWhenUsed/>
    <w:qFormat/>
    <w:uiPriority w:val="0"/>
    <w:pPr>
      <w:spacing w:after="120"/>
    </w:pPr>
    <w:rPr>
      <w:kern w:val="0"/>
      <w:sz w:val="20"/>
    </w:rPr>
  </w:style>
  <w:style w:type="paragraph" w:styleId="34">
    <w:name w:val="List Number 3"/>
    <w:basedOn w:val="1"/>
    <w:qFormat/>
    <w:uiPriority w:val="0"/>
    <w:pPr>
      <w:tabs>
        <w:tab w:val="left" w:pos="1200"/>
      </w:tabs>
      <w:ind w:left="1200" w:hanging="1200"/>
    </w:pPr>
    <w:rPr>
      <w:rFonts w:ascii="宋体"/>
      <w:kern w:val="0"/>
      <w:position w:val="-6"/>
      <w:sz w:val="32"/>
      <w:szCs w:val="20"/>
    </w:rPr>
  </w:style>
  <w:style w:type="paragraph" w:styleId="35">
    <w:name w:val="List 2"/>
    <w:basedOn w:val="1"/>
    <w:unhideWhenUsed/>
    <w:qFormat/>
    <w:uiPriority w:val="0"/>
    <w:pPr>
      <w:ind w:left="100" w:leftChars="200" w:hanging="200" w:hangingChars="200"/>
    </w:pPr>
  </w:style>
  <w:style w:type="paragraph" w:styleId="36">
    <w:name w:val="List Continue"/>
    <w:basedOn w:val="1"/>
    <w:qFormat/>
    <w:uiPriority w:val="0"/>
    <w:pPr>
      <w:spacing w:after="120"/>
      <w:ind w:left="420" w:leftChars="200"/>
    </w:pPr>
    <w:rPr>
      <w:rFonts w:ascii="宋体"/>
      <w:kern w:val="0"/>
      <w:position w:val="-6"/>
      <w:sz w:val="32"/>
      <w:szCs w:val="20"/>
    </w:rPr>
  </w:style>
  <w:style w:type="paragraph" w:styleId="37">
    <w:name w:val="Block Text"/>
    <w:basedOn w:val="1"/>
    <w:qFormat/>
    <w:uiPriority w:val="99"/>
    <w:pPr>
      <w:adjustRightInd w:val="0"/>
      <w:spacing w:line="240" w:lineRule="atLeast"/>
      <w:ind w:left="430" w:right="386" w:firstLine="430"/>
      <w:textAlignment w:val="baseline"/>
    </w:pPr>
    <w:rPr>
      <w:rFonts w:ascii="宋体"/>
      <w:kern w:val="0"/>
      <w:position w:val="-6"/>
      <w:sz w:val="24"/>
      <w:szCs w:val="20"/>
    </w:rPr>
  </w:style>
  <w:style w:type="paragraph" w:styleId="38">
    <w:name w:val="List Bullet 2"/>
    <w:basedOn w:val="1"/>
    <w:qFormat/>
    <w:uiPriority w:val="0"/>
    <w:pPr>
      <w:tabs>
        <w:tab w:val="left" w:pos="780"/>
      </w:tabs>
      <w:ind w:left="360" w:hanging="360"/>
    </w:pPr>
    <w:rPr>
      <w:rFonts w:ascii="宋体"/>
      <w:kern w:val="0"/>
      <w:position w:val="-6"/>
      <w:sz w:val="32"/>
      <w:szCs w:val="20"/>
    </w:rPr>
  </w:style>
  <w:style w:type="paragraph" w:styleId="39">
    <w:name w:val="HTML Address"/>
    <w:basedOn w:val="1"/>
    <w:link w:val="234"/>
    <w:qFormat/>
    <w:uiPriority w:val="99"/>
    <w:rPr>
      <w:i/>
      <w:iCs/>
    </w:rPr>
  </w:style>
  <w:style w:type="paragraph" w:styleId="40">
    <w:name w:val="index 4"/>
    <w:basedOn w:val="1"/>
    <w:next w:val="1"/>
    <w:unhideWhenUsed/>
    <w:qFormat/>
    <w:uiPriority w:val="0"/>
    <w:pPr>
      <w:ind w:left="600" w:leftChars="600"/>
    </w:pPr>
  </w:style>
  <w:style w:type="paragraph" w:styleId="41">
    <w:name w:val="toc 5"/>
    <w:basedOn w:val="1"/>
    <w:next w:val="1"/>
    <w:unhideWhenUsed/>
    <w:qFormat/>
    <w:uiPriority w:val="0"/>
    <w:pPr>
      <w:ind w:left="1680" w:leftChars="800"/>
    </w:pPr>
    <w:rPr>
      <w:szCs w:val="20"/>
    </w:rPr>
  </w:style>
  <w:style w:type="paragraph" w:styleId="42">
    <w:name w:val="toc 3"/>
    <w:basedOn w:val="1"/>
    <w:next w:val="1"/>
    <w:unhideWhenUsed/>
    <w:qFormat/>
    <w:uiPriority w:val="0"/>
    <w:pPr>
      <w:ind w:left="840" w:leftChars="400"/>
    </w:pPr>
    <w:rPr>
      <w:szCs w:val="20"/>
    </w:rPr>
  </w:style>
  <w:style w:type="paragraph" w:styleId="43">
    <w:name w:val="Plain Text"/>
    <w:basedOn w:val="1"/>
    <w:link w:val="169"/>
    <w:unhideWhenUsed/>
    <w:qFormat/>
    <w:uiPriority w:val="0"/>
    <w:rPr>
      <w:rFonts w:ascii="宋体" w:hAnsi="Courier New"/>
      <w:kern w:val="0"/>
      <w:sz w:val="20"/>
      <w:szCs w:val="20"/>
    </w:rPr>
  </w:style>
  <w:style w:type="paragraph" w:styleId="44">
    <w:name w:val="List Bullet 5"/>
    <w:basedOn w:val="1"/>
    <w:qFormat/>
    <w:uiPriority w:val="0"/>
    <w:pPr>
      <w:tabs>
        <w:tab w:val="left" w:pos="2040"/>
      </w:tabs>
      <w:ind w:left="2040" w:hanging="360"/>
    </w:pPr>
    <w:rPr>
      <w:rFonts w:ascii="宋体"/>
      <w:kern w:val="0"/>
      <w:position w:val="-6"/>
      <w:sz w:val="32"/>
      <w:szCs w:val="20"/>
    </w:rPr>
  </w:style>
  <w:style w:type="paragraph" w:styleId="45">
    <w:name w:val="List Number 4"/>
    <w:basedOn w:val="1"/>
    <w:qFormat/>
    <w:uiPriority w:val="0"/>
    <w:pPr>
      <w:tabs>
        <w:tab w:val="left" w:pos="1620"/>
      </w:tabs>
      <w:ind w:left="1348" w:hanging="1350"/>
    </w:pPr>
    <w:rPr>
      <w:rFonts w:ascii="宋体"/>
      <w:kern w:val="0"/>
      <w:position w:val="-6"/>
      <w:sz w:val="32"/>
      <w:szCs w:val="20"/>
    </w:rPr>
  </w:style>
  <w:style w:type="paragraph" w:styleId="46">
    <w:name w:val="toc 8"/>
    <w:basedOn w:val="1"/>
    <w:next w:val="1"/>
    <w:unhideWhenUsed/>
    <w:qFormat/>
    <w:uiPriority w:val="0"/>
    <w:pPr>
      <w:ind w:left="2940" w:leftChars="1400"/>
    </w:pPr>
    <w:rPr>
      <w:rFonts w:ascii="Calibri" w:hAnsi="Calibri"/>
      <w:szCs w:val="22"/>
    </w:rPr>
  </w:style>
  <w:style w:type="paragraph" w:styleId="47">
    <w:name w:val="index 3"/>
    <w:basedOn w:val="1"/>
    <w:next w:val="1"/>
    <w:qFormat/>
    <w:uiPriority w:val="0"/>
    <w:pPr>
      <w:ind w:left="400" w:leftChars="400"/>
    </w:pPr>
    <w:rPr>
      <w:rFonts w:ascii="宋体"/>
      <w:kern w:val="0"/>
      <w:position w:val="-6"/>
      <w:sz w:val="32"/>
      <w:szCs w:val="20"/>
    </w:rPr>
  </w:style>
  <w:style w:type="paragraph" w:styleId="48">
    <w:name w:val="Date"/>
    <w:basedOn w:val="1"/>
    <w:next w:val="1"/>
    <w:link w:val="145"/>
    <w:unhideWhenUsed/>
    <w:qFormat/>
    <w:uiPriority w:val="0"/>
    <w:pPr>
      <w:ind w:left="100" w:leftChars="2500"/>
    </w:pPr>
    <w:rPr>
      <w:kern w:val="0"/>
      <w:sz w:val="20"/>
    </w:rPr>
  </w:style>
  <w:style w:type="paragraph" w:styleId="49">
    <w:name w:val="Body Text Indent 2"/>
    <w:basedOn w:val="1"/>
    <w:link w:val="220"/>
    <w:unhideWhenUsed/>
    <w:qFormat/>
    <w:uiPriority w:val="0"/>
    <w:pPr>
      <w:spacing w:after="120" w:line="480" w:lineRule="auto"/>
      <w:ind w:left="420" w:leftChars="200"/>
    </w:pPr>
    <w:rPr>
      <w:kern w:val="0"/>
      <w:sz w:val="20"/>
    </w:rPr>
  </w:style>
  <w:style w:type="paragraph" w:styleId="50">
    <w:name w:val="endnote text"/>
    <w:basedOn w:val="1"/>
    <w:link w:val="229"/>
    <w:qFormat/>
    <w:uiPriority w:val="0"/>
    <w:pPr>
      <w:snapToGrid w:val="0"/>
      <w:jc w:val="left"/>
    </w:pPr>
  </w:style>
  <w:style w:type="paragraph" w:styleId="51">
    <w:name w:val="List Continue 5"/>
    <w:basedOn w:val="1"/>
    <w:qFormat/>
    <w:uiPriority w:val="0"/>
    <w:pPr>
      <w:spacing w:after="120"/>
      <w:ind w:left="2100" w:leftChars="1000"/>
    </w:pPr>
    <w:rPr>
      <w:rFonts w:ascii="宋体"/>
      <w:kern w:val="0"/>
      <w:position w:val="-6"/>
      <w:sz w:val="32"/>
      <w:szCs w:val="20"/>
    </w:rPr>
  </w:style>
  <w:style w:type="paragraph" w:styleId="52">
    <w:name w:val="Balloon Text"/>
    <w:basedOn w:val="1"/>
    <w:link w:val="174"/>
    <w:unhideWhenUsed/>
    <w:qFormat/>
    <w:uiPriority w:val="0"/>
    <w:rPr>
      <w:kern w:val="0"/>
      <w:sz w:val="18"/>
      <w:szCs w:val="18"/>
    </w:rPr>
  </w:style>
  <w:style w:type="paragraph" w:styleId="53">
    <w:name w:val="footer"/>
    <w:basedOn w:val="1"/>
    <w:link w:val="117"/>
    <w:unhideWhenUsed/>
    <w:qFormat/>
    <w:uiPriority w:val="99"/>
    <w:pPr>
      <w:tabs>
        <w:tab w:val="center" w:pos="4153"/>
        <w:tab w:val="right" w:pos="8306"/>
      </w:tabs>
      <w:snapToGrid w:val="0"/>
      <w:jc w:val="left"/>
    </w:pPr>
    <w:rPr>
      <w:kern w:val="0"/>
      <w:sz w:val="18"/>
      <w:szCs w:val="18"/>
    </w:rPr>
  </w:style>
  <w:style w:type="paragraph" w:styleId="54">
    <w:name w:val="envelope return"/>
    <w:basedOn w:val="1"/>
    <w:qFormat/>
    <w:uiPriority w:val="0"/>
    <w:pPr>
      <w:snapToGrid w:val="0"/>
    </w:pPr>
    <w:rPr>
      <w:rFonts w:ascii="Arial" w:hAnsi="Arial" w:cs="Arial"/>
      <w:kern w:val="0"/>
      <w:position w:val="-6"/>
      <w:sz w:val="32"/>
      <w:szCs w:val="20"/>
    </w:rPr>
  </w:style>
  <w:style w:type="paragraph" w:styleId="55">
    <w:name w:val="header"/>
    <w:basedOn w:val="1"/>
    <w:link w:val="16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56">
    <w:name w:val="Signature"/>
    <w:basedOn w:val="1"/>
    <w:link w:val="205"/>
    <w:qFormat/>
    <w:uiPriority w:val="99"/>
    <w:pPr>
      <w:ind w:left="100" w:leftChars="2100"/>
    </w:pPr>
  </w:style>
  <w:style w:type="paragraph" w:styleId="57">
    <w:name w:val="toc 1"/>
    <w:basedOn w:val="1"/>
    <w:next w:val="1"/>
    <w:unhideWhenUsed/>
    <w:qFormat/>
    <w:uiPriority w:val="39"/>
    <w:pPr>
      <w:tabs>
        <w:tab w:val="right" w:leader="dot" w:pos="8296"/>
      </w:tabs>
      <w:spacing w:line="440" w:lineRule="exact"/>
    </w:pPr>
    <w:rPr>
      <w:szCs w:val="20"/>
    </w:rPr>
  </w:style>
  <w:style w:type="paragraph" w:styleId="58">
    <w:name w:val="List Continue 4"/>
    <w:basedOn w:val="1"/>
    <w:qFormat/>
    <w:uiPriority w:val="0"/>
    <w:pPr>
      <w:spacing w:after="120"/>
      <w:ind w:left="1680" w:leftChars="800"/>
    </w:pPr>
    <w:rPr>
      <w:rFonts w:ascii="宋体"/>
      <w:kern w:val="0"/>
      <w:position w:val="-6"/>
      <w:sz w:val="32"/>
      <w:szCs w:val="20"/>
    </w:rPr>
  </w:style>
  <w:style w:type="paragraph" w:styleId="59">
    <w:name w:val="toc 4"/>
    <w:basedOn w:val="1"/>
    <w:next w:val="1"/>
    <w:unhideWhenUsed/>
    <w:qFormat/>
    <w:uiPriority w:val="0"/>
    <w:pPr>
      <w:tabs>
        <w:tab w:val="left" w:pos="1890"/>
        <w:tab w:val="right" w:leader="dot" w:pos="8296"/>
      </w:tabs>
      <w:ind w:left="630" w:leftChars="300"/>
    </w:pPr>
    <w:rPr>
      <w:rFonts w:ascii="Calibri" w:hAnsi="Calibri"/>
      <w:szCs w:val="22"/>
    </w:rPr>
  </w:style>
  <w:style w:type="paragraph" w:styleId="60">
    <w:name w:val="index heading"/>
    <w:basedOn w:val="1"/>
    <w:next w:val="61"/>
    <w:qFormat/>
    <w:uiPriority w:val="0"/>
    <w:rPr>
      <w:rFonts w:ascii="宋体"/>
      <w:kern w:val="0"/>
      <w:position w:val="-6"/>
      <w:sz w:val="32"/>
      <w:szCs w:val="20"/>
    </w:rPr>
  </w:style>
  <w:style w:type="paragraph" w:styleId="61">
    <w:name w:val="index 1"/>
    <w:basedOn w:val="1"/>
    <w:next w:val="1"/>
    <w:unhideWhenUsed/>
    <w:qFormat/>
    <w:uiPriority w:val="0"/>
    <w:pPr>
      <w:spacing w:line="220" w:lineRule="exact"/>
      <w:jc w:val="center"/>
    </w:pPr>
    <w:rPr>
      <w:rFonts w:ascii="仿宋_GB2312" w:eastAsia="仿宋_GB2312"/>
      <w:szCs w:val="20"/>
    </w:rPr>
  </w:style>
  <w:style w:type="paragraph" w:styleId="62">
    <w:name w:val="Subtitle"/>
    <w:basedOn w:val="1"/>
    <w:next w:val="1"/>
    <w:link w:val="152"/>
    <w:qFormat/>
    <w:uiPriority w:val="0"/>
    <w:pPr>
      <w:spacing w:before="240" w:after="60" w:line="312" w:lineRule="auto"/>
      <w:jc w:val="center"/>
      <w:outlineLvl w:val="1"/>
    </w:pPr>
    <w:rPr>
      <w:rFonts w:ascii="Cambria" w:hAnsi="Cambria"/>
      <w:b/>
      <w:bCs/>
      <w:kern w:val="28"/>
      <w:sz w:val="32"/>
      <w:szCs w:val="32"/>
    </w:rPr>
  </w:style>
  <w:style w:type="paragraph" w:styleId="63">
    <w:name w:val="List Number 5"/>
    <w:basedOn w:val="1"/>
    <w:qFormat/>
    <w:uiPriority w:val="0"/>
    <w:pPr>
      <w:tabs>
        <w:tab w:val="left" w:pos="2040"/>
      </w:tabs>
      <w:ind w:left="1140" w:hanging="720"/>
    </w:pPr>
    <w:rPr>
      <w:rFonts w:ascii="宋体"/>
      <w:kern w:val="0"/>
      <w:position w:val="-6"/>
      <w:sz w:val="32"/>
      <w:szCs w:val="20"/>
    </w:rPr>
  </w:style>
  <w:style w:type="paragraph" w:styleId="64">
    <w:name w:val="List"/>
    <w:basedOn w:val="1"/>
    <w:qFormat/>
    <w:uiPriority w:val="0"/>
    <w:pPr>
      <w:ind w:left="420" w:hanging="420"/>
    </w:pPr>
    <w:rPr>
      <w:rFonts w:ascii="宋体"/>
      <w:spacing w:val="-20"/>
      <w:kern w:val="21"/>
      <w:position w:val="2"/>
      <w:sz w:val="28"/>
      <w:szCs w:val="20"/>
    </w:rPr>
  </w:style>
  <w:style w:type="paragraph" w:styleId="65">
    <w:name w:val="footnote text"/>
    <w:basedOn w:val="1"/>
    <w:link w:val="178"/>
    <w:qFormat/>
    <w:uiPriority w:val="0"/>
    <w:pPr>
      <w:widowControl/>
    </w:pPr>
    <w:rPr>
      <w:rFonts w:ascii="Arial" w:hAnsi="Arial"/>
      <w:kern w:val="0"/>
      <w:sz w:val="20"/>
      <w:szCs w:val="20"/>
      <w:lang w:eastAsia="en-US"/>
    </w:rPr>
  </w:style>
  <w:style w:type="paragraph" w:styleId="66">
    <w:name w:val="toc 6"/>
    <w:basedOn w:val="1"/>
    <w:next w:val="1"/>
    <w:unhideWhenUsed/>
    <w:qFormat/>
    <w:uiPriority w:val="0"/>
    <w:pPr>
      <w:ind w:left="2100" w:leftChars="1000"/>
    </w:pPr>
    <w:rPr>
      <w:rFonts w:ascii="Calibri" w:hAnsi="Calibri"/>
      <w:szCs w:val="22"/>
    </w:rPr>
  </w:style>
  <w:style w:type="paragraph" w:styleId="67">
    <w:name w:val="List 5"/>
    <w:basedOn w:val="1"/>
    <w:qFormat/>
    <w:uiPriority w:val="0"/>
    <w:pPr>
      <w:ind w:left="100" w:leftChars="800" w:hanging="200" w:hangingChars="200"/>
    </w:pPr>
    <w:rPr>
      <w:rFonts w:ascii="宋体"/>
      <w:kern w:val="0"/>
      <w:position w:val="-6"/>
      <w:sz w:val="32"/>
      <w:szCs w:val="20"/>
    </w:rPr>
  </w:style>
  <w:style w:type="paragraph" w:styleId="68">
    <w:name w:val="Body Text Indent 3"/>
    <w:basedOn w:val="1"/>
    <w:link w:val="221"/>
    <w:unhideWhenUsed/>
    <w:qFormat/>
    <w:uiPriority w:val="0"/>
    <w:pPr>
      <w:spacing w:after="120"/>
      <w:ind w:left="420" w:leftChars="200"/>
    </w:pPr>
    <w:rPr>
      <w:kern w:val="0"/>
      <w:sz w:val="16"/>
      <w:szCs w:val="16"/>
    </w:rPr>
  </w:style>
  <w:style w:type="paragraph" w:styleId="69">
    <w:name w:val="index 7"/>
    <w:basedOn w:val="1"/>
    <w:next w:val="1"/>
    <w:qFormat/>
    <w:uiPriority w:val="0"/>
    <w:pPr>
      <w:ind w:left="1200" w:leftChars="1200"/>
    </w:pPr>
    <w:rPr>
      <w:rFonts w:ascii="宋体"/>
      <w:kern w:val="0"/>
      <w:position w:val="-6"/>
      <w:sz w:val="32"/>
      <w:szCs w:val="20"/>
    </w:rPr>
  </w:style>
  <w:style w:type="paragraph" w:styleId="70">
    <w:name w:val="index 9"/>
    <w:basedOn w:val="1"/>
    <w:next w:val="1"/>
    <w:qFormat/>
    <w:uiPriority w:val="0"/>
    <w:pPr>
      <w:ind w:left="1600" w:leftChars="1600"/>
    </w:pPr>
    <w:rPr>
      <w:rFonts w:ascii="宋体"/>
      <w:kern w:val="0"/>
      <w:position w:val="-6"/>
      <w:sz w:val="32"/>
      <w:szCs w:val="20"/>
    </w:rPr>
  </w:style>
  <w:style w:type="paragraph" w:styleId="71">
    <w:name w:val="table of figures"/>
    <w:basedOn w:val="1"/>
    <w:next w:val="1"/>
    <w:qFormat/>
    <w:uiPriority w:val="0"/>
    <w:pPr>
      <w:ind w:left="980" w:leftChars="200" w:hanging="560" w:hangingChars="200"/>
      <w:jc w:val="center"/>
    </w:pPr>
    <w:rPr>
      <w:rFonts w:ascii="宋体"/>
      <w:kern w:val="0"/>
      <w:position w:val="-6"/>
      <w:sz w:val="28"/>
      <w:szCs w:val="20"/>
    </w:rPr>
  </w:style>
  <w:style w:type="paragraph" w:styleId="72">
    <w:name w:val="toc 2"/>
    <w:basedOn w:val="1"/>
    <w:next w:val="1"/>
    <w:unhideWhenUsed/>
    <w:qFormat/>
    <w:uiPriority w:val="39"/>
    <w:pPr>
      <w:ind w:left="420" w:leftChars="200"/>
    </w:pPr>
    <w:rPr>
      <w:szCs w:val="20"/>
    </w:rPr>
  </w:style>
  <w:style w:type="paragraph" w:styleId="73">
    <w:name w:val="toc 9"/>
    <w:basedOn w:val="1"/>
    <w:next w:val="1"/>
    <w:unhideWhenUsed/>
    <w:qFormat/>
    <w:uiPriority w:val="0"/>
    <w:pPr>
      <w:ind w:left="3360" w:leftChars="1600"/>
    </w:pPr>
    <w:rPr>
      <w:rFonts w:ascii="Calibri" w:hAnsi="Calibri"/>
      <w:szCs w:val="22"/>
    </w:rPr>
  </w:style>
  <w:style w:type="paragraph" w:styleId="74">
    <w:name w:val="Body Text 2"/>
    <w:basedOn w:val="1"/>
    <w:link w:val="124"/>
    <w:unhideWhenUsed/>
    <w:qFormat/>
    <w:uiPriority w:val="0"/>
    <w:pPr>
      <w:jc w:val="left"/>
    </w:pPr>
    <w:rPr>
      <w:rFonts w:ascii="宋体" w:hAnsi="宋体"/>
      <w:color w:val="000000"/>
      <w:kern w:val="0"/>
      <w:sz w:val="18"/>
      <w:szCs w:val="18"/>
    </w:rPr>
  </w:style>
  <w:style w:type="paragraph" w:styleId="75">
    <w:name w:val="List 4"/>
    <w:basedOn w:val="1"/>
    <w:qFormat/>
    <w:uiPriority w:val="0"/>
    <w:pPr>
      <w:ind w:left="100" w:leftChars="600" w:hanging="200" w:hangingChars="200"/>
    </w:pPr>
    <w:rPr>
      <w:rFonts w:ascii="宋体"/>
      <w:kern w:val="0"/>
      <w:position w:val="-6"/>
      <w:sz w:val="32"/>
      <w:szCs w:val="20"/>
    </w:rPr>
  </w:style>
  <w:style w:type="paragraph" w:styleId="76">
    <w:name w:val="List Continue 2"/>
    <w:basedOn w:val="1"/>
    <w:unhideWhenUsed/>
    <w:qFormat/>
    <w:uiPriority w:val="0"/>
    <w:pPr>
      <w:spacing w:after="120"/>
      <w:ind w:left="840" w:leftChars="400"/>
    </w:pPr>
    <w:rPr>
      <w:szCs w:val="20"/>
    </w:rPr>
  </w:style>
  <w:style w:type="paragraph" w:styleId="77">
    <w:name w:val="Message Header"/>
    <w:basedOn w:val="1"/>
    <w:link w:val="20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8">
    <w:name w:val="HTML Preformatted"/>
    <w:basedOn w:val="1"/>
    <w:link w:val="168"/>
    <w:qFormat/>
    <w:uiPriority w:val="99"/>
    <w:rPr>
      <w:rFonts w:ascii="Courier New" w:hAnsi="Courier New"/>
      <w:sz w:val="20"/>
      <w:szCs w:val="20"/>
    </w:rPr>
  </w:style>
  <w:style w:type="paragraph" w:styleId="7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0">
    <w:name w:val="List Continue 3"/>
    <w:basedOn w:val="1"/>
    <w:qFormat/>
    <w:uiPriority w:val="0"/>
    <w:pPr>
      <w:spacing w:after="120"/>
      <w:ind w:left="1260" w:leftChars="600"/>
    </w:pPr>
    <w:rPr>
      <w:rFonts w:ascii="宋体"/>
      <w:kern w:val="0"/>
      <w:position w:val="-6"/>
      <w:sz w:val="32"/>
      <w:szCs w:val="20"/>
    </w:rPr>
  </w:style>
  <w:style w:type="paragraph" w:styleId="81">
    <w:name w:val="index 2"/>
    <w:basedOn w:val="1"/>
    <w:next w:val="1"/>
    <w:qFormat/>
    <w:uiPriority w:val="0"/>
    <w:pPr>
      <w:ind w:left="200" w:leftChars="200"/>
    </w:pPr>
    <w:rPr>
      <w:rFonts w:ascii="宋体"/>
      <w:kern w:val="0"/>
      <w:position w:val="-6"/>
      <w:sz w:val="32"/>
      <w:szCs w:val="20"/>
    </w:rPr>
  </w:style>
  <w:style w:type="paragraph" w:styleId="82">
    <w:name w:val="Title"/>
    <w:basedOn w:val="1"/>
    <w:link w:val="172"/>
    <w:qFormat/>
    <w:uiPriority w:val="0"/>
    <w:pPr>
      <w:adjustRightInd w:val="0"/>
      <w:spacing w:before="240" w:after="60" w:line="420" w:lineRule="atLeast"/>
      <w:jc w:val="center"/>
      <w:outlineLvl w:val="0"/>
    </w:pPr>
    <w:rPr>
      <w:rFonts w:ascii="Arial" w:hAnsi="Arial"/>
      <w:b/>
      <w:kern w:val="0"/>
      <w:sz w:val="32"/>
      <w:szCs w:val="20"/>
    </w:rPr>
  </w:style>
  <w:style w:type="paragraph" w:styleId="83">
    <w:name w:val="annotation subject"/>
    <w:basedOn w:val="27"/>
    <w:next w:val="27"/>
    <w:link w:val="130"/>
    <w:unhideWhenUsed/>
    <w:qFormat/>
    <w:uiPriority w:val="0"/>
    <w:rPr>
      <w:b/>
      <w:bCs/>
      <w:kern w:val="0"/>
      <w:sz w:val="20"/>
    </w:rPr>
  </w:style>
  <w:style w:type="paragraph" w:styleId="84">
    <w:name w:val="Body Text First Indent"/>
    <w:basedOn w:val="33"/>
    <w:link w:val="200"/>
    <w:qFormat/>
    <w:uiPriority w:val="99"/>
    <w:pPr>
      <w:topLinePunct/>
      <w:adjustRightInd w:val="0"/>
      <w:spacing w:line="530" w:lineRule="exact"/>
      <w:ind w:firstLine="420"/>
      <w:jc w:val="center"/>
      <w:textAlignment w:val="baseline"/>
    </w:pPr>
    <w:rPr>
      <w:kern w:val="2"/>
      <w:sz w:val="21"/>
    </w:rPr>
  </w:style>
  <w:style w:type="table" w:styleId="86">
    <w:name w:val="Table Grid"/>
    <w:basedOn w:val="8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Strong"/>
    <w:basedOn w:val="87"/>
    <w:qFormat/>
    <w:uiPriority w:val="0"/>
    <w:rPr>
      <w:b/>
      <w:bCs/>
    </w:rPr>
  </w:style>
  <w:style w:type="character" w:styleId="89">
    <w:name w:val="endnote reference"/>
    <w:basedOn w:val="87"/>
    <w:qFormat/>
    <w:uiPriority w:val="0"/>
    <w:rPr>
      <w:vertAlign w:val="superscript"/>
    </w:rPr>
  </w:style>
  <w:style w:type="character" w:styleId="90">
    <w:name w:val="page number"/>
    <w:basedOn w:val="87"/>
    <w:qFormat/>
    <w:uiPriority w:val="0"/>
  </w:style>
  <w:style w:type="character" w:styleId="91">
    <w:name w:val="FollowedHyperlink"/>
    <w:unhideWhenUsed/>
    <w:qFormat/>
    <w:uiPriority w:val="99"/>
    <w:rPr>
      <w:color w:val="800080"/>
      <w:u w:val="single"/>
    </w:rPr>
  </w:style>
  <w:style w:type="character" w:styleId="92">
    <w:name w:val="Emphasis"/>
    <w:basedOn w:val="87"/>
    <w:qFormat/>
    <w:uiPriority w:val="0"/>
    <w:rPr>
      <w:i/>
      <w:iCs/>
    </w:rPr>
  </w:style>
  <w:style w:type="character" w:styleId="93">
    <w:name w:val="line number"/>
    <w:basedOn w:val="87"/>
    <w:qFormat/>
    <w:uiPriority w:val="0"/>
  </w:style>
  <w:style w:type="character" w:styleId="94">
    <w:name w:val="HTML Definition"/>
    <w:basedOn w:val="87"/>
    <w:qFormat/>
    <w:uiPriority w:val="0"/>
    <w:rPr>
      <w:i/>
      <w:iCs/>
    </w:rPr>
  </w:style>
  <w:style w:type="character" w:styleId="95">
    <w:name w:val="HTML Typewriter"/>
    <w:basedOn w:val="87"/>
    <w:qFormat/>
    <w:uiPriority w:val="0"/>
    <w:rPr>
      <w:rFonts w:ascii="Courier New" w:hAnsi="Courier New" w:cs="Courier New"/>
      <w:sz w:val="20"/>
      <w:szCs w:val="20"/>
    </w:rPr>
  </w:style>
  <w:style w:type="character" w:styleId="96">
    <w:name w:val="HTML Acronym"/>
    <w:basedOn w:val="87"/>
    <w:qFormat/>
    <w:uiPriority w:val="0"/>
  </w:style>
  <w:style w:type="character" w:styleId="97">
    <w:name w:val="HTML Variable"/>
    <w:basedOn w:val="87"/>
    <w:qFormat/>
    <w:uiPriority w:val="0"/>
    <w:rPr>
      <w:i/>
      <w:iCs/>
    </w:rPr>
  </w:style>
  <w:style w:type="character" w:styleId="98">
    <w:name w:val="Hyperlink"/>
    <w:unhideWhenUsed/>
    <w:qFormat/>
    <w:uiPriority w:val="99"/>
    <w:rPr>
      <w:color w:val="0000FF"/>
      <w:u w:val="single"/>
    </w:rPr>
  </w:style>
  <w:style w:type="character" w:styleId="99">
    <w:name w:val="HTML Code"/>
    <w:basedOn w:val="87"/>
    <w:qFormat/>
    <w:uiPriority w:val="99"/>
    <w:rPr>
      <w:rFonts w:ascii="Courier New" w:hAnsi="Courier New" w:cs="Courier New"/>
      <w:sz w:val="20"/>
      <w:szCs w:val="20"/>
    </w:rPr>
  </w:style>
  <w:style w:type="character" w:styleId="100">
    <w:name w:val="annotation reference"/>
    <w:unhideWhenUsed/>
    <w:qFormat/>
    <w:uiPriority w:val="0"/>
    <w:rPr>
      <w:sz w:val="21"/>
      <w:szCs w:val="21"/>
    </w:rPr>
  </w:style>
  <w:style w:type="character" w:styleId="101">
    <w:name w:val="HTML Cite"/>
    <w:basedOn w:val="87"/>
    <w:qFormat/>
    <w:uiPriority w:val="0"/>
    <w:rPr>
      <w:i/>
      <w:iCs/>
    </w:rPr>
  </w:style>
  <w:style w:type="character" w:styleId="102">
    <w:name w:val="HTML Keyboard"/>
    <w:basedOn w:val="87"/>
    <w:qFormat/>
    <w:uiPriority w:val="0"/>
    <w:rPr>
      <w:rFonts w:ascii="Courier New" w:hAnsi="Courier New" w:cs="Courier New"/>
      <w:sz w:val="20"/>
      <w:szCs w:val="20"/>
    </w:rPr>
  </w:style>
  <w:style w:type="character" w:styleId="103">
    <w:name w:val="HTML Sample"/>
    <w:basedOn w:val="87"/>
    <w:qFormat/>
    <w:uiPriority w:val="0"/>
    <w:rPr>
      <w:rFonts w:ascii="Courier New" w:hAnsi="Courier New" w:cs="Courier New"/>
    </w:rPr>
  </w:style>
  <w:style w:type="character" w:customStyle="1" w:styleId="104">
    <w:name w:val="标题 1 Char"/>
    <w:basedOn w:val="87"/>
    <w:link w:val="4"/>
    <w:qFormat/>
    <w:uiPriority w:val="0"/>
    <w:rPr>
      <w:b/>
      <w:bCs/>
      <w:kern w:val="44"/>
      <w:sz w:val="44"/>
      <w:szCs w:val="44"/>
    </w:rPr>
  </w:style>
  <w:style w:type="character" w:customStyle="1" w:styleId="105">
    <w:name w:val="标题 2 Char"/>
    <w:basedOn w:val="87"/>
    <w:qFormat/>
    <w:uiPriority w:val="0"/>
    <w:rPr>
      <w:rFonts w:asciiTheme="majorHAnsi" w:hAnsiTheme="majorHAnsi" w:eastAsiaTheme="majorEastAsia" w:cstheme="majorBidi"/>
      <w:b/>
      <w:bCs/>
      <w:kern w:val="2"/>
      <w:sz w:val="32"/>
      <w:szCs w:val="32"/>
    </w:rPr>
  </w:style>
  <w:style w:type="character" w:customStyle="1" w:styleId="106">
    <w:name w:val="标题 3 Char"/>
    <w:basedOn w:val="87"/>
    <w:qFormat/>
    <w:uiPriority w:val="0"/>
    <w:rPr>
      <w:b/>
      <w:bCs/>
      <w:kern w:val="2"/>
      <w:sz w:val="32"/>
      <w:szCs w:val="32"/>
    </w:rPr>
  </w:style>
  <w:style w:type="character" w:customStyle="1" w:styleId="107">
    <w:name w:val="标题 4 Char"/>
    <w:basedOn w:val="87"/>
    <w:link w:val="7"/>
    <w:qFormat/>
    <w:uiPriority w:val="0"/>
    <w:rPr>
      <w:rFonts w:ascii="Arial" w:hAnsi="Arial" w:eastAsia="黑体"/>
      <w:b/>
      <w:bCs/>
      <w:sz w:val="28"/>
      <w:szCs w:val="28"/>
    </w:rPr>
  </w:style>
  <w:style w:type="character" w:customStyle="1" w:styleId="108">
    <w:name w:val="标题 5 Char"/>
    <w:basedOn w:val="87"/>
    <w:link w:val="8"/>
    <w:qFormat/>
    <w:uiPriority w:val="0"/>
    <w:rPr>
      <w:b/>
      <w:sz w:val="28"/>
    </w:rPr>
  </w:style>
  <w:style w:type="character" w:customStyle="1" w:styleId="109">
    <w:name w:val="标题 6 Char"/>
    <w:basedOn w:val="87"/>
    <w:link w:val="9"/>
    <w:qFormat/>
    <w:uiPriority w:val="0"/>
    <w:rPr>
      <w:rFonts w:ascii="Arial" w:hAnsi="Arial" w:eastAsia="黑体"/>
      <w:b/>
      <w:bCs/>
      <w:sz w:val="24"/>
      <w:szCs w:val="24"/>
    </w:rPr>
  </w:style>
  <w:style w:type="character" w:customStyle="1" w:styleId="110">
    <w:name w:val="标题 7 Char"/>
    <w:basedOn w:val="87"/>
    <w:link w:val="10"/>
    <w:qFormat/>
    <w:uiPriority w:val="0"/>
    <w:rPr>
      <w:b/>
      <w:bCs/>
      <w:sz w:val="24"/>
      <w:szCs w:val="24"/>
    </w:rPr>
  </w:style>
  <w:style w:type="character" w:customStyle="1" w:styleId="111">
    <w:name w:val="标题 8 Char"/>
    <w:basedOn w:val="87"/>
    <w:link w:val="11"/>
    <w:qFormat/>
    <w:uiPriority w:val="0"/>
    <w:rPr>
      <w:rFonts w:ascii="Arial" w:hAnsi="Arial" w:eastAsia="黑体"/>
      <w:sz w:val="24"/>
      <w:szCs w:val="24"/>
    </w:rPr>
  </w:style>
  <w:style w:type="character" w:customStyle="1" w:styleId="112">
    <w:name w:val="标题 9 Char"/>
    <w:basedOn w:val="87"/>
    <w:link w:val="12"/>
    <w:qFormat/>
    <w:uiPriority w:val="0"/>
    <w:rPr>
      <w:rFonts w:ascii="Arial" w:hAnsi="Arial" w:eastAsia="黑体"/>
      <w:szCs w:val="21"/>
    </w:rPr>
  </w:style>
  <w:style w:type="character" w:customStyle="1" w:styleId="113">
    <w:name w:val="样式 普通文字 + 黑色 Char"/>
    <w:basedOn w:val="114"/>
    <w:qFormat/>
    <w:uiPriority w:val="0"/>
    <w:rPr>
      <w:rFonts w:ascii="宋体" w:hAnsi="Courier New" w:eastAsia="宋体" w:cs="Courier New"/>
      <w:color w:val="000000"/>
      <w:kern w:val="2"/>
      <w:sz w:val="21"/>
      <w:szCs w:val="21"/>
      <w:lang w:val="en-US" w:eastAsia="zh-CN" w:bidi="ar-SA"/>
    </w:rPr>
  </w:style>
  <w:style w:type="character" w:customStyle="1" w:styleId="114">
    <w:name w:val="纯文本 Char"/>
    <w:qFormat/>
    <w:uiPriority w:val="0"/>
    <w:rPr>
      <w:rFonts w:ascii="宋体" w:hAnsi="Courier New" w:eastAsia="宋体" w:cs="Courier New"/>
      <w:szCs w:val="21"/>
    </w:rPr>
  </w:style>
  <w:style w:type="character" w:customStyle="1" w:styleId="115">
    <w:name w:val="日期 Char1"/>
    <w:qFormat/>
    <w:uiPriority w:val="0"/>
    <w:rPr>
      <w:kern w:val="2"/>
      <w:sz w:val="21"/>
      <w:szCs w:val="22"/>
    </w:rPr>
  </w:style>
  <w:style w:type="character" w:customStyle="1" w:styleId="116">
    <w:name w:val="称呼 Char1"/>
    <w:basedOn w:val="87"/>
    <w:qFormat/>
    <w:uiPriority w:val="0"/>
    <w:rPr>
      <w:kern w:val="2"/>
      <w:sz w:val="21"/>
      <w:szCs w:val="24"/>
    </w:rPr>
  </w:style>
  <w:style w:type="character" w:customStyle="1" w:styleId="117">
    <w:name w:val="页脚 Char"/>
    <w:link w:val="53"/>
    <w:qFormat/>
    <w:uiPriority w:val="99"/>
    <w:rPr>
      <w:sz w:val="18"/>
      <w:szCs w:val="18"/>
    </w:rPr>
  </w:style>
  <w:style w:type="character" w:customStyle="1" w:styleId="118">
    <w:name w:val="cmstitle1"/>
    <w:basedOn w:val="87"/>
    <w:qFormat/>
    <w:uiPriority w:val="0"/>
    <w:rPr>
      <w:b/>
      <w:bCs/>
      <w:color w:val="9C3000"/>
      <w:sz w:val="27"/>
      <w:szCs w:val="27"/>
    </w:rPr>
  </w:style>
  <w:style w:type="character" w:customStyle="1" w:styleId="119">
    <w:name w:val="批注主题 Char1"/>
    <w:qFormat/>
    <w:uiPriority w:val="0"/>
    <w:rPr>
      <w:b/>
      <w:bCs/>
      <w:kern w:val="2"/>
      <w:sz w:val="21"/>
      <w:szCs w:val="22"/>
    </w:rPr>
  </w:style>
  <w:style w:type="character" w:customStyle="1" w:styleId="120">
    <w:name w:val="节标题 1.1 Char"/>
    <w:basedOn w:val="87"/>
    <w:qFormat/>
    <w:uiPriority w:val="0"/>
    <w:rPr>
      <w:rFonts w:ascii="宋体" w:hAnsi="宋体" w:eastAsia="宋体"/>
      <w:b/>
      <w:snapToGrid w:val="0"/>
      <w:sz w:val="24"/>
      <w:szCs w:val="24"/>
      <w:lang w:val="en-US" w:eastAsia="zh-CN" w:bidi="ar-SA"/>
    </w:rPr>
  </w:style>
  <w:style w:type="character" w:customStyle="1" w:styleId="121">
    <w:name w:val="明显引用 Char1"/>
    <w:link w:val="122"/>
    <w:qFormat/>
    <w:locked/>
    <w:uiPriority w:val="30"/>
    <w:rPr>
      <w:b/>
      <w:bCs/>
      <w:i/>
      <w:iCs/>
      <w:color w:val="4F81BD"/>
    </w:rPr>
  </w:style>
  <w:style w:type="paragraph" w:styleId="122">
    <w:name w:val="Intense Quote"/>
    <w:basedOn w:val="1"/>
    <w:next w:val="1"/>
    <w:link w:val="121"/>
    <w:qFormat/>
    <w:uiPriority w:val="30"/>
    <w:pPr>
      <w:pBdr>
        <w:bottom w:val="single" w:color="4F81BD" w:sz="4" w:space="4"/>
      </w:pBdr>
      <w:spacing w:before="200" w:after="280"/>
      <w:ind w:left="936" w:right="936"/>
    </w:pPr>
    <w:rPr>
      <w:b/>
      <w:bCs/>
      <w:i/>
      <w:iCs/>
      <w:color w:val="4F81BD"/>
      <w:kern w:val="0"/>
      <w:sz w:val="20"/>
      <w:szCs w:val="20"/>
    </w:rPr>
  </w:style>
  <w:style w:type="character" w:customStyle="1" w:styleId="123">
    <w:name w:val="HTML 预设格式 Char"/>
    <w:basedOn w:val="87"/>
    <w:qFormat/>
    <w:uiPriority w:val="0"/>
    <w:rPr>
      <w:rFonts w:ascii="Courier New" w:hAnsi="Courier New" w:cs="Courier New"/>
      <w:kern w:val="2"/>
    </w:rPr>
  </w:style>
  <w:style w:type="character" w:customStyle="1" w:styleId="124">
    <w:name w:val="正文文本 2 Char1"/>
    <w:link w:val="74"/>
    <w:qFormat/>
    <w:locked/>
    <w:uiPriority w:val="0"/>
    <w:rPr>
      <w:rFonts w:ascii="宋体" w:hAnsi="宋体"/>
      <w:color w:val="000000"/>
      <w:sz w:val="18"/>
      <w:szCs w:val="18"/>
    </w:rPr>
  </w:style>
  <w:style w:type="character" w:customStyle="1" w:styleId="125">
    <w:name w:val="普通文字1 Char1"/>
    <w:basedOn w:val="87"/>
    <w:qFormat/>
    <w:uiPriority w:val="0"/>
    <w:rPr>
      <w:rFonts w:ascii="宋体" w:hAnsi="Courier New" w:eastAsia="宋体" w:cs="Courier New"/>
      <w:kern w:val="2"/>
      <w:sz w:val="21"/>
      <w:szCs w:val="21"/>
      <w:lang w:val="en-US" w:eastAsia="zh-CN" w:bidi="ar-SA"/>
    </w:rPr>
  </w:style>
  <w:style w:type="character" w:customStyle="1" w:styleId="126">
    <w:name w:val="文档结构图 Char"/>
    <w:link w:val="26"/>
    <w:qFormat/>
    <w:uiPriority w:val="99"/>
    <w:rPr>
      <w:szCs w:val="24"/>
      <w:shd w:val="clear" w:color="auto" w:fill="000080"/>
    </w:rPr>
  </w:style>
  <w:style w:type="character" w:customStyle="1" w:styleId="127">
    <w:name w:val="font161"/>
    <w:qFormat/>
    <w:uiPriority w:val="0"/>
    <w:rPr>
      <w:b/>
      <w:bCs/>
      <w:sz w:val="32"/>
      <w:szCs w:val="32"/>
    </w:rPr>
  </w:style>
  <w:style w:type="character" w:customStyle="1" w:styleId="128">
    <w:name w:val="Char Char17"/>
    <w:qFormat/>
    <w:uiPriority w:val="0"/>
    <w:rPr>
      <w:rFonts w:hint="default" w:ascii="Cambria" w:hAnsi="Cambria" w:eastAsia="宋体" w:cs="Times New Roman"/>
      <w:b/>
      <w:bCs/>
      <w:kern w:val="2"/>
      <w:sz w:val="32"/>
      <w:szCs w:val="32"/>
    </w:rPr>
  </w:style>
  <w:style w:type="character" w:customStyle="1" w:styleId="129">
    <w:name w:val="电子邮件签名 Char1"/>
    <w:basedOn w:val="87"/>
    <w:qFormat/>
    <w:uiPriority w:val="0"/>
    <w:rPr>
      <w:kern w:val="2"/>
      <w:sz w:val="21"/>
      <w:szCs w:val="24"/>
    </w:rPr>
  </w:style>
  <w:style w:type="character" w:customStyle="1" w:styleId="130">
    <w:name w:val="批注主题 Char2"/>
    <w:link w:val="83"/>
    <w:qFormat/>
    <w:locked/>
    <w:uiPriority w:val="0"/>
    <w:rPr>
      <w:b/>
      <w:bCs/>
      <w:szCs w:val="24"/>
    </w:rPr>
  </w:style>
  <w:style w:type="character" w:customStyle="1" w:styleId="131">
    <w:name w:val="样式 正文首行缩进 + 四号 首行缩进:  1 字符 Char Char Char Char"/>
    <w:basedOn w:val="126"/>
    <w:link w:val="132"/>
    <w:qFormat/>
    <w:uiPriority w:val="0"/>
    <w:rPr>
      <w:rFonts w:cs="宋体"/>
      <w:kern w:val="2"/>
      <w:sz w:val="28"/>
      <w:szCs w:val="24"/>
      <w:shd w:val="clear" w:color="auto" w:fill="000080"/>
    </w:rPr>
  </w:style>
  <w:style w:type="paragraph" w:customStyle="1" w:styleId="132">
    <w:name w:val="样式 正文首行缩进 + 四号 首行缩进:  1 字符 Char Char Char"/>
    <w:basedOn w:val="84"/>
    <w:link w:val="131"/>
    <w:qFormat/>
    <w:uiPriority w:val="0"/>
    <w:pPr>
      <w:topLinePunct w:val="0"/>
      <w:snapToGrid w:val="0"/>
      <w:spacing w:line="360" w:lineRule="auto"/>
      <w:ind w:firstLine="560" w:firstLineChars="200"/>
      <w:jc w:val="left"/>
      <w:textAlignment w:val="auto"/>
    </w:pPr>
    <w:rPr>
      <w:rFonts w:cs="宋体"/>
      <w:sz w:val="28"/>
    </w:rPr>
  </w:style>
  <w:style w:type="character" w:customStyle="1" w:styleId="133">
    <w:name w:val="不明显参考1"/>
    <w:qFormat/>
    <w:uiPriority w:val="31"/>
    <w:rPr>
      <w:smallCaps/>
      <w:color w:val="C0504D"/>
      <w:u w:val="single"/>
    </w:rPr>
  </w:style>
  <w:style w:type="character" w:customStyle="1" w:styleId="134">
    <w:name w:val="正文1 Char"/>
    <w:link w:val="135"/>
    <w:qFormat/>
    <w:uiPriority w:val="0"/>
    <w:rPr>
      <w:kern w:val="2"/>
      <w:sz w:val="21"/>
    </w:rPr>
  </w:style>
  <w:style w:type="paragraph" w:customStyle="1" w:styleId="135">
    <w:name w:val="正文1"/>
    <w:basedOn w:val="1"/>
    <w:link w:val="134"/>
    <w:qFormat/>
    <w:uiPriority w:val="0"/>
    <w:rPr>
      <w:szCs w:val="20"/>
    </w:rPr>
  </w:style>
  <w:style w:type="character" w:customStyle="1" w:styleId="136">
    <w:name w:val="标题 Char"/>
    <w:qFormat/>
    <w:uiPriority w:val="0"/>
    <w:rPr>
      <w:rFonts w:ascii="Cambria" w:hAnsi="Cambria" w:eastAsia="宋体" w:cs="Times New Roman"/>
      <w:b/>
      <w:bCs/>
      <w:sz w:val="32"/>
      <w:szCs w:val="32"/>
    </w:rPr>
  </w:style>
  <w:style w:type="character" w:customStyle="1" w:styleId="137">
    <w:name w:val="Char Char9"/>
    <w:qFormat/>
    <w:uiPriority w:val="0"/>
    <w:rPr>
      <w:kern w:val="2"/>
      <w:sz w:val="21"/>
      <w:szCs w:val="22"/>
    </w:rPr>
  </w:style>
  <w:style w:type="character" w:customStyle="1" w:styleId="138">
    <w:name w:val="书籍标题1"/>
    <w:qFormat/>
    <w:uiPriority w:val="33"/>
    <w:rPr>
      <w:b/>
      <w:bCs/>
      <w:smallCaps/>
      <w:spacing w:val="5"/>
    </w:rPr>
  </w:style>
  <w:style w:type="character" w:customStyle="1" w:styleId="139">
    <w:name w:val="引用 Char"/>
    <w:qFormat/>
    <w:uiPriority w:val="0"/>
    <w:rPr>
      <w:rFonts w:ascii="Times New Roman" w:hAnsi="Times New Roman" w:eastAsia="宋体" w:cs="Times New Roman"/>
      <w:i/>
      <w:iCs/>
      <w:color w:val="000000"/>
      <w:szCs w:val="24"/>
    </w:rPr>
  </w:style>
  <w:style w:type="character" w:customStyle="1" w:styleId="140">
    <w:name w:val="签名 Char1"/>
    <w:basedOn w:val="87"/>
    <w:qFormat/>
    <w:uiPriority w:val="0"/>
    <w:rPr>
      <w:kern w:val="2"/>
      <w:sz w:val="21"/>
      <w:szCs w:val="24"/>
    </w:rPr>
  </w:style>
  <w:style w:type="character" w:customStyle="1" w:styleId="141">
    <w:name w:val="标题 3 Char1"/>
    <w:link w:val="6"/>
    <w:qFormat/>
    <w:uiPriority w:val="0"/>
    <w:rPr>
      <w:b/>
      <w:bCs/>
      <w:sz w:val="32"/>
      <w:szCs w:val="32"/>
    </w:rPr>
  </w:style>
  <w:style w:type="character" w:customStyle="1" w:styleId="142">
    <w:name w:val="超链接1"/>
    <w:basedOn w:val="87"/>
    <w:qFormat/>
    <w:uiPriority w:val="0"/>
    <w:rPr>
      <w:color w:val="0000FF"/>
      <w:u w:val="single"/>
    </w:rPr>
  </w:style>
  <w:style w:type="character" w:customStyle="1" w:styleId="143">
    <w:name w:val="标题 1.1 Char"/>
    <w:qFormat/>
    <w:uiPriority w:val="0"/>
    <w:rPr>
      <w:rFonts w:hint="default" w:ascii="Arial" w:hAnsi="Arial" w:eastAsia="黑体" w:cs="Arial"/>
      <w:b/>
      <w:bCs/>
      <w:kern w:val="2"/>
      <w:sz w:val="32"/>
      <w:szCs w:val="32"/>
      <w:lang w:val="en-US" w:eastAsia="zh-CN" w:bidi="ar-SA"/>
    </w:rPr>
  </w:style>
  <w:style w:type="character" w:customStyle="1" w:styleId="144">
    <w:name w:val="1 Char Char"/>
    <w:basedOn w:val="87"/>
    <w:qFormat/>
    <w:uiPriority w:val="0"/>
    <w:rPr>
      <w:rFonts w:ascii="宋体" w:hAnsi="Courier New" w:eastAsia="宋体"/>
      <w:kern w:val="2"/>
      <w:sz w:val="24"/>
      <w:lang w:val="en-US" w:eastAsia="zh-CN" w:bidi="ar-SA"/>
    </w:rPr>
  </w:style>
  <w:style w:type="character" w:customStyle="1" w:styleId="145">
    <w:name w:val="日期 Char"/>
    <w:link w:val="48"/>
    <w:qFormat/>
    <w:uiPriority w:val="0"/>
    <w:rPr>
      <w:szCs w:val="24"/>
    </w:rPr>
  </w:style>
  <w:style w:type="character" w:customStyle="1" w:styleId="146">
    <w:name w:val="HTML 预设格式 Char1"/>
    <w:basedOn w:val="87"/>
    <w:qFormat/>
    <w:uiPriority w:val="0"/>
    <w:rPr>
      <w:rFonts w:ascii="Courier New" w:hAnsi="Courier New" w:cs="Courier New"/>
      <w:kern w:val="2"/>
    </w:rPr>
  </w:style>
  <w:style w:type="character" w:customStyle="1" w:styleId="147">
    <w:name w:val="Char Char24"/>
    <w:qFormat/>
    <w:locked/>
    <w:uiPriority w:val="0"/>
    <w:rPr>
      <w:rFonts w:hint="eastAsia" w:ascii="宋体" w:hAnsi="宋体" w:eastAsia="宋体"/>
      <w:szCs w:val="24"/>
      <w:lang w:bidi="ar-SA"/>
    </w:rPr>
  </w:style>
  <w:style w:type="character" w:customStyle="1" w:styleId="148">
    <w:name w:val="正文首行缩进 Char"/>
    <w:basedOn w:val="149"/>
    <w:qFormat/>
    <w:uiPriority w:val="0"/>
    <w:rPr>
      <w:kern w:val="2"/>
      <w:sz w:val="21"/>
      <w:szCs w:val="24"/>
    </w:rPr>
  </w:style>
  <w:style w:type="character" w:customStyle="1" w:styleId="149">
    <w:name w:val="正文文本 Char"/>
    <w:link w:val="33"/>
    <w:qFormat/>
    <w:uiPriority w:val="0"/>
    <w:rPr>
      <w:szCs w:val="24"/>
    </w:rPr>
  </w:style>
  <w:style w:type="character" w:customStyle="1" w:styleId="150">
    <w:name w:val="正文文本 Char1"/>
    <w:qFormat/>
    <w:uiPriority w:val="0"/>
    <w:rPr>
      <w:kern w:val="2"/>
      <w:sz w:val="21"/>
      <w:szCs w:val="22"/>
    </w:rPr>
  </w:style>
  <w:style w:type="character" w:customStyle="1" w:styleId="151">
    <w:name w:val="font0 Char Char"/>
    <w:basedOn w:val="87"/>
    <w:qFormat/>
    <w:uiPriority w:val="0"/>
    <w:rPr>
      <w:rFonts w:ascii="Arial" w:hAnsi="Arial" w:eastAsia="宋体" w:cs="Arial"/>
      <w:lang w:val="en-US" w:eastAsia="zh-CN" w:bidi="ar-SA"/>
    </w:rPr>
  </w:style>
  <w:style w:type="character" w:customStyle="1" w:styleId="152">
    <w:name w:val="副标题 Char1"/>
    <w:link w:val="62"/>
    <w:qFormat/>
    <w:locked/>
    <w:uiPriority w:val="0"/>
    <w:rPr>
      <w:rFonts w:ascii="Cambria" w:hAnsi="Cambria"/>
      <w:b/>
      <w:bCs/>
      <w:kern w:val="28"/>
      <w:sz w:val="32"/>
      <w:szCs w:val="32"/>
    </w:rPr>
  </w:style>
  <w:style w:type="character" w:customStyle="1" w:styleId="153">
    <w:name w:val="尾注文本 Char1"/>
    <w:basedOn w:val="87"/>
    <w:semiHidden/>
    <w:qFormat/>
    <w:uiPriority w:val="99"/>
    <w:rPr>
      <w:rFonts w:ascii="Times New Roman" w:hAnsi="Times New Roman"/>
      <w:kern w:val="2"/>
      <w:sz w:val="21"/>
      <w:szCs w:val="24"/>
    </w:rPr>
  </w:style>
  <w:style w:type="character" w:customStyle="1" w:styleId="154">
    <w:name w:val="批注框文本 Char"/>
    <w:semiHidden/>
    <w:qFormat/>
    <w:uiPriority w:val="99"/>
    <w:rPr>
      <w:rFonts w:ascii="Times New Roman" w:hAnsi="Times New Roman" w:eastAsia="宋体" w:cs="Times New Roman"/>
      <w:sz w:val="18"/>
      <w:szCs w:val="18"/>
    </w:rPr>
  </w:style>
  <w:style w:type="character" w:customStyle="1" w:styleId="155">
    <w:name w:val="结束语 Char2"/>
    <w:basedOn w:val="87"/>
    <w:semiHidden/>
    <w:qFormat/>
    <w:uiPriority w:val="99"/>
    <w:rPr>
      <w:rFonts w:ascii="Times New Roman" w:hAnsi="Times New Roman"/>
      <w:kern w:val="2"/>
      <w:sz w:val="21"/>
      <w:szCs w:val="24"/>
    </w:rPr>
  </w:style>
  <w:style w:type="character" w:customStyle="1" w:styleId="156">
    <w:name w:val="正文文本缩进 2 Char1"/>
    <w:qFormat/>
    <w:uiPriority w:val="0"/>
    <w:rPr>
      <w:kern w:val="2"/>
      <w:sz w:val="21"/>
      <w:szCs w:val="24"/>
    </w:rPr>
  </w:style>
  <w:style w:type="character" w:customStyle="1" w:styleId="157">
    <w:name w:val="结束语 Char1"/>
    <w:basedOn w:val="87"/>
    <w:link w:val="31"/>
    <w:qFormat/>
    <w:uiPriority w:val="0"/>
    <w:rPr>
      <w:kern w:val="2"/>
      <w:sz w:val="21"/>
      <w:szCs w:val="24"/>
    </w:rPr>
  </w:style>
  <w:style w:type="character" w:customStyle="1" w:styleId="158">
    <w:name w:val="引用 Char1"/>
    <w:link w:val="159"/>
    <w:qFormat/>
    <w:locked/>
    <w:uiPriority w:val="29"/>
    <w:rPr>
      <w:i/>
      <w:iCs/>
      <w:color w:val="000000"/>
    </w:rPr>
  </w:style>
  <w:style w:type="paragraph" w:styleId="159">
    <w:name w:val="Quote"/>
    <w:basedOn w:val="1"/>
    <w:next w:val="1"/>
    <w:link w:val="158"/>
    <w:qFormat/>
    <w:uiPriority w:val="29"/>
    <w:rPr>
      <w:i/>
      <w:iCs/>
      <w:color w:val="000000"/>
      <w:kern w:val="0"/>
      <w:sz w:val="20"/>
      <w:szCs w:val="20"/>
    </w:rPr>
  </w:style>
  <w:style w:type="character" w:customStyle="1" w:styleId="160">
    <w:name w:val="标题 5 Char1"/>
    <w:basedOn w:val="87"/>
    <w:qFormat/>
    <w:uiPriority w:val="0"/>
    <w:rPr>
      <w:b/>
      <w:kern w:val="2"/>
      <w:sz w:val="28"/>
    </w:rPr>
  </w:style>
  <w:style w:type="character" w:customStyle="1" w:styleId="161">
    <w:name w:val="批注文字 Char"/>
    <w:qFormat/>
    <w:uiPriority w:val="0"/>
    <w:rPr>
      <w:rFonts w:ascii="Times New Roman" w:hAnsi="Times New Roman" w:eastAsia="宋体" w:cs="Times New Roman"/>
      <w:szCs w:val="24"/>
    </w:rPr>
  </w:style>
  <w:style w:type="character" w:customStyle="1" w:styleId="162">
    <w:name w:val="脚注文本 Char1"/>
    <w:basedOn w:val="87"/>
    <w:semiHidden/>
    <w:qFormat/>
    <w:uiPriority w:val="99"/>
    <w:rPr>
      <w:rFonts w:ascii="Times New Roman" w:hAnsi="Times New Roman"/>
      <w:kern w:val="2"/>
      <w:sz w:val="18"/>
      <w:szCs w:val="18"/>
    </w:rPr>
  </w:style>
  <w:style w:type="character" w:customStyle="1" w:styleId="163">
    <w:name w:val="页眉 Char"/>
    <w:link w:val="55"/>
    <w:qFormat/>
    <w:uiPriority w:val="99"/>
    <w:rPr>
      <w:sz w:val="18"/>
      <w:szCs w:val="18"/>
    </w:rPr>
  </w:style>
  <w:style w:type="character" w:customStyle="1" w:styleId="164">
    <w:name w:val="注释标题 Char1"/>
    <w:basedOn w:val="87"/>
    <w:semiHidden/>
    <w:qFormat/>
    <w:uiPriority w:val="99"/>
    <w:rPr>
      <w:rFonts w:ascii="Times New Roman" w:hAnsi="Times New Roman"/>
      <w:kern w:val="2"/>
      <w:sz w:val="21"/>
      <w:szCs w:val="24"/>
    </w:rPr>
  </w:style>
  <w:style w:type="character" w:customStyle="1" w:styleId="165">
    <w:name w:val="批注主题 Char"/>
    <w:qFormat/>
    <w:uiPriority w:val="99"/>
    <w:rPr>
      <w:rFonts w:ascii="Times New Roman" w:hAnsi="Times New Roman" w:eastAsia="宋体" w:cs="Times New Roman"/>
      <w:b/>
      <w:bCs/>
      <w:szCs w:val="24"/>
    </w:rPr>
  </w:style>
  <w:style w:type="character" w:customStyle="1" w:styleId="166">
    <w:name w:val="电子邮件签名 Char2"/>
    <w:basedOn w:val="87"/>
    <w:link w:val="19"/>
    <w:qFormat/>
    <w:uiPriority w:val="99"/>
    <w:rPr>
      <w:kern w:val="2"/>
      <w:sz w:val="21"/>
      <w:szCs w:val="24"/>
    </w:rPr>
  </w:style>
  <w:style w:type="character" w:customStyle="1" w:styleId="167">
    <w:name w:val="正文文本缩进 3 Char1"/>
    <w:qFormat/>
    <w:uiPriority w:val="0"/>
    <w:rPr>
      <w:kern w:val="2"/>
      <w:sz w:val="16"/>
      <w:szCs w:val="16"/>
    </w:rPr>
  </w:style>
  <w:style w:type="character" w:customStyle="1" w:styleId="168">
    <w:name w:val="HTML 预设格式 Char2"/>
    <w:basedOn w:val="87"/>
    <w:link w:val="78"/>
    <w:qFormat/>
    <w:uiPriority w:val="99"/>
    <w:rPr>
      <w:rFonts w:ascii="Courier New" w:hAnsi="Courier New"/>
      <w:kern w:val="2"/>
    </w:rPr>
  </w:style>
  <w:style w:type="character" w:customStyle="1" w:styleId="169">
    <w:name w:val="纯文本 Char1"/>
    <w:link w:val="43"/>
    <w:qFormat/>
    <w:locked/>
    <w:uiPriority w:val="0"/>
    <w:rPr>
      <w:rFonts w:ascii="宋体" w:hAnsi="Courier New"/>
    </w:rPr>
  </w:style>
  <w:style w:type="character" w:customStyle="1" w:styleId="170">
    <w:name w:val="Char Char1"/>
    <w:basedOn w:val="171"/>
    <w:qFormat/>
    <w:locked/>
    <w:uiPriority w:val="0"/>
    <w:rPr>
      <w:rFonts w:hint="eastAsia" w:ascii="宋体" w:hAnsi="宋体" w:eastAsia="宋体"/>
      <w:kern w:val="2"/>
      <w:sz w:val="21"/>
      <w:szCs w:val="24"/>
      <w:lang w:val="en-US" w:eastAsia="zh-CN" w:bidi="ar-SA"/>
    </w:rPr>
  </w:style>
  <w:style w:type="character" w:customStyle="1" w:styleId="171">
    <w:name w:val="Char Char2"/>
    <w:qFormat/>
    <w:locked/>
    <w:uiPriority w:val="0"/>
    <w:rPr>
      <w:rFonts w:hint="eastAsia" w:ascii="宋体" w:hAnsi="宋体" w:eastAsia="宋体"/>
      <w:kern w:val="2"/>
      <w:sz w:val="21"/>
      <w:szCs w:val="24"/>
      <w:lang w:val="en-US" w:eastAsia="zh-CN" w:bidi="ar-SA"/>
    </w:rPr>
  </w:style>
  <w:style w:type="character" w:customStyle="1" w:styleId="172">
    <w:name w:val="标题 Char1"/>
    <w:link w:val="82"/>
    <w:qFormat/>
    <w:locked/>
    <w:uiPriority w:val="0"/>
    <w:rPr>
      <w:rFonts w:ascii="Arial" w:hAnsi="Arial"/>
      <w:b/>
      <w:sz w:val="32"/>
    </w:rPr>
  </w:style>
  <w:style w:type="character" w:customStyle="1" w:styleId="173">
    <w:name w:val="Char Char"/>
    <w:basedOn w:val="87"/>
    <w:qFormat/>
    <w:locked/>
    <w:uiPriority w:val="0"/>
    <w:rPr>
      <w:rFonts w:ascii="宋体" w:hAnsi="宋体" w:eastAsia="宋体"/>
      <w:kern w:val="2"/>
      <w:sz w:val="28"/>
      <w:lang w:val="en-US" w:eastAsia="zh-CN" w:bidi="ar-SA"/>
    </w:rPr>
  </w:style>
  <w:style w:type="character" w:customStyle="1" w:styleId="174">
    <w:name w:val="批注框文本 Char3"/>
    <w:link w:val="52"/>
    <w:qFormat/>
    <w:locked/>
    <w:uiPriority w:val="0"/>
    <w:rPr>
      <w:sz w:val="18"/>
      <w:szCs w:val="18"/>
    </w:rPr>
  </w:style>
  <w:style w:type="character" w:customStyle="1" w:styleId="175">
    <w:name w:val="样式1 Char Char"/>
    <w:basedOn w:val="87"/>
    <w:qFormat/>
    <w:uiPriority w:val="0"/>
    <w:rPr>
      <w:rFonts w:ascii="黑体" w:hAnsi="宋体" w:eastAsia="宋体"/>
      <w:b/>
      <w:bCs/>
      <w:snapToGrid w:val="0"/>
      <w:kern w:val="44"/>
      <w:sz w:val="28"/>
      <w:szCs w:val="44"/>
      <w:lang w:val="en-US" w:eastAsia="zh-CN" w:bidi="ar-SA"/>
    </w:rPr>
  </w:style>
  <w:style w:type="character" w:customStyle="1" w:styleId="176">
    <w:name w:val="样式 标题 2 + Times New Roman 四号 非加粗 段前: 5 磅 段后: 0 磅 行距: 固定值 20... Char"/>
    <w:link w:val="177"/>
    <w:qFormat/>
    <w:locked/>
    <w:uiPriority w:val="0"/>
    <w:rPr>
      <w:rFonts w:eastAsia="黑体" w:cs="宋体"/>
      <w:sz w:val="28"/>
    </w:rPr>
  </w:style>
  <w:style w:type="paragraph" w:customStyle="1" w:styleId="177">
    <w:name w:val="样式 标题 2 + Times New Roman 四号 非加粗 段前: 5 磅 段后: 0 磅 行距: 固定值 20..."/>
    <w:basedOn w:val="5"/>
    <w:link w:val="176"/>
    <w:qFormat/>
    <w:uiPriority w:val="0"/>
    <w:pPr>
      <w:spacing w:before="100" w:after="0" w:line="400" w:lineRule="exact"/>
    </w:pPr>
    <w:rPr>
      <w:rFonts w:ascii="Times New Roman" w:hAnsi="Times New Roman" w:cs="宋体"/>
      <w:b w:val="0"/>
      <w:bCs w:val="0"/>
      <w:sz w:val="28"/>
      <w:szCs w:val="20"/>
    </w:rPr>
  </w:style>
  <w:style w:type="character" w:customStyle="1" w:styleId="178">
    <w:name w:val="脚注文本 Char"/>
    <w:basedOn w:val="87"/>
    <w:link w:val="65"/>
    <w:qFormat/>
    <w:uiPriority w:val="0"/>
    <w:rPr>
      <w:rFonts w:ascii="Arial" w:hAnsi="Arial"/>
      <w:lang w:eastAsia="en-US"/>
    </w:rPr>
  </w:style>
  <w:style w:type="character" w:customStyle="1" w:styleId="179">
    <w:name w:val="textcontents"/>
    <w:qFormat/>
    <w:uiPriority w:val="0"/>
    <w:rPr>
      <w:rFonts w:hint="default" w:ascii="Times New Roman" w:hAnsi="Times New Roman" w:cs="Times New Roman"/>
    </w:rPr>
  </w:style>
  <w:style w:type="character" w:customStyle="1" w:styleId="180">
    <w:name w:val="明显强调1"/>
    <w:qFormat/>
    <w:uiPriority w:val="21"/>
    <w:rPr>
      <w:b/>
      <w:bCs/>
      <w:i/>
      <w:iCs/>
      <w:color w:val="4F81BD"/>
    </w:rPr>
  </w:style>
  <w:style w:type="character" w:customStyle="1" w:styleId="181">
    <w:name w:val="样式 样式 正文首行缩进 + 四号 首行缩进:  1 字符 + 宋体 Char"/>
    <w:basedOn w:val="87"/>
    <w:link w:val="182"/>
    <w:qFormat/>
    <w:uiPriority w:val="0"/>
    <w:rPr>
      <w:rFonts w:ascii="Times" w:hAnsi="Times" w:cs="宋体"/>
      <w:kern w:val="2"/>
      <w:sz w:val="24"/>
      <w:szCs w:val="24"/>
    </w:rPr>
  </w:style>
  <w:style w:type="paragraph" w:customStyle="1" w:styleId="182">
    <w:name w:val="样式 样式 正文首行缩进 + 四号 首行缩进:  1 字符 + 宋体"/>
    <w:basedOn w:val="183"/>
    <w:link w:val="181"/>
    <w:qFormat/>
    <w:uiPriority w:val="0"/>
    <w:pPr>
      <w:spacing w:line="240" w:lineRule="auto"/>
      <w:ind w:firstLine="0" w:firstLineChars="0"/>
      <w:jc w:val="both"/>
    </w:pPr>
    <w:rPr>
      <w:rFonts w:ascii="Times" w:hAnsi="Times"/>
      <w:sz w:val="24"/>
    </w:rPr>
  </w:style>
  <w:style w:type="paragraph" w:customStyle="1" w:styleId="183">
    <w:name w:val="样式 正文首行缩进 + 四号 首行缩进:  1 字符 Char"/>
    <w:basedOn w:val="84"/>
    <w:qFormat/>
    <w:uiPriority w:val="0"/>
    <w:pPr>
      <w:topLinePunct w:val="0"/>
      <w:adjustRightInd/>
      <w:spacing w:line="360" w:lineRule="auto"/>
      <w:ind w:firstLine="200" w:firstLineChars="200"/>
      <w:jc w:val="left"/>
      <w:textAlignment w:val="auto"/>
    </w:pPr>
    <w:rPr>
      <w:rFonts w:cs="宋体"/>
      <w:sz w:val="28"/>
    </w:rPr>
  </w:style>
  <w:style w:type="character" w:customStyle="1" w:styleId="184">
    <w:name w:val="正文文本 2 Char"/>
    <w:qFormat/>
    <w:uiPriority w:val="0"/>
    <w:rPr>
      <w:rFonts w:ascii="Times New Roman" w:hAnsi="Times New Roman" w:eastAsia="宋体" w:cs="Times New Roman"/>
      <w:szCs w:val="24"/>
    </w:rPr>
  </w:style>
  <w:style w:type="character" w:customStyle="1" w:styleId="185">
    <w:name w:val="签名 Char"/>
    <w:basedOn w:val="87"/>
    <w:qFormat/>
    <w:uiPriority w:val="0"/>
    <w:rPr>
      <w:kern w:val="2"/>
      <w:sz w:val="21"/>
      <w:szCs w:val="24"/>
    </w:rPr>
  </w:style>
  <w:style w:type="character" w:customStyle="1" w:styleId="186">
    <w:name w:val="批注文字 Char1"/>
    <w:qFormat/>
    <w:locked/>
    <w:uiPriority w:val="0"/>
    <w:rPr>
      <w:rFonts w:eastAsia="宋体"/>
      <w:szCs w:val="24"/>
    </w:rPr>
  </w:style>
  <w:style w:type="character" w:customStyle="1" w:styleId="187">
    <w:name w:val="注释标题 Char"/>
    <w:basedOn w:val="87"/>
    <w:link w:val="16"/>
    <w:qFormat/>
    <w:uiPriority w:val="0"/>
    <w:rPr>
      <w:kern w:val="2"/>
      <w:sz w:val="21"/>
    </w:rPr>
  </w:style>
  <w:style w:type="character" w:customStyle="1" w:styleId="188">
    <w:name w:val="正文文本 3 Char1"/>
    <w:qFormat/>
    <w:uiPriority w:val="0"/>
    <w:rPr>
      <w:kern w:val="2"/>
      <w:sz w:val="16"/>
      <w:szCs w:val="16"/>
    </w:rPr>
  </w:style>
  <w:style w:type="character" w:customStyle="1" w:styleId="189">
    <w:name w:val="称呼 Char"/>
    <w:basedOn w:val="87"/>
    <w:link w:val="29"/>
    <w:qFormat/>
    <w:uiPriority w:val="0"/>
    <w:rPr>
      <w:kern w:val="2"/>
      <w:sz w:val="28"/>
      <w:szCs w:val="24"/>
    </w:rPr>
  </w:style>
  <w:style w:type="character" w:customStyle="1" w:styleId="190">
    <w:name w:val="标题2（新） Char Char Char"/>
    <w:basedOn w:val="87"/>
    <w:qFormat/>
    <w:uiPriority w:val="0"/>
    <w:rPr>
      <w:rFonts w:ascii="宋体" w:hAnsi="Arial" w:eastAsia="宋体" w:cs="宋体"/>
      <w:b/>
      <w:bCs/>
      <w:snapToGrid w:val="0"/>
      <w:kern w:val="2"/>
      <w:sz w:val="28"/>
      <w:szCs w:val="28"/>
      <w:lang w:val="en-US" w:eastAsia="zh-CN" w:bidi="ar-SA"/>
    </w:rPr>
  </w:style>
  <w:style w:type="character" w:customStyle="1" w:styleId="191">
    <w:name w:val="正文文本 3 Char"/>
    <w:link w:val="30"/>
    <w:qFormat/>
    <w:uiPriority w:val="0"/>
    <w:rPr>
      <w:rFonts w:ascii="宋体"/>
      <w:sz w:val="24"/>
    </w:rPr>
  </w:style>
  <w:style w:type="character" w:customStyle="1" w:styleId="192">
    <w:name w:val="正文新新 Char Char"/>
    <w:basedOn w:val="87"/>
    <w:qFormat/>
    <w:uiPriority w:val="0"/>
    <w:rPr>
      <w:rFonts w:eastAsia="宋体"/>
      <w:snapToGrid w:val="0"/>
      <w:kern w:val="2"/>
      <w:sz w:val="24"/>
      <w:szCs w:val="44"/>
      <w:lang w:val="zh-CN" w:eastAsia="zh-CN" w:bidi="ar-SA"/>
    </w:rPr>
  </w:style>
  <w:style w:type="character" w:customStyle="1" w:styleId="193">
    <w:name w:val="Char Char23"/>
    <w:qFormat/>
    <w:locked/>
    <w:uiPriority w:val="0"/>
    <w:rPr>
      <w:rFonts w:hint="eastAsia" w:ascii="宋体" w:hAnsi="宋体" w:eastAsia="宋体"/>
      <w:kern w:val="2"/>
      <w:sz w:val="21"/>
      <w:szCs w:val="24"/>
      <w:lang w:val="en-US" w:eastAsia="zh-CN" w:bidi="ar-SA"/>
    </w:rPr>
  </w:style>
  <w:style w:type="character" w:customStyle="1" w:styleId="194">
    <w:name w:val="批注框文本 Char2"/>
    <w:semiHidden/>
    <w:qFormat/>
    <w:uiPriority w:val="99"/>
    <w:rPr>
      <w:rFonts w:hint="default" w:ascii="Times New Roman" w:hAnsi="Times New Roman" w:eastAsia="宋体" w:cs="Times New Roman"/>
      <w:sz w:val="18"/>
      <w:szCs w:val="18"/>
    </w:rPr>
  </w:style>
  <w:style w:type="character" w:customStyle="1" w:styleId="195">
    <w:name w:val="页眉 Char1"/>
    <w:qFormat/>
    <w:uiPriority w:val="99"/>
    <w:rPr>
      <w:rFonts w:hint="default" w:ascii="Times New Roman" w:hAnsi="Times New Roman" w:eastAsia="宋体" w:cs="Times New Roman"/>
      <w:sz w:val="18"/>
      <w:szCs w:val="18"/>
    </w:rPr>
  </w:style>
  <w:style w:type="character" w:customStyle="1" w:styleId="196">
    <w:name w:val="正文首行缩进 2 Char"/>
    <w:basedOn w:val="197"/>
    <w:qFormat/>
    <w:uiPriority w:val="0"/>
    <w:rPr>
      <w:kern w:val="2"/>
      <w:sz w:val="21"/>
      <w:szCs w:val="24"/>
    </w:rPr>
  </w:style>
  <w:style w:type="character" w:customStyle="1" w:styleId="197">
    <w:name w:val="正文文本缩进 Char1"/>
    <w:basedOn w:val="87"/>
    <w:link w:val="198"/>
    <w:qFormat/>
    <w:uiPriority w:val="0"/>
    <w:rPr>
      <w:kern w:val="2"/>
      <w:sz w:val="21"/>
      <w:szCs w:val="24"/>
    </w:rPr>
  </w:style>
  <w:style w:type="paragraph" w:customStyle="1" w:styleId="198">
    <w:name w:val="正文文本缩进1"/>
    <w:basedOn w:val="1"/>
    <w:link w:val="197"/>
    <w:qFormat/>
    <w:uiPriority w:val="0"/>
    <w:pPr>
      <w:spacing w:after="120"/>
      <w:ind w:left="420" w:leftChars="200"/>
    </w:pPr>
  </w:style>
  <w:style w:type="character" w:customStyle="1" w:styleId="199">
    <w:name w:val="正文文本缩进 Char"/>
    <w:link w:val="3"/>
    <w:qFormat/>
    <w:uiPriority w:val="0"/>
    <w:rPr>
      <w:szCs w:val="24"/>
    </w:rPr>
  </w:style>
  <w:style w:type="character" w:customStyle="1" w:styleId="200">
    <w:name w:val="正文首行缩进 Char1"/>
    <w:basedOn w:val="149"/>
    <w:link w:val="84"/>
    <w:qFormat/>
    <w:uiPriority w:val="99"/>
    <w:rPr>
      <w:kern w:val="2"/>
      <w:sz w:val="21"/>
      <w:szCs w:val="24"/>
    </w:rPr>
  </w:style>
  <w:style w:type="character" w:customStyle="1" w:styleId="201">
    <w:name w:val="信息标题 Char2"/>
    <w:basedOn w:val="87"/>
    <w:semiHidden/>
    <w:qFormat/>
    <w:uiPriority w:val="99"/>
    <w:rPr>
      <w:rFonts w:ascii="Cambria" w:hAnsi="Cambria" w:eastAsia="宋体" w:cs="Times New Roman"/>
      <w:kern w:val="2"/>
      <w:sz w:val="24"/>
      <w:szCs w:val="24"/>
      <w:shd w:val="pct20" w:color="auto" w:fill="auto"/>
    </w:rPr>
  </w:style>
  <w:style w:type="character" w:customStyle="1" w:styleId="202">
    <w:name w:val="明显参考1"/>
    <w:qFormat/>
    <w:uiPriority w:val="32"/>
    <w:rPr>
      <w:b/>
      <w:bCs/>
      <w:smallCaps/>
      <w:color w:val="C0504D"/>
      <w:spacing w:val="5"/>
      <w:u w:val="single"/>
    </w:rPr>
  </w:style>
  <w:style w:type="character" w:customStyle="1" w:styleId="203">
    <w:name w:val="信息标题 Char1"/>
    <w:basedOn w:val="87"/>
    <w:link w:val="77"/>
    <w:qFormat/>
    <w:uiPriority w:val="0"/>
    <w:rPr>
      <w:rFonts w:ascii="Cambria" w:hAnsi="Cambria"/>
      <w:kern w:val="2"/>
      <w:sz w:val="24"/>
      <w:szCs w:val="24"/>
      <w:shd w:val="pct20" w:color="auto" w:fill="auto"/>
    </w:rPr>
  </w:style>
  <w:style w:type="character" w:customStyle="1" w:styleId="204">
    <w:name w:val="副标题 Char"/>
    <w:qFormat/>
    <w:uiPriority w:val="0"/>
    <w:rPr>
      <w:rFonts w:ascii="Cambria" w:hAnsi="Cambria" w:eastAsia="宋体" w:cs="Times New Roman"/>
      <w:b/>
      <w:bCs/>
      <w:kern w:val="28"/>
      <w:sz w:val="32"/>
      <w:szCs w:val="32"/>
    </w:rPr>
  </w:style>
  <w:style w:type="character" w:customStyle="1" w:styleId="205">
    <w:name w:val="签名 Char2"/>
    <w:basedOn w:val="87"/>
    <w:link w:val="56"/>
    <w:qFormat/>
    <w:uiPriority w:val="99"/>
    <w:rPr>
      <w:kern w:val="2"/>
      <w:sz w:val="21"/>
      <w:szCs w:val="24"/>
    </w:rPr>
  </w:style>
  <w:style w:type="character" w:customStyle="1" w:styleId="206">
    <w:name w:val="正文首行缩进 2 Char1"/>
    <w:basedOn w:val="199"/>
    <w:link w:val="2"/>
    <w:qFormat/>
    <w:uiPriority w:val="99"/>
    <w:rPr>
      <w:kern w:val="2"/>
      <w:sz w:val="21"/>
      <w:szCs w:val="24"/>
    </w:rPr>
  </w:style>
  <w:style w:type="character" w:customStyle="1" w:styleId="207">
    <w:name w:val="批注框文本 Char1"/>
    <w:qFormat/>
    <w:uiPriority w:val="0"/>
    <w:rPr>
      <w:kern w:val="2"/>
      <w:sz w:val="18"/>
      <w:szCs w:val="18"/>
    </w:rPr>
  </w:style>
  <w:style w:type="character" w:customStyle="1" w:styleId="208">
    <w:name w:val="标题 1 Char Char"/>
    <w:basedOn w:val="87"/>
    <w:qFormat/>
    <w:uiPriority w:val="0"/>
    <w:rPr>
      <w:rFonts w:ascii="宋体" w:eastAsia="宋体"/>
      <w:b/>
      <w:sz w:val="24"/>
      <w:lang w:val="en-US" w:eastAsia="zh-CN" w:bidi="ar-SA"/>
    </w:rPr>
  </w:style>
  <w:style w:type="character" w:customStyle="1" w:styleId="209">
    <w:name w:val="Char Char3"/>
    <w:qFormat/>
    <w:locked/>
    <w:uiPriority w:val="0"/>
    <w:rPr>
      <w:rFonts w:hint="eastAsia" w:ascii="宋体" w:hAnsi="宋体" w:eastAsia="宋体"/>
      <w:kern w:val="2"/>
      <w:sz w:val="21"/>
      <w:szCs w:val="24"/>
      <w:lang w:val="en-US" w:eastAsia="zh-CN" w:bidi="ar-SA"/>
    </w:rPr>
  </w:style>
  <w:style w:type="character" w:customStyle="1" w:styleId="210">
    <w:name w:val="结束语 Char"/>
    <w:basedOn w:val="87"/>
    <w:qFormat/>
    <w:uiPriority w:val="0"/>
    <w:rPr>
      <w:kern w:val="2"/>
      <w:sz w:val="21"/>
      <w:szCs w:val="24"/>
    </w:rPr>
  </w:style>
  <w:style w:type="character" w:customStyle="1" w:styleId="211">
    <w:name w:val="标题 2 Char1"/>
    <w:link w:val="5"/>
    <w:qFormat/>
    <w:uiPriority w:val="0"/>
    <w:rPr>
      <w:rFonts w:ascii="Arial" w:hAnsi="Arial" w:eastAsia="黑体"/>
      <w:b/>
      <w:bCs/>
      <w:sz w:val="32"/>
      <w:szCs w:val="32"/>
    </w:rPr>
  </w:style>
  <w:style w:type="character" w:customStyle="1" w:styleId="212">
    <w:name w:val="HTML Markup"/>
    <w:qFormat/>
    <w:uiPriority w:val="0"/>
    <w:rPr>
      <w:vanish/>
      <w:color w:val="FF0000"/>
    </w:rPr>
  </w:style>
  <w:style w:type="character" w:customStyle="1" w:styleId="213">
    <w:name w:val="信息标题 Char"/>
    <w:basedOn w:val="87"/>
    <w:qFormat/>
    <w:uiPriority w:val="0"/>
    <w:rPr>
      <w:rFonts w:ascii="Arial" w:hAnsi="Arial" w:cs="Arial"/>
      <w:kern w:val="2"/>
      <w:sz w:val="24"/>
      <w:szCs w:val="24"/>
      <w:shd w:val="pct20" w:color="auto" w:fill="auto"/>
    </w:rPr>
  </w:style>
  <w:style w:type="character" w:customStyle="1" w:styleId="214">
    <w:name w:val="标题5 Char Char"/>
    <w:link w:val="215"/>
    <w:qFormat/>
    <w:locked/>
    <w:uiPriority w:val="0"/>
    <w:rPr>
      <w:rFonts w:ascii="Arial" w:hAnsi="Arial" w:cs="Arial"/>
      <w:b/>
      <w:bCs/>
      <w:sz w:val="24"/>
      <w:szCs w:val="32"/>
    </w:rPr>
  </w:style>
  <w:style w:type="paragraph" w:customStyle="1" w:styleId="215">
    <w:name w:val="标题5"/>
    <w:basedOn w:val="6"/>
    <w:link w:val="214"/>
    <w:qFormat/>
    <w:uiPriority w:val="0"/>
    <w:pPr>
      <w:spacing w:line="412" w:lineRule="auto"/>
    </w:pPr>
    <w:rPr>
      <w:rFonts w:ascii="Arial" w:hAnsi="Arial" w:cs="Arial"/>
      <w:sz w:val="24"/>
    </w:rPr>
  </w:style>
  <w:style w:type="character" w:customStyle="1" w:styleId="216">
    <w:name w:val="样式 普通文字 + 黑色 Char Char"/>
    <w:basedOn w:val="114"/>
    <w:link w:val="217"/>
    <w:qFormat/>
    <w:uiPriority w:val="0"/>
    <w:rPr>
      <w:rFonts w:ascii="宋体" w:hAnsi="Courier New" w:eastAsia="宋体" w:cs="Courier New"/>
      <w:color w:val="000000"/>
      <w:kern w:val="2"/>
      <w:sz w:val="21"/>
      <w:szCs w:val="21"/>
    </w:rPr>
  </w:style>
  <w:style w:type="paragraph" w:customStyle="1" w:styleId="217">
    <w:name w:val="样式 普通文字 + 黑色"/>
    <w:basedOn w:val="43"/>
    <w:link w:val="216"/>
    <w:qFormat/>
    <w:uiPriority w:val="0"/>
    <w:pPr>
      <w:keepNext/>
      <w:tabs>
        <w:tab w:val="left" w:pos="2694"/>
      </w:tabs>
      <w:spacing w:line="360" w:lineRule="auto"/>
      <w:ind w:firstLine="426"/>
    </w:pPr>
    <w:rPr>
      <w:rFonts w:cs="Courier New"/>
      <w:color w:val="000000"/>
      <w:kern w:val="2"/>
      <w:sz w:val="21"/>
      <w:szCs w:val="21"/>
    </w:rPr>
  </w:style>
  <w:style w:type="character" w:customStyle="1" w:styleId="218">
    <w:name w:val="Char Char12"/>
    <w:qFormat/>
    <w:locked/>
    <w:uiPriority w:val="0"/>
    <w:rPr>
      <w:rFonts w:hint="eastAsia" w:ascii="宋体" w:hAnsi="宋体" w:eastAsia="宋体"/>
      <w:kern w:val="2"/>
      <w:sz w:val="21"/>
      <w:szCs w:val="24"/>
      <w:lang w:bidi="ar-SA"/>
    </w:rPr>
  </w:style>
  <w:style w:type="character" w:customStyle="1" w:styleId="219">
    <w:name w:val="电子邮件签名 Char"/>
    <w:basedOn w:val="87"/>
    <w:qFormat/>
    <w:uiPriority w:val="0"/>
    <w:rPr>
      <w:kern w:val="2"/>
      <w:sz w:val="21"/>
      <w:szCs w:val="24"/>
    </w:rPr>
  </w:style>
  <w:style w:type="character" w:customStyle="1" w:styleId="220">
    <w:name w:val="正文文本缩进 2 Char"/>
    <w:link w:val="49"/>
    <w:qFormat/>
    <w:uiPriority w:val="0"/>
    <w:rPr>
      <w:szCs w:val="24"/>
    </w:rPr>
  </w:style>
  <w:style w:type="character" w:customStyle="1" w:styleId="221">
    <w:name w:val="正文文本缩进 3 Char"/>
    <w:link w:val="68"/>
    <w:qFormat/>
    <w:uiPriority w:val="0"/>
    <w:rPr>
      <w:sz w:val="16"/>
      <w:szCs w:val="16"/>
    </w:rPr>
  </w:style>
  <w:style w:type="character" w:customStyle="1" w:styleId="222">
    <w:name w:val="HTML 地址 Char1"/>
    <w:basedOn w:val="87"/>
    <w:qFormat/>
    <w:uiPriority w:val="0"/>
    <w:rPr>
      <w:i/>
      <w:iCs/>
      <w:kern w:val="2"/>
      <w:sz w:val="21"/>
      <w:szCs w:val="24"/>
    </w:rPr>
  </w:style>
  <w:style w:type="character" w:customStyle="1" w:styleId="223">
    <w:name w:val="明显引用 Char"/>
    <w:qFormat/>
    <w:uiPriority w:val="0"/>
    <w:rPr>
      <w:rFonts w:ascii="Times New Roman" w:hAnsi="Times New Roman" w:eastAsia="宋体" w:cs="Times New Roman"/>
      <w:b/>
      <w:bCs/>
      <w:i/>
      <w:iCs/>
      <w:color w:val="4F81BD"/>
      <w:szCs w:val="24"/>
    </w:rPr>
  </w:style>
  <w:style w:type="character" w:customStyle="1" w:styleId="224">
    <w:name w:val="HTML 地址 Char"/>
    <w:basedOn w:val="87"/>
    <w:qFormat/>
    <w:uiPriority w:val="0"/>
    <w:rPr>
      <w:i/>
      <w:iCs/>
      <w:kern w:val="2"/>
      <w:sz w:val="21"/>
      <w:szCs w:val="24"/>
    </w:rPr>
  </w:style>
  <w:style w:type="character" w:customStyle="1" w:styleId="225">
    <w:name w:val="页脚 Char1"/>
    <w:semiHidden/>
    <w:qFormat/>
    <w:uiPriority w:val="99"/>
    <w:rPr>
      <w:rFonts w:hint="default" w:ascii="Times New Roman" w:hAnsi="Times New Roman" w:eastAsia="宋体" w:cs="Times New Roman"/>
      <w:sz w:val="18"/>
      <w:szCs w:val="18"/>
    </w:rPr>
  </w:style>
  <w:style w:type="character" w:customStyle="1" w:styleId="226">
    <w:name w:val="样式 样式 正文首行缩进 + 四号 首行缩进:  1 字符 + 红色 Char Char"/>
    <w:basedOn w:val="131"/>
    <w:link w:val="227"/>
    <w:qFormat/>
    <w:uiPriority w:val="0"/>
    <w:rPr>
      <w:rFonts w:cs="宋体"/>
      <w:color w:val="FF0000"/>
      <w:kern w:val="2"/>
      <w:sz w:val="28"/>
      <w:szCs w:val="24"/>
      <w:shd w:val="clear" w:color="auto" w:fill="000080"/>
    </w:rPr>
  </w:style>
  <w:style w:type="paragraph" w:customStyle="1" w:styleId="227">
    <w:name w:val="样式 样式 正文首行缩进 + 四号 首行缩进:  1 字符 + 红色 Char"/>
    <w:basedOn w:val="132"/>
    <w:link w:val="226"/>
    <w:qFormat/>
    <w:uiPriority w:val="0"/>
    <w:rPr>
      <w:color w:val="FF0000"/>
    </w:rPr>
  </w:style>
  <w:style w:type="character" w:customStyle="1" w:styleId="228">
    <w:name w:val="批注文字 Char Char"/>
    <w:qFormat/>
    <w:uiPriority w:val="0"/>
    <w:rPr>
      <w:rFonts w:hint="eastAsia" w:ascii="宋体" w:hAnsi="Times New Roman" w:eastAsia="宋体" w:cs="Times New Roman"/>
      <w:sz w:val="28"/>
      <w:szCs w:val="20"/>
    </w:rPr>
  </w:style>
  <w:style w:type="character" w:customStyle="1" w:styleId="229">
    <w:name w:val="尾注文本 Char"/>
    <w:basedOn w:val="87"/>
    <w:link w:val="50"/>
    <w:qFormat/>
    <w:uiPriority w:val="0"/>
    <w:rPr>
      <w:kern w:val="2"/>
      <w:sz w:val="21"/>
      <w:szCs w:val="24"/>
    </w:rPr>
  </w:style>
  <w:style w:type="character" w:customStyle="1" w:styleId="230">
    <w:name w:val="文档结构图 Char1"/>
    <w:qFormat/>
    <w:uiPriority w:val="0"/>
    <w:rPr>
      <w:rFonts w:hint="eastAsia" w:ascii="宋体" w:hAnsi="宋体" w:eastAsia="宋体"/>
      <w:kern w:val="2"/>
      <w:sz w:val="18"/>
      <w:szCs w:val="18"/>
    </w:rPr>
  </w:style>
  <w:style w:type="character" w:customStyle="1" w:styleId="231">
    <w:name w:val="款标题4 Char"/>
    <w:link w:val="232"/>
    <w:qFormat/>
    <w:uiPriority w:val="0"/>
    <w:rPr>
      <w:rFonts w:ascii="Arial" w:hAnsi="Arial"/>
      <w:b/>
      <w:bCs/>
      <w:sz w:val="24"/>
      <w:szCs w:val="24"/>
    </w:rPr>
  </w:style>
  <w:style w:type="paragraph" w:customStyle="1" w:styleId="232">
    <w:name w:val="款标题4"/>
    <w:basedOn w:val="6"/>
    <w:link w:val="231"/>
    <w:qFormat/>
    <w:uiPriority w:val="0"/>
    <w:pPr>
      <w:snapToGrid w:val="0"/>
      <w:spacing w:before="0" w:after="0" w:line="360" w:lineRule="auto"/>
      <w:jc w:val="left"/>
      <w:outlineLvl w:val="3"/>
    </w:pPr>
    <w:rPr>
      <w:rFonts w:ascii="Arial" w:hAnsi="Arial"/>
      <w:sz w:val="24"/>
      <w:szCs w:val="24"/>
    </w:rPr>
  </w:style>
  <w:style w:type="character" w:customStyle="1" w:styleId="233">
    <w:name w:val="不明显强调1"/>
    <w:qFormat/>
    <w:uiPriority w:val="19"/>
    <w:rPr>
      <w:i/>
      <w:iCs/>
      <w:color w:val="808080"/>
    </w:rPr>
  </w:style>
  <w:style w:type="character" w:customStyle="1" w:styleId="234">
    <w:name w:val="HTML 地址 Char2"/>
    <w:basedOn w:val="87"/>
    <w:link w:val="39"/>
    <w:qFormat/>
    <w:uiPriority w:val="99"/>
    <w:rPr>
      <w:i/>
      <w:iCs/>
      <w:kern w:val="2"/>
      <w:sz w:val="21"/>
      <w:szCs w:val="24"/>
    </w:rPr>
  </w:style>
  <w:style w:type="character" w:customStyle="1" w:styleId="235">
    <w:name w:val="正文缩进 Char"/>
    <w:link w:val="21"/>
    <w:qFormat/>
    <w:locked/>
    <w:uiPriority w:val="0"/>
    <w:rPr>
      <w:rFonts w:ascii="宋体" w:hAnsi="宋体"/>
      <w:szCs w:val="24"/>
    </w:rPr>
  </w:style>
  <w:style w:type="character" w:customStyle="1" w:styleId="236">
    <w:name w:val="批注文字 Char2"/>
    <w:basedOn w:val="87"/>
    <w:link w:val="27"/>
    <w:qFormat/>
    <w:uiPriority w:val="99"/>
    <w:rPr>
      <w:kern w:val="2"/>
      <w:sz w:val="21"/>
      <w:szCs w:val="24"/>
    </w:rPr>
  </w:style>
  <w:style w:type="character" w:customStyle="1" w:styleId="237">
    <w:name w:val="批注主题 Char3"/>
    <w:basedOn w:val="236"/>
    <w:qFormat/>
    <w:uiPriority w:val="99"/>
    <w:rPr>
      <w:b/>
      <w:bCs/>
      <w:kern w:val="2"/>
      <w:sz w:val="21"/>
      <w:szCs w:val="24"/>
    </w:rPr>
  </w:style>
  <w:style w:type="character" w:customStyle="1" w:styleId="238">
    <w:name w:val="正文文本缩进 Char2"/>
    <w:basedOn w:val="87"/>
    <w:qFormat/>
    <w:uiPriority w:val="99"/>
    <w:rPr>
      <w:kern w:val="2"/>
      <w:sz w:val="21"/>
      <w:szCs w:val="24"/>
    </w:rPr>
  </w:style>
  <w:style w:type="character" w:customStyle="1" w:styleId="239">
    <w:name w:val="称呼 Char2"/>
    <w:basedOn w:val="87"/>
    <w:qFormat/>
    <w:uiPriority w:val="99"/>
    <w:rPr>
      <w:kern w:val="2"/>
      <w:sz w:val="21"/>
      <w:szCs w:val="24"/>
    </w:rPr>
  </w:style>
  <w:style w:type="character" w:customStyle="1" w:styleId="240">
    <w:name w:val="电子邮件签名 Char3"/>
    <w:basedOn w:val="87"/>
    <w:qFormat/>
    <w:uiPriority w:val="99"/>
    <w:rPr>
      <w:kern w:val="2"/>
      <w:sz w:val="21"/>
      <w:szCs w:val="24"/>
    </w:rPr>
  </w:style>
  <w:style w:type="character" w:customStyle="1" w:styleId="241">
    <w:name w:val="注释标题 Char2"/>
    <w:basedOn w:val="87"/>
    <w:qFormat/>
    <w:uiPriority w:val="99"/>
    <w:rPr>
      <w:kern w:val="2"/>
      <w:sz w:val="21"/>
      <w:szCs w:val="24"/>
    </w:rPr>
  </w:style>
  <w:style w:type="character" w:customStyle="1" w:styleId="242">
    <w:name w:val="结束语 Char3"/>
    <w:basedOn w:val="87"/>
    <w:qFormat/>
    <w:uiPriority w:val="99"/>
    <w:rPr>
      <w:kern w:val="2"/>
      <w:sz w:val="21"/>
      <w:szCs w:val="24"/>
    </w:rPr>
  </w:style>
  <w:style w:type="character" w:customStyle="1" w:styleId="243">
    <w:name w:val="正文文本 Char2"/>
    <w:basedOn w:val="87"/>
    <w:qFormat/>
    <w:uiPriority w:val="99"/>
    <w:rPr>
      <w:kern w:val="2"/>
      <w:sz w:val="21"/>
      <w:szCs w:val="24"/>
    </w:rPr>
  </w:style>
  <w:style w:type="character" w:customStyle="1" w:styleId="244">
    <w:name w:val="正文首行缩进 Char2"/>
    <w:basedOn w:val="243"/>
    <w:qFormat/>
    <w:uiPriority w:val="99"/>
    <w:rPr>
      <w:kern w:val="2"/>
      <w:sz w:val="21"/>
      <w:szCs w:val="24"/>
    </w:rPr>
  </w:style>
  <w:style w:type="character" w:customStyle="1" w:styleId="245">
    <w:name w:val="HTML 地址 Char3"/>
    <w:basedOn w:val="87"/>
    <w:qFormat/>
    <w:uiPriority w:val="99"/>
    <w:rPr>
      <w:i/>
      <w:iCs/>
      <w:kern w:val="2"/>
      <w:sz w:val="21"/>
      <w:szCs w:val="24"/>
    </w:rPr>
  </w:style>
  <w:style w:type="character" w:customStyle="1" w:styleId="246">
    <w:name w:val="正文文本 3 Char2"/>
    <w:basedOn w:val="87"/>
    <w:qFormat/>
    <w:uiPriority w:val="99"/>
    <w:rPr>
      <w:kern w:val="2"/>
      <w:sz w:val="16"/>
      <w:szCs w:val="16"/>
    </w:rPr>
  </w:style>
  <w:style w:type="character" w:customStyle="1" w:styleId="247">
    <w:name w:val="文档结构图 Char2"/>
    <w:basedOn w:val="87"/>
    <w:qFormat/>
    <w:uiPriority w:val="99"/>
    <w:rPr>
      <w:rFonts w:ascii="宋体"/>
      <w:kern w:val="2"/>
      <w:sz w:val="18"/>
      <w:szCs w:val="18"/>
    </w:rPr>
  </w:style>
  <w:style w:type="character" w:customStyle="1" w:styleId="248">
    <w:name w:val="纯文本 Char2"/>
    <w:basedOn w:val="87"/>
    <w:qFormat/>
    <w:uiPriority w:val="99"/>
    <w:rPr>
      <w:rFonts w:ascii="宋体" w:hAnsi="Courier New" w:cs="Courier New"/>
      <w:kern w:val="2"/>
      <w:sz w:val="21"/>
      <w:szCs w:val="21"/>
    </w:rPr>
  </w:style>
  <w:style w:type="paragraph" w:customStyle="1" w:styleId="249">
    <w:name w:val="simon text 1"/>
    <w:basedOn w:val="1"/>
    <w:qFormat/>
    <w:uiPriority w:val="0"/>
    <w:pPr>
      <w:widowControl/>
      <w:spacing w:line="320" w:lineRule="exact"/>
    </w:pPr>
    <w:rPr>
      <w:rFonts w:ascii="宋体"/>
      <w:kern w:val="0"/>
      <w:position w:val="-6"/>
      <w:sz w:val="24"/>
      <w:szCs w:val="20"/>
    </w:rPr>
  </w:style>
  <w:style w:type="character" w:customStyle="1" w:styleId="250">
    <w:name w:val="信息标题 Char3"/>
    <w:basedOn w:val="87"/>
    <w:qFormat/>
    <w:uiPriority w:val="99"/>
    <w:rPr>
      <w:rFonts w:asciiTheme="majorHAnsi" w:hAnsiTheme="majorHAnsi" w:eastAsiaTheme="majorEastAsia" w:cstheme="majorBidi"/>
      <w:kern w:val="2"/>
      <w:sz w:val="24"/>
      <w:szCs w:val="24"/>
      <w:shd w:val="pct20" w:color="auto" w:fill="auto"/>
    </w:rPr>
  </w:style>
  <w:style w:type="paragraph" w:customStyle="1" w:styleId="25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position w:val="-6"/>
      <w:sz w:val="24"/>
      <w:szCs w:val="20"/>
    </w:rPr>
  </w:style>
  <w:style w:type="character" w:customStyle="1" w:styleId="252">
    <w:name w:val="正文文本缩进 2 Char2"/>
    <w:basedOn w:val="87"/>
    <w:qFormat/>
    <w:uiPriority w:val="99"/>
    <w:rPr>
      <w:kern w:val="2"/>
      <w:sz w:val="21"/>
      <w:szCs w:val="24"/>
    </w:rPr>
  </w:style>
  <w:style w:type="character" w:customStyle="1" w:styleId="253">
    <w:name w:val="签名 Char3"/>
    <w:basedOn w:val="87"/>
    <w:qFormat/>
    <w:uiPriority w:val="99"/>
    <w:rPr>
      <w:kern w:val="2"/>
      <w:sz w:val="21"/>
      <w:szCs w:val="24"/>
    </w:rPr>
  </w:style>
  <w:style w:type="paragraph" w:customStyle="1" w:styleId="254">
    <w:name w:val="居中文字"/>
    <w:basedOn w:val="1"/>
    <w:qFormat/>
    <w:uiPriority w:val="0"/>
    <w:pPr>
      <w:adjustRightInd w:val="0"/>
      <w:spacing w:before="120" w:after="60"/>
      <w:jc w:val="center"/>
      <w:textAlignment w:val="baseline"/>
    </w:pPr>
    <w:rPr>
      <w:rFonts w:ascii="宋体"/>
      <w:kern w:val="0"/>
      <w:position w:val="-6"/>
      <w:sz w:val="32"/>
      <w:szCs w:val="32"/>
    </w:rPr>
  </w:style>
  <w:style w:type="character" w:customStyle="1" w:styleId="255">
    <w:name w:val="副标题 Char2"/>
    <w:basedOn w:val="87"/>
    <w:qFormat/>
    <w:uiPriority w:val="11"/>
    <w:rPr>
      <w:rFonts w:asciiTheme="majorHAnsi" w:hAnsiTheme="majorHAnsi" w:cstheme="majorBidi"/>
      <w:b/>
      <w:bCs/>
      <w:kern w:val="28"/>
      <w:sz w:val="32"/>
      <w:szCs w:val="32"/>
    </w:rPr>
  </w:style>
  <w:style w:type="character" w:customStyle="1" w:styleId="256">
    <w:name w:val="批注框文本 Char4"/>
    <w:basedOn w:val="87"/>
    <w:qFormat/>
    <w:uiPriority w:val="99"/>
    <w:rPr>
      <w:kern w:val="2"/>
      <w:sz w:val="18"/>
      <w:szCs w:val="18"/>
    </w:rPr>
  </w:style>
  <w:style w:type="character" w:customStyle="1" w:styleId="257">
    <w:name w:val="尾注文本 Char2"/>
    <w:basedOn w:val="87"/>
    <w:qFormat/>
    <w:uiPriority w:val="99"/>
    <w:rPr>
      <w:kern w:val="2"/>
      <w:sz w:val="21"/>
      <w:szCs w:val="24"/>
    </w:rPr>
  </w:style>
  <w:style w:type="character" w:customStyle="1" w:styleId="258">
    <w:name w:val="日期 Char2"/>
    <w:basedOn w:val="87"/>
    <w:qFormat/>
    <w:uiPriority w:val="99"/>
    <w:rPr>
      <w:kern w:val="2"/>
      <w:sz w:val="21"/>
      <w:szCs w:val="24"/>
    </w:rPr>
  </w:style>
  <w:style w:type="character" w:customStyle="1" w:styleId="259">
    <w:name w:val="页脚 Char2"/>
    <w:basedOn w:val="87"/>
    <w:qFormat/>
    <w:uiPriority w:val="99"/>
    <w:rPr>
      <w:kern w:val="2"/>
      <w:sz w:val="18"/>
      <w:szCs w:val="18"/>
    </w:rPr>
  </w:style>
  <w:style w:type="character" w:customStyle="1" w:styleId="260">
    <w:name w:val="页眉 Char2"/>
    <w:basedOn w:val="87"/>
    <w:qFormat/>
    <w:uiPriority w:val="99"/>
    <w:rPr>
      <w:kern w:val="2"/>
      <w:sz w:val="18"/>
      <w:szCs w:val="18"/>
    </w:rPr>
  </w:style>
  <w:style w:type="character" w:customStyle="1" w:styleId="261">
    <w:name w:val="正文首行缩进 2 Char2"/>
    <w:basedOn w:val="238"/>
    <w:qFormat/>
    <w:uiPriority w:val="99"/>
    <w:rPr>
      <w:kern w:val="2"/>
      <w:sz w:val="21"/>
      <w:szCs w:val="24"/>
    </w:rPr>
  </w:style>
  <w:style w:type="paragraph" w:customStyle="1" w:styleId="262">
    <w:name w:val="Char Char Char Char Char Char"/>
    <w:basedOn w:val="1"/>
    <w:qFormat/>
    <w:uiPriority w:val="0"/>
    <w:rPr>
      <w:rFonts w:ascii="宋体"/>
      <w:kern w:val="0"/>
      <w:position w:val="-6"/>
      <w:sz w:val="32"/>
      <w:szCs w:val="20"/>
    </w:rPr>
  </w:style>
  <w:style w:type="character" w:customStyle="1" w:styleId="263">
    <w:name w:val="脚注文本 Char2"/>
    <w:basedOn w:val="87"/>
    <w:qFormat/>
    <w:uiPriority w:val="99"/>
    <w:rPr>
      <w:kern w:val="2"/>
      <w:sz w:val="18"/>
      <w:szCs w:val="18"/>
    </w:rPr>
  </w:style>
  <w:style w:type="character" w:customStyle="1" w:styleId="264">
    <w:name w:val="正文文本缩进 3 Char2"/>
    <w:basedOn w:val="87"/>
    <w:qFormat/>
    <w:uiPriority w:val="99"/>
    <w:rPr>
      <w:kern w:val="2"/>
      <w:sz w:val="16"/>
      <w:szCs w:val="16"/>
    </w:rPr>
  </w:style>
  <w:style w:type="paragraph" w:customStyle="1" w:styleId="265">
    <w:name w:val="招标文件节标题"/>
    <w:basedOn w:val="5"/>
    <w:next w:val="1"/>
    <w:qFormat/>
    <w:uiPriority w:val="0"/>
    <w:pPr>
      <w:keepNext w:val="0"/>
      <w:keepLines w:val="0"/>
      <w:tabs>
        <w:tab w:val="left" w:pos="7332"/>
      </w:tabs>
      <w:spacing w:before="120" w:after="120" w:line="360" w:lineRule="auto"/>
      <w:ind w:left="-2" w:leftChars="-1"/>
    </w:pPr>
    <w:rPr>
      <w:rFonts w:ascii="宋体" w:hAnsi="宋体" w:eastAsia="宋体"/>
      <w:b w:val="0"/>
      <w:snapToGrid w:val="0"/>
      <w:position w:val="-6"/>
      <w:sz w:val="24"/>
      <w:szCs w:val="24"/>
    </w:rPr>
  </w:style>
  <w:style w:type="paragraph" w:customStyle="1" w:styleId="266">
    <w:name w:val="para35"/>
    <w:qFormat/>
    <w:uiPriority w:val="0"/>
    <w:pPr>
      <w:widowControl w:val="0"/>
      <w:suppressLineNumbers/>
      <w:autoSpaceDE w:val="0"/>
      <w:autoSpaceDN w:val="0"/>
      <w:adjustRightInd w:val="0"/>
      <w:textAlignment w:val="baseline"/>
    </w:pPr>
    <w:rPr>
      <w:rFonts w:ascii="宋体" w:hAnsi="Times New Roman" w:eastAsia="宋体" w:cs="Times New Roman"/>
      <w:sz w:val="24"/>
      <w:lang w:val="en-US" w:eastAsia="zh-CN" w:bidi="ar-SA"/>
    </w:rPr>
  </w:style>
  <w:style w:type="paragraph" w:customStyle="1" w:styleId="267">
    <w:name w:val="Char Char Char Char Char Char Char Char Char Char Char Char Char Char Char Char"/>
    <w:basedOn w:val="1"/>
    <w:qFormat/>
    <w:uiPriority w:val="0"/>
    <w:rPr>
      <w:rFonts w:ascii="宋体"/>
      <w:kern w:val="0"/>
      <w:position w:val="-6"/>
      <w:sz w:val="32"/>
      <w:szCs w:val="20"/>
    </w:rPr>
  </w:style>
  <w:style w:type="paragraph" w:customStyle="1" w:styleId="268">
    <w:name w:val="标一"/>
    <w:basedOn w:val="1"/>
    <w:qFormat/>
    <w:uiPriority w:val="0"/>
    <w:pPr>
      <w:spacing w:before="120" w:after="120" w:line="360" w:lineRule="auto"/>
    </w:pPr>
    <w:rPr>
      <w:rFonts w:ascii="宋体"/>
      <w:b/>
      <w:kern w:val="0"/>
      <w:position w:val="-6"/>
      <w:sz w:val="28"/>
      <w:szCs w:val="20"/>
      <w:lang w:bidi="he-IL"/>
    </w:rPr>
  </w:style>
  <w:style w:type="character" w:customStyle="1" w:styleId="269">
    <w:name w:val="正文文本 2 Char2"/>
    <w:basedOn w:val="87"/>
    <w:qFormat/>
    <w:uiPriority w:val="99"/>
    <w:rPr>
      <w:kern w:val="2"/>
      <w:sz w:val="21"/>
      <w:szCs w:val="24"/>
    </w:rPr>
  </w:style>
  <w:style w:type="character" w:customStyle="1" w:styleId="270">
    <w:name w:val="HTML 预设格式 Char3"/>
    <w:basedOn w:val="87"/>
    <w:qFormat/>
    <w:uiPriority w:val="99"/>
    <w:rPr>
      <w:rFonts w:ascii="Courier New" w:hAnsi="Courier New" w:cs="Courier New"/>
      <w:kern w:val="2"/>
    </w:rPr>
  </w:style>
  <w:style w:type="paragraph" w:customStyle="1" w:styleId="271">
    <w:name w:val="样式 招标文件小小小节标题 + 行距: 固定值 20 磅"/>
    <w:basedOn w:val="1"/>
    <w:qFormat/>
    <w:uiPriority w:val="0"/>
    <w:pPr>
      <w:spacing w:before="120" w:after="120" w:line="400" w:lineRule="exact"/>
      <w:jc w:val="left"/>
      <w:outlineLvl w:val="4"/>
    </w:pPr>
    <w:rPr>
      <w:rFonts w:ascii="黑体" w:hAnsi="黑体" w:cs="宋体"/>
      <w:kern w:val="0"/>
      <w:position w:val="-6"/>
      <w:sz w:val="24"/>
      <w:szCs w:val="20"/>
    </w:rPr>
  </w:style>
  <w:style w:type="paragraph" w:customStyle="1" w:styleId="272">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character" w:customStyle="1" w:styleId="273">
    <w:name w:val="标题 Char2"/>
    <w:basedOn w:val="87"/>
    <w:qFormat/>
    <w:uiPriority w:val="10"/>
    <w:rPr>
      <w:rFonts w:asciiTheme="majorHAnsi" w:hAnsiTheme="majorHAnsi" w:cstheme="majorBidi"/>
      <w:b/>
      <w:bCs/>
      <w:kern w:val="2"/>
      <w:sz w:val="32"/>
      <w:szCs w:val="32"/>
    </w:rPr>
  </w:style>
  <w:style w:type="paragraph" w:customStyle="1" w:styleId="274">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2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276">
    <w:name w:val="Char Char Char1 Char Char Char Char Char Char"/>
    <w:basedOn w:val="1"/>
    <w:qFormat/>
    <w:uiPriority w:val="0"/>
    <w:rPr>
      <w:rFonts w:ascii="宋体"/>
      <w:kern w:val="0"/>
      <w:position w:val="-6"/>
      <w:sz w:val="24"/>
      <w:szCs w:val="20"/>
    </w:rPr>
  </w:style>
  <w:style w:type="paragraph" w:customStyle="1" w:styleId="27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position w:val="-6"/>
      <w:sz w:val="24"/>
      <w:szCs w:val="20"/>
    </w:rPr>
  </w:style>
  <w:style w:type="paragraph" w:customStyle="1" w:styleId="27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position w:val="-6"/>
      <w:sz w:val="24"/>
      <w:szCs w:val="20"/>
    </w:rPr>
  </w:style>
  <w:style w:type="paragraph" w:customStyle="1" w:styleId="279">
    <w:name w:val="Style4"/>
    <w:basedOn w:val="280"/>
    <w:qFormat/>
    <w:uiPriority w:val="0"/>
    <w:rPr>
      <w:rFonts w:cs="Arial"/>
      <w:caps w:val="0"/>
      <w:sz w:val="24"/>
      <w:szCs w:val="24"/>
    </w:rPr>
  </w:style>
  <w:style w:type="paragraph" w:customStyle="1" w:styleId="280">
    <w:name w:val="Style2"/>
    <w:basedOn w:val="1"/>
    <w:qFormat/>
    <w:uiPriority w:val="0"/>
    <w:pPr>
      <w:widowControl/>
      <w:jc w:val="center"/>
    </w:pPr>
    <w:rPr>
      <w:rFonts w:ascii="Arial" w:hAnsi="Arial"/>
      <w:b/>
      <w:caps/>
      <w:kern w:val="0"/>
      <w:position w:val="-6"/>
      <w:sz w:val="28"/>
      <w:szCs w:val="20"/>
    </w:rPr>
  </w:style>
  <w:style w:type="paragraph" w:customStyle="1" w:styleId="281">
    <w:name w:val="Char Char Char Char Char Char Char1"/>
    <w:basedOn w:val="1"/>
    <w:qFormat/>
    <w:uiPriority w:val="0"/>
    <w:rPr>
      <w:rFonts w:ascii="宋体"/>
      <w:kern w:val="0"/>
      <w:position w:val="-6"/>
      <w:sz w:val="32"/>
      <w:szCs w:val="20"/>
    </w:rPr>
  </w:style>
  <w:style w:type="paragraph" w:customStyle="1" w:styleId="282">
    <w:name w:val="K01"/>
    <w:basedOn w:val="1"/>
    <w:qFormat/>
    <w:uiPriority w:val="0"/>
    <w:pPr>
      <w:widowControl/>
      <w:autoSpaceDE w:val="0"/>
      <w:autoSpaceDN w:val="0"/>
      <w:adjustRightInd w:val="0"/>
      <w:spacing w:line="480" w:lineRule="atLeast"/>
      <w:ind w:left="840" w:hanging="360"/>
      <w:jc w:val="left"/>
      <w:textAlignment w:val="bottom"/>
    </w:pPr>
    <w:rPr>
      <w:rFonts w:ascii="宋体"/>
      <w:kern w:val="0"/>
      <w:position w:val="-6"/>
      <w:sz w:val="24"/>
      <w:szCs w:val="20"/>
    </w:rPr>
  </w:style>
  <w:style w:type="paragraph" w:customStyle="1" w:styleId="283">
    <w:name w:val="尾注文字"/>
    <w:basedOn w:val="1"/>
    <w:qFormat/>
    <w:uiPriority w:val="0"/>
    <w:pPr>
      <w:autoSpaceDE w:val="0"/>
      <w:autoSpaceDN w:val="0"/>
      <w:adjustRightInd w:val="0"/>
      <w:spacing w:line="360" w:lineRule="atLeast"/>
      <w:jc w:val="left"/>
    </w:pPr>
    <w:rPr>
      <w:rFonts w:ascii="宋体"/>
      <w:kern w:val="0"/>
      <w:position w:val="-6"/>
      <w:sz w:val="20"/>
      <w:szCs w:val="20"/>
    </w:rPr>
  </w:style>
  <w:style w:type="paragraph" w:customStyle="1" w:styleId="284">
    <w:name w:val="目录文字"/>
    <w:basedOn w:val="1"/>
    <w:qFormat/>
    <w:uiPriority w:val="0"/>
    <w:pPr>
      <w:widowControl/>
      <w:spacing w:line="480" w:lineRule="auto"/>
      <w:jc w:val="left"/>
    </w:pPr>
    <w:rPr>
      <w:rFonts w:ascii="宋体" w:hAnsi="宋体"/>
      <w:kern w:val="0"/>
      <w:position w:val="-6"/>
      <w:sz w:val="24"/>
      <w:szCs w:val="20"/>
    </w:rPr>
  </w:style>
  <w:style w:type="paragraph" w:customStyle="1" w:styleId="285">
    <w:name w:val="font13"/>
    <w:basedOn w:val="1"/>
    <w:qFormat/>
    <w:uiPriority w:val="0"/>
    <w:pPr>
      <w:widowControl/>
      <w:spacing w:before="100" w:beforeAutospacing="1" w:after="100" w:afterAutospacing="1"/>
      <w:jc w:val="left"/>
    </w:pPr>
    <w:rPr>
      <w:rFonts w:ascii="宋体" w:hAnsi="宋体" w:cs="宋体"/>
      <w:b/>
      <w:bCs/>
      <w:color w:val="000000"/>
      <w:kern w:val="0"/>
      <w:position w:val="-6"/>
      <w:sz w:val="20"/>
      <w:szCs w:val="20"/>
    </w:rPr>
  </w:style>
  <w:style w:type="paragraph" w:customStyle="1" w:styleId="286">
    <w:name w:val="正文文本缩进 21"/>
    <w:basedOn w:val="1"/>
    <w:qFormat/>
    <w:uiPriority w:val="0"/>
    <w:pPr>
      <w:adjustRightInd w:val="0"/>
      <w:spacing w:before="120" w:after="120" w:line="360" w:lineRule="auto"/>
      <w:ind w:right="204" w:firstLine="425"/>
      <w:textAlignment w:val="baseline"/>
    </w:pPr>
    <w:rPr>
      <w:rFonts w:ascii="宋体"/>
      <w:kern w:val="0"/>
      <w:position w:val="-6"/>
      <w:sz w:val="24"/>
      <w:szCs w:val="20"/>
    </w:rPr>
  </w:style>
  <w:style w:type="character" w:customStyle="1" w:styleId="287">
    <w:name w:val="明显引用 Char2"/>
    <w:basedOn w:val="87"/>
    <w:qFormat/>
    <w:uiPriority w:val="30"/>
    <w:rPr>
      <w:b/>
      <w:bCs/>
      <w:i/>
      <w:iCs/>
      <w:color w:val="4F81BD" w:themeColor="accent1"/>
      <w:kern w:val="2"/>
      <w:sz w:val="21"/>
      <w:szCs w:val="24"/>
      <w14:textFill>
        <w14:solidFill>
          <w14:schemeClr w14:val="accent1"/>
        </w14:solidFill>
      </w14:textFill>
    </w:rPr>
  </w:style>
  <w:style w:type="paragraph" w:customStyle="1" w:styleId="288">
    <w:name w:val="简单回函地址"/>
    <w:basedOn w:val="1"/>
    <w:qFormat/>
    <w:uiPriority w:val="0"/>
    <w:rPr>
      <w:rFonts w:ascii="宋体"/>
      <w:kern w:val="0"/>
      <w:position w:val="-6"/>
      <w:sz w:val="32"/>
      <w:szCs w:val="20"/>
    </w:rPr>
  </w:style>
  <w:style w:type="paragraph" w:customStyle="1" w:styleId="289">
    <w:name w:val="font7"/>
    <w:basedOn w:val="1"/>
    <w:qFormat/>
    <w:uiPriority w:val="0"/>
    <w:pPr>
      <w:widowControl/>
      <w:spacing w:before="100" w:beforeAutospacing="1" w:after="100" w:afterAutospacing="1"/>
      <w:jc w:val="left"/>
    </w:pPr>
    <w:rPr>
      <w:rFonts w:ascii="宋体"/>
      <w:kern w:val="0"/>
      <w:position w:val="-6"/>
      <w:sz w:val="24"/>
      <w:szCs w:val="20"/>
    </w:rPr>
  </w:style>
  <w:style w:type="paragraph" w:customStyle="1" w:styleId="29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291">
    <w:name w:val="font15"/>
    <w:basedOn w:val="1"/>
    <w:qFormat/>
    <w:uiPriority w:val="0"/>
    <w:pPr>
      <w:widowControl/>
      <w:spacing w:before="100" w:beforeAutospacing="1" w:after="100" w:afterAutospacing="1"/>
      <w:jc w:val="left"/>
    </w:pPr>
    <w:rPr>
      <w:rFonts w:ascii="宋体" w:hAnsi="宋体" w:cs="宋体"/>
      <w:kern w:val="0"/>
      <w:position w:val="-6"/>
      <w:sz w:val="22"/>
      <w:szCs w:val="22"/>
    </w:rPr>
  </w:style>
  <w:style w:type="character" w:customStyle="1" w:styleId="292">
    <w:name w:val="引用 Char2"/>
    <w:basedOn w:val="87"/>
    <w:qFormat/>
    <w:uiPriority w:val="29"/>
    <w:rPr>
      <w:i/>
      <w:iCs/>
      <w:color w:val="000000" w:themeColor="text1"/>
      <w:kern w:val="2"/>
      <w:sz w:val="21"/>
      <w:szCs w:val="24"/>
      <w14:textFill>
        <w14:solidFill>
          <w14:schemeClr w14:val="tx1"/>
        </w14:solidFill>
      </w14:textFill>
    </w:rPr>
  </w:style>
  <w:style w:type="paragraph" w:customStyle="1" w:styleId="29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position w:val="-6"/>
      <w:sz w:val="24"/>
      <w:szCs w:val="20"/>
    </w:rPr>
  </w:style>
  <w:style w:type="paragraph" w:customStyle="1" w:styleId="294">
    <w:name w:val="文"/>
    <w:basedOn w:val="43"/>
    <w:qFormat/>
    <w:uiPriority w:val="0"/>
    <w:pPr>
      <w:tabs>
        <w:tab w:val="left" w:pos="1134"/>
      </w:tabs>
      <w:spacing w:before="20" w:after="40" w:line="300" w:lineRule="auto"/>
      <w:ind w:left="1134"/>
    </w:pPr>
    <w:rPr>
      <w:rFonts w:ascii="Arial" w:hAnsi="Arial"/>
      <w:position w:val="-6"/>
      <w:sz w:val="32"/>
    </w:rPr>
  </w:style>
  <w:style w:type="paragraph" w:customStyle="1" w:styleId="295">
    <w:name w:val="Title1"/>
    <w:basedOn w:val="1"/>
    <w:qFormat/>
    <w:uiPriority w:val="0"/>
    <w:pPr>
      <w:adjustRightInd w:val="0"/>
      <w:textAlignment w:val="baseline"/>
    </w:pPr>
    <w:rPr>
      <w:rFonts w:ascii="宋体" w:hAnsi="宋体"/>
      <w:bCs/>
      <w:kern w:val="0"/>
      <w:position w:val="-6"/>
      <w:sz w:val="24"/>
      <w:szCs w:val="20"/>
    </w:rPr>
  </w:style>
  <w:style w:type="paragraph" w:customStyle="1" w:styleId="296">
    <w:name w:val="Style3"/>
    <w:basedOn w:val="297"/>
    <w:qFormat/>
    <w:uiPriority w:val="0"/>
    <w:rPr>
      <w:caps w:val="0"/>
    </w:rPr>
  </w:style>
  <w:style w:type="paragraph" w:customStyle="1" w:styleId="297">
    <w:name w:val="Style1"/>
    <w:basedOn w:val="1"/>
    <w:qFormat/>
    <w:uiPriority w:val="0"/>
    <w:pPr>
      <w:widowControl/>
      <w:jc w:val="center"/>
    </w:pPr>
    <w:rPr>
      <w:rFonts w:ascii="Arial" w:hAnsi="Arial"/>
      <w:b/>
      <w:caps/>
      <w:kern w:val="0"/>
      <w:position w:val="-6"/>
      <w:sz w:val="24"/>
      <w:szCs w:val="20"/>
    </w:rPr>
  </w:style>
  <w:style w:type="paragraph" w:customStyle="1" w:styleId="29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299">
    <w:name w:val="JY附件"/>
    <w:basedOn w:val="1"/>
    <w:qFormat/>
    <w:uiPriority w:val="0"/>
    <w:pPr>
      <w:tabs>
        <w:tab w:val="left" w:pos="360"/>
      </w:tabs>
      <w:spacing w:beforeLines="50" w:line="480" w:lineRule="exact"/>
      <w:ind w:left="1" w:hanging="1"/>
      <w:jc w:val="left"/>
      <w:outlineLvl w:val="0"/>
    </w:pPr>
    <w:rPr>
      <w:rFonts w:ascii="黑体" w:hAnsi="宋体" w:eastAsia="黑体"/>
      <w:snapToGrid w:val="0"/>
      <w:color w:val="000000"/>
      <w:kern w:val="0"/>
      <w:position w:val="-6"/>
      <w:sz w:val="30"/>
      <w:szCs w:val="30"/>
    </w:rPr>
  </w:style>
  <w:style w:type="paragraph" w:customStyle="1" w:styleId="300">
    <w:name w:val="我的正文格式"/>
    <w:basedOn w:val="1"/>
    <w:next w:val="1"/>
    <w:qFormat/>
    <w:uiPriority w:val="0"/>
    <w:pPr>
      <w:snapToGrid w:val="0"/>
      <w:spacing w:line="360" w:lineRule="auto"/>
    </w:pPr>
    <w:rPr>
      <w:rFonts w:ascii="宋体"/>
      <w:kern w:val="16"/>
      <w:position w:val="-6"/>
      <w:sz w:val="24"/>
      <w:szCs w:val="20"/>
    </w:rPr>
  </w:style>
  <w:style w:type="paragraph" w:styleId="301">
    <w:name w:val="List Paragraph"/>
    <w:basedOn w:val="1"/>
    <w:link w:val="533"/>
    <w:qFormat/>
    <w:uiPriority w:val="34"/>
    <w:pPr>
      <w:ind w:firstLine="420" w:firstLineChars="200"/>
    </w:pPr>
  </w:style>
  <w:style w:type="paragraph" w:customStyle="1" w:styleId="302">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303">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304">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305">
    <w:name w:val="Char Char Char Char Char Char Char Char Char Char Char Char Char"/>
    <w:basedOn w:val="1"/>
    <w:qFormat/>
    <w:uiPriority w:val="0"/>
    <w:rPr>
      <w:szCs w:val="20"/>
    </w:rPr>
  </w:style>
  <w:style w:type="paragraph" w:customStyle="1" w:styleId="306">
    <w:name w:val="表格"/>
    <w:basedOn w:val="1"/>
    <w:qFormat/>
    <w:uiPriority w:val="0"/>
    <w:pPr>
      <w:jc w:val="center"/>
    </w:pPr>
    <w:rPr>
      <w:rFonts w:ascii="华文细黑" w:hAnsi="华文细黑"/>
      <w:kern w:val="0"/>
      <w:szCs w:val="20"/>
    </w:rPr>
  </w:style>
  <w:style w:type="paragraph" w:customStyle="1" w:styleId="307">
    <w:name w:val="表文"/>
    <w:basedOn w:val="1"/>
    <w:qFormat/>
    <w:uiPriority w:val="0"/>
    <w:pPr>
      <w:adjustRightInd w:val="0"/>
      <w:jc w:val="center"/>
      <w:textAlignment w:val="baseline"/>
    </w:pPr>
    <w:rPr>
      <w:rFonts w:ascii="宋体"/>
      <w:kern w:val="0"/>
      <w:position w:val="-6"/>
      <w:sz w:val="24"/>
      <w:szCs w:val="20"/>
    </w:rPr>
  </w:style>
  <w:style w:type="paragraph" w:customStyle="1" w:styleId="308">
    <w:name w:val="样式 标题3 + 行距: 1.5 倍行距"/>
    <w:basedOn w:val="61"/>
    <w:qFormat/>
    <w:uiPriority w:val="0"/>
    <w:pPr>
      <w:tabs>
        <w:tab w:val="left" w:pos="720"/>
        <w:tab w:val="left" w:pos="1418"/>
      </w:tabs>
      <w:adjustRightInd w:val="0"/>
      <w:spacing w:line="360" w:lineRule="auto"/>
      <w:ind w:left="1418" w:hanging="567"/>
      <w:jc w:val="both"/>
      <w:textAlignment w:val="baseline"/>
      <w:outlineLvl w:val="2"/>
    </w:pPr>
    <w:rPr>
      <w:rFonts w:ascii="Times New Roman" w:eastAsia="宋体" w:cs="宋体"/>
      <w:kern w:val="0"/>
      <w:position w:val="-6"/>
      <w:sz w:val="24"/>
    </w:rPr>
  </w:style>
  <w:style w:type="paragraph" w:customStyle="1" w:styleId="30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10">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3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312">
    <w:name w:val="font11"/>
    <w:basedOn w:val="1"/>
    <w:qFormat/>
    <w:uiPriority w:val="0"/>
    <w:pPr>
      <w:widowControl/>
      <w:spacing w:before="100" w:beforeAutospacing="1" w:after="100" w:afterAutospacing="1"/>
      <w:jc w:val="left"/>
    </w:pPr>
    <w:rPr>
      <w:rFonts w:ascii="宋体" w:hAnsi="宋体" w:cs="宋体"/>
      <w:kern w:val="0"/>
      <w:position w:val="-6"/>
      <w:sz w:val="32"/>
      <w:szCs w:val="21"/>
    </w:rPr>
  </w:style>
  <w:style w:type="paragraph" w:customStyle="1" w:styleId="31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14">
    <w:name w:val="样式 Arial 小四 段前: 7.8 磅 行距: 1.5 倍行距"/>
    <w:basedOn w:val="1"/>
    <w:qFormat/>
    <w:uiPriority w:val="0"/>
    <w:pPr>
      <w:spacing w:before="60" w:line="360" w:lineRule="auto"/>
    </w:pPr>
    <w:rPr>
      <w:rFonts w:ascii="Arial" w:hAnsi="Arial"/>
      <w:kern w:val="0"/>
      <w:position w:val="-6"/>
      <w:sz w:val="24"/>
      <w:szCs w:val="20"/>
    </w:rPr>
  </w:style>
  <w:style w:type="paragraph" w:customStyle="1" w:styleId="315">
    <w:name w:val="表题"/>
    <w:basedOn w:val="21"/>
    <w:qFormat/>
    <w:uiPriority w:val="0"/>
    <w:pPr>
      <w:spacing w:line="100" w:lineRule="atLeast"/>
      <w:ind w:firstLine="0" w:firstLineChars="0"/>
      <w:jc w:val="center"/>
    </w:pPr>
    <w:rPr>
      <w:rFonts w:hAnsi="Times New Roman"/>
      <w:position w:val="-6"/>
      <w:sz w:val="24"/>
      <w:szCs w:val="20"/>
    </w:rPr>
  </w:style>
  <w:style w:type="paragraph" w:customStyle="1" w:styleId="31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kern w:val="0"/>
      <w:position w:val="-6"/>
      <w:sz w:val="24"/>
      <w:szCs w:val="20"/>
    </w:rPr>
  </w:style>
  <w:style w:type="paragraph" w:customStyle="1" w:styleId="317">
    <w:name w:val="默认段落字体 Para Char Char Char1 Char"/>
    <w:basedOn w:val="1"/>
    <w:qFormat/>
    <w:uiPriority w:val="0"/>
    <w:pPr>
      <w:spacing w:line="360" w:lineRule="auto"/>
      <w:ind w:left="420" w:firstLine="420"/>
    </w:pPr>
    <w:rPr>
      <w:rFonts w:ascii="宋体"/>
      <w:kern w:val="0"/>
      <w:position w:val="-6"/>
      <w:sz w:val="24"/>
      <w:szCs w:val="21"/>
    </w:rPr>
  </w:style>
  <w:style w:type="paragraph" w:customStyle="1" w:styleId="31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position w:val="-6"/>
      <w:sz w:val="24"/>
      <w:szCs w:val="20"/>
    </w:rPr>
  </w:style>
  <w:style w:type="paragraph" w:customStyle="1" w:styleId="319">
    <w:name w:val="样式2"/>
    <w:basedOn w:val="1"/>
    <w:link w:val="509"/>
    <w:qFormat/>
    <w:uiPriority w:val="0"/>
    <w:pPr>
      <w:spacing w:beforeLines="50" w:line="360" w:lineRule="auto"/>
      <w:jc w:val="center"/>
      <w:outlineLvl w:val="0"/>
    </w:pPr>
    <w:rPr>
      <w:rFonts w:eastAsia="黑体"/>
      <w:b/>
      <w:sz w:val="44"/>
      <w:szCs w:val="44"/>
    </w:rPr>
  </w:style>
  <w:style w:type="paragraph" w:customStyle="1" w:styleId="320">
    <w:name w:val="PA"/>
    <w:basedOn w:val="1"/>
    <w:qFormat/>
    <w:uiPriority w:val="0"/>
    <w:pPr>
      <w:widowControl/>
      <w:spacing w:after="120"/>
      <w:ind w:left="1134"/>
    </w:pPr>
    <w:rPr>
      <w:rFonts w:ascii="Arial" w:hAnsi="Arial"/>
      <w:kern w:val="0"/>
      <w:position w:val="-6"/>
      <w:sz w:val="22"/>
      <w:szCs w:val="20"/>
      <w:lang w:val="en-GB"/>
    </w:rPr>
  </w:style>
  <w:style w:type="paragraph" w:customStyle="1" w:styleId="321">
    <w:name w:val="标题2（新） Char"/>
    <w:basedOn w:val="5"/>
    <w:qFormat/>
    <w:uiPriority w:val="0"/>
    <w:pPr>
      <w:widowControl/>
      <w:spacing w:before="0" w:after="0" w:line="440" w:lineRule="exact"/>
      <w:jc w:val="left"/>
    </w:pPr>
    <w:rPr>
      <w:rFonts w:ascii="宋体" w:eastAsia="宋体" w:cs="宋体"/>
      <w:snapToGrid w:val="0"/>
      <w:position w:val="-6"/>
      <w:sz w:val="28"/>
      <w:szCs w:val="28"/>
    </w:rPr>
  </w:style>
  <w:style w:type="paragraph" w:customStyle="1" w:styleId="322">
    <w:name w:val="样式1"/>
    <w:basedOn w:val="1"/>
    <w:next w:val="7"/>
    <w:qFormat/>
    <w:uiPriority w:val="0"/>
    <w:pPr>
      <w:spacing w:line="360" w:lineRule="auto"/>
      <w:ind w:firstLine="420" w:firstLineChars="200"/>
    </w:pPr>
    <w:rPr>
      <w:rFonts w:ascii="宋体" w:hAnsi="宋体"/>
      <w:szCs w:val="21"/>
    </w:rPr>
  </w:style>
  <w:style w:type="paragraph" w:customStyle="1" w:styleId="323">
    <w:name w:val="Char Char Char"/>
    <w:basedOn w:val="1"/>
    <w:qFormat/>
    <w:uiPriority w:val="0"/>
    <w:rPr>
      <w:rFonts w:ascii="宋体"/>
      <w:kern w:val="0"/>
      <w:position w:val="-6"/>
      <w:sz w:val="32"/>
      <w:szCs w:val="20"/>
    </w:rPr>
  </w:style>
  <w:style w:type="paragraph" w:customStyle="1" w:styleId="32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32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position w:val="-6"/>
      <w:sz w:val="24"/>
      <w:szCs w:val="20"/>
    </w:rPr>
  </w:style>
  <w:style w:type="paragraph" w:customStyle="1" w:styleId="326">
    <w:name w:val="样式 正文缩进正文（首行缩进两字）特点ALT+Z表正文正文非缩进四号段1Normal Indent Char2...4"/>
    <w:basedOn w:val="3"/>
    <w:qFormat/>
    <w:uiPriority w:val="0"/>
    <w:pPr>
      <w:tabs>
        <w:tab w:val="left" w:pos="510"/>
      </w:tabs>
      <w:adjustRightInd w:val="0"/>
      <w:spacing w:line="300" w:lineRule="auto"/>
      <w:ind w:left="0" w:leftChars="0" w:hanging="420"/>
    </w:pPr>
    <w:rPr>
      <w:rFonts w:ascii="Courier New" w:hAnsi="Arial" w:cs="Courier New"/>
      <w:color w:val="000000"/>
      <w:sz w:val="24"/>
      <w:szCs w:val="20"/>
    </w:rPr>
  </w:style>
  <w:style w:type="paragraph" w:customStyle="1" w:styleId="327">
    <w:name w:val="Fliestext/Aufz."/>
    <w:basedOn w:val="1"/>
    <w:qFormat/>
    <w:uiPriority w:val="0"/>
    <w:pPr>
      <w:widowControl/>
      <w:overflowPunct w:val="0"/>
      <w:autoSpaceDE w:val="0"/>
      <w:autoSpaceDN w:val="0"/>
      <w:adjustRightInd w:val="0"/>
      <w:spacing w:after="120"/>
      <w:textAlignment w:val="baseline"/>
    </w:pPr>
    <w:rPr>
      <w:rFonts w:ascii="Arial" w:hAnsi="Arial" w:eastAsia="MS Mincho"/>
      <w:kern w:val="0"/>
      <w:position w:val="-6"/>
      <w:sz w:val="22"/>
      <w:szCs w:val="20"/>
      <w:lang w:val="de-DE"/>
    </w:rPr>
  </w:style>
  <w:style w:type="paragraph" w:customStyle="1" w:styleId="32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position w:val="-6"/>
      <w:sz w:val="24"/>
      <w:szCs w:val="20"/>
    </w:rPr>
  </w:style>
  <w:style w:type="paragraph" w:customStyle="1" w:styleId="329">
    <w:name w:val="Char1 Char"/>
    <w:basedOn w:val="1"/>
    <w:qFormat/>
    <w:uiPriority w:val="0"/>
    <w:rPr>
      <w:rFonts w:ascii="宋体"/>
      <w:kern w:val="0"/>
      <w:position w:val="-6"/>
      <w:sz w:val="32"/>
      <w:szCs w:val="20"/>
    </w:rPr>
  </w:style>
  <w:style w:type="paragraph" w:customStyle="1" w:styleId="330">
    <w:name w:val="TOC 标题1"/>
    <w:basedOn w:val="4"/>
    <w:next w:val="1"/>
    <w:qFormat/>
    <w:uiPriority w:val="39"/>
    <w:pPr>
      <w:outlineLvl w:val="9"/>
    </w:pPr>
    <w:rPr>
      <w:rFonts w:ascii="Calibri" w:hAnsi="Calibri"/>
    </w:rPr>
  </w:style>
  <w:style w:type="paragraph" w:customStyle="1" w:styleId="331">
    <w:name w:val="默认段落字体 Para Char Char Char Char Char Char Char Char Char Char Char Char Char"/>
    <w:basedOn w:val="1"/>
    <w:qFormat/>
    <w:uiPriority w:val="0"/>
    <w:rPr>
      <w:rFonts w:ascii="宋体"/>
      <w:kern w:val="0"/>
      <w:position w:val="-6"/>
      <w:sz w:val="32"/>
      <w:szCs w:val="20"/>
    </w:rPr>
  </w:style>
  <w:style w:type="paragraph" w:customStyle="1" w:styleId="332">
    <w:name w:val="font12"/>
    <w:basedOn w:val="1"/>
    <w:qFormat/>
    <w:uiPriority w:val="0"/>
    <w:pPr>
      <w:widowControl/>
      <w:spacing w:before="100" w:beforeAutospacing="1" w:after="100" w:afterAutospacing="1"/>
      <w:jc w:val="left"/>
    </w:pPr>
    <w:rPr>
      <w:rFonts w:ascii="宋体" w:hAnsi="宋体" w:cs="宋体"/>
      <w:color w:val="000000"/>
      <w:kern w:val="0"/>
      <w:position w:val="-6"/>
      <w:sz w:val="20"/>
      <w:szCs w:val="20"/>
    </w:rPr>
  </w:style>
  <w:style w:type="paragraph" w:customStyle="1" w:styleId="333">
    <w:name w:val="xl5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334">
    <w:name w:val="表格文字"/>
    <w:basedOn w:val="1"/>
    <w:qFormat/>
    <w:uiPriority w:val="0"/>
    <w:pPr>
      <w:adjustRightInd w:val="0"/>
      <w:spacing w:line="420" w:lineRule="atLeast"/>
      <w:jc w:val="left"/>
    </w:pPr>
    <w:rPr>
      <w:kern w:val="0"/>
      <w:szCs w:val="20"/>
    </w:rPr>
  </w:style>
  <w:style w:type="paragraph" w:customStyle="1" w:styleId="335">
    <w:name w:val="尾注"/>
    <w:basedOn w:val="1"/>
    <w:qFormat/>
    <w:uiPriority w:val="0"/>
    <w:pPr>
      <w:adjustRightInd w:val="0"/>
      <w:spacing w:line="312" w:lineRule="atLeast"/>
      <w:textAlignment w:val="baseline"/>
    </w:pPr>
    <w:rPr>
      <w:rFonts w:ascii="宋体"/>
      <w:kern w:val="0"/>
      <w:position w:val="-6"/>
      <w:sz w:val="28"/>
      <w:szCs w:val="20"/>
    </w:rPr>
  </w:style>
  <w:style w:type="paragraph" w:customStyle="1" w:styleId="3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337">
    <w:name w:val="Char2"/>
    <w:basedOn w:val="1"/>
    <w:qFormat/>
    <w:uiPriority w:val="0"/>
    <w:rPr>
      <w:rFonts w:ascii="宋体"/>
      <w:kern w:val="0"/>
      <w:position w:val="-6"/>
      <w:sz w:val="32"/>
      <w:szCs w:val="20"/>
    </w:rPr>
  </w:style>
  <w:style w:type="paragraph" w:customStyle="1" w:styleId="338">
    <w:name w:val="样式 首行缩进:  2 字符"/>
    <w:basedOn w:val="1"/>
    <w:qFormat/>
    <w:uiPriority w:val="0"/>
    <w:pPr>
      <w:spacing w:line="360" w:lineRule="auto"/>
      <w:ind w:firstLine="24" w:firstLineChars="10"/>
    </w:pPr>
    <w:rPr>
      <w:rFonts w:ascii="宋体" w:hAnsi="宋体"/>
      <w:kern w:val="0"/>
      <w:position w:val="-6"/>
      <w:sz w:val="24"/>
      <w:szCs w:val="18"/>
    </w:rPr>
  </w:style>
  <w:style w:type="paragraph" w:styleId="33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40">
    <w:name w:val="22222222222"/>
    <w:basedOn w:val="1"/>
    <w:qFormat/>
    <w:uiPriority w:val="0"/>
    <w:pPr>
      <w:spacing w:before="156" w:after="156" w:line="300" w:lineRule="auto"/>
      <w:outlineLvl w:val="1"/>
    </w:pPr>
    <w:rPr>
      <w:rFonts w:ascii="黑体" w:eastAsia="楷体_GB2312"/>
      <w:b/>
      <w:bCs/>
      <w:snapToGrid w:val="0"/>
      <w:kern w:val="0"/>
      <w:position w:val="-6"/>
      <w:sz w:val="28"/>
      <w:szCs w:val="20"/>
      <w:lang w:val="zh-CN"/>
    </w:rPr>
  </w:style>
  <w:style w:type="paragraph" w:customStyle="1" w:styleId="341">
    <w:name w:val="1名"/>
    <w:basedOn w:val="1"/>
    <w:qFormat/>
    <w:uiPriority w:val="0"/>
    <w:pPr>
      <w:tabs>
        <w:tab w:val="left" w:pos="360"/>
      </w:tabs>
      <w:spacing w:before="120"/>
      <w:ind w:left="1460" w:hanging="900"/>
    </w:pPr>
    <w:rPr>
      <w:rFonts w:ascii="宋体"/>
      <w:kern w:val="0"/>
      <w:position w:val="-6"/>
      <w:sz w:val="28"/>
      <w:szCs w:val="20"/>
    </w:rPr>
  </w:style>
  <w:style w:type="paragraph" w:customStyle="1" w:styleId="342">
    <w:name w:val="Char Char Char Char Char Char Char"/>
    <w:basedOn w:val="1"/>
    <w:qFormat/>
    <w:uiPriority w:val="0"/>
    <w:rPr>
      <w:rFonts w:ascii="宋体"/>
      <w:kern w:val="0"/>
      <w:position w:val="-6"/>
      <w:sz w:val="32"/>
      <w:szCs w:val="20"/>
    </w:rPr>
  </w:style>
  <w:style w:type="paragraph" w:customStyle="1" w:styleId="343">
    <w:name w:val="缩2"/>
    <w:basedOn w:val="1"/>
    <w:qFormat/>
    <w:uiPriority w:val="0"/>
    <w:pPr>
      <w:spacing w:line="360" w:lineRule="auto"/>
      <w:ind w:firstLine="200" w:firstLineChars="200"/>
    </w:pPr>
    <w:rPr>
      <w:rFonts w:ascii="宋体"/>
      <w:kern w:val="0"/>
      <w:position w:val="-6"/>
      <w:sz w:val="24"/>
      <w:szCs w:val="20"/>
    </w:rPr>
  </w:style>
  <w:style w:type="paragraph" w:customStyle="1" w:styleId="344">
    <w:name w:val="Char"/>
    <w:basedOn w:val="1"/>
    <w:qFormat/>
    <w:uiPriority w:val="0"/>
    <w:rPr>
      <w:szCs w:val="20"/>
    </w:rPr>
  </w:style>
  <w:style w:type="paragraph" w:customStyle="1" w:styleId="345">
    <w:name w:val="默认段落字体 Para Char Char Char Char Char"/>
    <w:basedOn w:val="1"/>
    <w:qFormat/>
    <w:uiPriority w:val="0"/>
    <w:rPr>
      <w:rFonts w:ascii="宋体"/>
      <w:kern w:val="0"/>
      <w:position w:val="-6"/>
      <w:sz w:val="32"/>
      <w:szCs w:val="20"/>
    </w:rPr>
  </w:style>
  <w:style w:type="paragraph" w:customStyle="1" w:styleId="346">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347">
    <w:name w:val="hang1"/>
    <w:basedOn w:val="1"/>
    <w:qFormat/>
    <w:uiPriority w:val="0"/>
    <w:pPr>
      <w:widowControl/>
      <w:overflowPunct w:val="0"/>
      <w:autoSpaceDE w:val="0"/>
      <w:autoSpaceDN w:val="0"/>
      <w:adjustRightInd w:val="0"/>
      <w:spacing w:after="120"/>
      <w:ind w:left="567" w:hanging="567"/>
      <w:jc w:val="left"/>
      <w:textAlignment w:val="baseline"/>
    </w:pPr>
    <w:rPr>
      <w:rFonts w:ascii="宋体"/>
      <w:kern w:val="0"/>
      <w:position w:val="-6"/>
      <w:sz w:val="22"/>
      <w:szCs w:val="20"/>
      <w:lang w:val="en-GB" w:eastAsia="en-US"/>
    </w:rPr>
  </w:style>
  <w:style w:type="paragraph" w:customStyle="1" w:styleId="3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349">
    <w:name w:val="1"/>
    <w:basedOn w:val="1"/>
    <w:next w:val="1"/>
    <w:qFormat/>
    <w:uiPriority w:val="0"/>
  </w:style>
  <w:style w:type="paragraph" w:customStyle="1" w:styleId="350">
    <w:name w:val="xl6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position w:val="-6"/>
      <w:sz w:val="18"/>
      <w:szCs w:val="18"/>
    </w:rPr>
  </w:style>
  <w:style w:type="paragraph" w:customStyle="1" w:styleId="3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35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24"/>
      <w:szCs w:val="20"/>
    </w:rPr>
  </w:style>
  <w:style w:type="paragraph" w:customStyle="1" w:styleId="353">
    <w:name w:val="Char21"/>
    <w:basedOn w:val="1"/>
    <w:qFormat/>
    <w:uiPriority w:val="0"/>
    <w:rPr>
      <w:rFonts w:ascii="宋体"/>
      <w:kern w:val="0"/>
      <w:position w:val="-6"/>
      <w:sz w:val="32"/>
      <w:szCs w:val="20"/>
    </w:rPr>
  </w:style>
  <w:style w:type="paragraph" w:customStyle="1" w:styleId="354">
    <w:name w:val="font9"/>
    <w:basedOn w:val="1"/>
    <w:qFormat/>
    <w:uiPriority w:val="0"/>
    <w:pPr>
      <w:widowControl/>
      <w:spacing w:before="100" w:beforeAutospacing="1" w:after="100" w:afterAutospacing="1"/>
      <w:jc w:val="left"/>
    </w:pPr>
    <w:rPr>
      <w:rFonts w:ascii="宋体"/>
      <w:kern w:val="0"/>
      <w:position w:val="-6"/>
      <w:sz w:val="20"/>
      <w:szCs w:val="20"/>
    </w:rPr>
  </w:style>
  <w:style w:type="paragraph" w:customStyle="1" w:styleId="3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position w:val="-6"/>
      <w:sz w:val="24"/>
      <w:szCs w:val="20"/>
    </w:rPr>
  </w:style>
  <w:style w:type="paragraph" w:customStyle="1" w:styleId="35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358">
    <w:name w:val="正文报告"/>
    <w:basedOn w:val="1"/>
    <w:qFormat/>
    <w:uiPriority w:val="0"/>
    <w:pPr>
      <w:tabs>
        <w:tab w:val="left" w:pos="510"/>
      </w:tabs>
      <w:adjustRightInd w:val="0"/>
      <w:spacing w:line="460" w:lineRule="exact"/>
      <w:ind w:firstLine="482"/>
      <w:textAlignment w:val="baseline"/>
    </w:pPr>
    <w:rPr>
      <w:rFonts w:ascii="宋体"/>
      <w:kern w:val="0"/>
      <w:position w:val="-6"/>
      <w:sz w:val="24"/>
      <w:szCs w:val="20"/>
    </w:rPr>
  </w:style>
  <w:style w:type="paragraph" w:customStyle="1" w:styleId="3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360">
    <w:name w:val="工程建设章标题"/>
    <w:next w:val="6"/>
    <w:qFormat/>
    <w:uiPriority w:val="0"/>
    <w:pPr>
      <w:tabs>
        <w:tab w:val="left" w:pos="360"/>
      </w:tabs>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61">
    <w:name w:val="默认段落字体 Para Char Char Char Char Char Char Char Char Char1 Char Char Char Char Char Char Char"/>
    <w:basedOn w:val="26"/>
    <w:qFormat/>
    <w:uiPriority w:val="0"/>
    <w:rPr>
      <w:rFonts w:ascii="Tahoma" w:hAnsi="Tahoma"/>
      <w:sz w:val="24"/>
    </w:rPr>
  </w:style>
  <w:style w:type="paragraph" w:customStyle="1" w:styleId="362">
    <w:name w:val="招标文件小小节标题1"/>
    <w:basedOn w:val="1"/>
    <w:next w:val="1"/>
    <w:qFormat/>
    <w:uiPriority w:val="0"/>
    <w:pPr>
      <w:spacing w:beforeLines="50" w:afterLines="50" w:line="400" w:lineRule="exact"/>
      <w:jc w:val="left"/>
      <w:outlineLvl w:val="3"/>
    </w:pPr>
    <w:rPr>
      <w:rFonts w:ascii="宋体"/>
      <w:bCs/>
      <w:color w:val="000000"/>
      <w:kern w:val="0"/>
      <w:position w:val="-6"/>
      <w:sz w:val="24"/>
      <w:szCs w:val="20"/>
    </w:rPr>
  </w:style>
  <w:style w:type="paragraph" w:customStyle="1" w:styleId="363">
    <w:name w:val="Char Char Char Char"/>
    <w:basedOn w:val="1"/>
    <w:qFormat/>
    <w:uiPriority w:val="0"/>
    <w:pPr>
      <w:adjustRightInd w:val="0"/>
      <w:spacing w:line="360" w:lineRule="auto"/>
    </w:pPr>
    <w:rPr>
      <w:rFonts w:ascii="宋体"/>
      <w:kern w:val="0"/>
      <w:position w:val="-6"/>
      <w:sz w:val="24"/>
      <w:szCs w:val="20"/>
    </w:rPr>
  </w:style>
  <w:style w:type="paragraph" w:customStyle="1" w:styleId="364">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365">
    <w:name w:val="修订1"/>
    <w:qFormat/>
    <w:uiPriority w:val="0"/>
    <w:rPr>
      <w:rFonts w:ascii="Times New Roman" w:hAnsi="Times New Roman" w:eastAsia="宋体" w:cs="Times New Roman"/>
      <w:kern w:val="2"/>
      <w:sz w:val="21"/>
      <w:szCs w:val="24"/>
      <w:lang w:val="en-US" w:eastAsia="zh-CN" w:bidi="ar-SA"/>
    </w:rPr>
  </w:style>
  <w:style w:type="paragraph" w:customStyle="1" w:styleId="366">
    <w:name w:val="c5"/>
    <w:basedOn w:val="1"/>
    <w:qFormat/>
    <w:uiPriority w:val="0"/>
    <w:pPr>
      <w:spacing w:line="240" w:lineRule="atLeast"/>
      <w:jc w:val="center"/>
    </w:pPr>
    <w:rPr>
      <w:rFonts w:ascii="宋体"/>
      <w:snapToGrid w:val="0"/>
      <w:kern w:val="0"/>
      <w:position w:val="-6"/>
      <w:sz w:val="24"/>
      <w:szCs w:val="20"/>
      <w:lang w:eastAsia="en-US"/>
    </w:rPr>
  </w:style>
  <w:style w:type="paragraph" w:customStyle="1" w:styleId="367">
    <w:name w:val="para77"/>
    <w:qFormat/>
    <w:uiPriority w:val="0"/>
    <w:pPr>
      <w:widowControl w:val="0"/>
      <w:suppressLineNumbers/>
      <w:tabs>
        <w:tab w:val="left" w:pos="3060"/>
      </w:tabs>
      <w:autoSpaceDE w:val="0"/>
      <w:autoSpaceDN w:val="0"/>
      <w:adjustRightInd w:val="0"/>
      <w:ind w:left="3060" w:hanging="1560"/>
      <w:textAlignment w:val="baseline"/>
    </w:pPr>
    <w:rPr>
      <w:rFonts w:ascii="宋体" w:hAnsi="Times New Roman" w:eastAsia="宋体" w:cs="Times New Roman"/>
      <w:sz w:val="24"/>
      <w:lang w:val="en-US" w:eastAsia="zh-CN" w:bidi="ar-SA"/>
    </w:rPr>
  </w:style>
  <w:style w:type="paragraph" w:customStyle="1" w:styleId="36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69">
    <w:name w:val="font5"/>
    <w:basedOn w:val="1"/>
    <w:qFormat/>
    <w:uiPriority w:val="0"/>
    <w:pPr>
      <w:widowControl/>
      <w:spacing w:before="100" w:beforeAutospacing="1" w:after="100" w:afterAutospacing="1"/>
      <w:jc w:val="left"/>
    </w:pPr>
    <w:rPr>
      <w:rFonts w:hint="eastAsia" w:ascii="宋体" w:hAnsi="宋体"/>
      <w:kern w:val="0"/>
      <w:position w:val="-6"/>
      <w:sz w:val="18"/>
      <w:szCs w:val="18"/>
    </w:rPr>
  </w:style>
  <w:style w:type="paragraph" w:customStyle="1" w:styleId="370">
    <w:name w:val="样式 正文首行缩进 + 四号 首行缩进:  1 字符"/>
    <w:basedOn w:val="84"/>
    <w:qFormat/>
    <w:uiPriority w:val="0"/>
    <w:pPr>
      <w:topLinePunct w:val="0"/>
      <w:adjustRightInd/>
      <w:spacing w:line="240" w:lineRule="auto"/>
      <w:ind w:firstLine="560" w:firstLineChars="200"/>
      <w:jc w:val="both"/>
      <w:textAlignment w:val="auto"/>
    </w:pPr>
    <w:rPr>
      <w:rFonts w:ascii="Times" w:hAnsi="Times" w:cs="宋体"/>
      <w:sz w:val="28"/>
      <w:szCs w:val="28"/>
    </w:rPr>
  </w:style>
  <w:style w:type="paragraph" w:customStyle="1" w:styleId="3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position w:val="-6"/>
      <w:sz w:val="20"/>
      <w:szCs w:val="20"/>
    </w:rPr>
  </w:style>
  <w:style w:type="paragraph" w:customStyle="1" w:styleId="372">
    <w:name w:val="TxBr_t5"/>
    <w:basedOn w:val="1"/>
    <w:qFormat/>
    <w:uiPriority w:val="0"/>
    <w:pPr>
      <w:spacing w:line="240" w:lineRule="atLeast"/>
      <w:jc w:val="left"/>
    </w:pPr>
    <w:rPr>
      <w:rFonts w:ascii="宋体"/>
      <w:kern w:val="0"/>
      <w:position w:val="-6"/>
      <w:sz w:val="22"/>
      <w:szCs w:val="20"/>
    </w:rPr>
  </w:style>
  <w:style w:type="paragraph" w:customStyle="1" w:styleId="373">
    <w:name w:val="中机"/>
    <w:basedOn w:val="1"/>
    <w:qFormat/>
    <w:uiPriority w:val="0"/>
    <w:rPr>
      <w:rFonts w:ascii="宋体" w:eastAsia="黑体"/>
      <w:kern w:val="0"/>
      <w:position w:val="-6"/>
      <w:sz w:val="28"/>
      <w:szCs w:val="20"/>
    </w:rPr>
  </w:style>
  <w:style w:type="paragraph" w:customStyle="1" w:styleId="374">
    <w:name w:val="工程建设条标题"/>
    <w:basedOn w:val="375"/>
    <w:next w:val="6"/>
    <w:qFormat/>
    <w:uiPriority w:val="0"/>
    <w:pPr>
      <w:tabs>
        <w:tab w:val="left" w:pos="525"/>
        <w:tab w:val="left" w:pos="735"/>
      </w:tabs>
      <w:spacing w:before="0" w:after="0"/>
      <w:jc w:val="both"/>
      <w:outlineLvl w:val="3"/>
    </w:pPr>
    <w:rPr>
      <w:b w:val="0"/>
    </w:rPr>
  </w:style>
  <w:style w:type="paragraph" w:customStyle="1" w:styleId="375">
    <w:name w:val="工程建设节标题"/>
    <w:basedOn w:val="360"/>
    <w:next w:val="6"/>
    <w:qFormat/>
    <w:uiPriority w:val="0"/>
    <w:pPr>
      <w:tabs>
        <w:tab w:val="left" w:pos="525"/>
        <w:tab w:val="clear" w:pos="360"/>
      </w:tabs>
      <w:spacing w:before="400" w:after="400" w:line="240" w:lineRule="auto"/>
      <w:outlineLvl w:val="2"/>
    </w:pPr>
    <w:rPr>
      <w:sz w:val="21"/>
    </w:rPr>
  </w:style>
  <w:style w:type="paragraph" w:customStyle="1" w:styleId="376">
    <w:name w:val="p0"/>
    <w:basedOn w:val="1"/>
    <w:qFormat/>
    <w:uiPriority w:val="0"/>
    <w:pPr>
      <w:widowControl/>
    </w:pPr>
    <w:rPr>
      <w:kern w:val="0"/>
      <w:szCs w:val="21"/>
    </w:rPr>
  </w:style>
  <w:style w:type="paragraph" w:customStyle="1" w:styleId="377">
    <w:name w:val="不缩进"/>
    <w:basedOn w:val="1"/>
    <w:qFormat/>
    <w:uiPriority w:val="0"/>
    <w:pPr>
      <w:adjustRightInd w:val="0"/>
      <w:snapToGrid w:val="0"/>
      <w:spacing w:line="360" w:lineRule="auto"/>
    </w:pPr>
    <w:rPr>
      <w:rFonts w:ascii="宋体" w:hAnsi="宋体"/>
      <w:b/>
      <w:bCs/>
      <w:kern w:val="0"/>
      <w:position w:val="-6"/>
      <w:sz w:val="24"/>
      <w:szCs w:val="20"/>
    </w:rPr>
  </w:style>
  <w:style w:type="paragraph" w:customStyle="1" w:styleId="37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379">
    <w:name w:val="根号二"/>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380">
    <w:name w:val="正文新新"/>
    <w:basedOn w:val="1"/>
    <w:qFormat/>
    <w:uiPriority w:val="0"/>
    <w:pPr>
      <w:tabs>
        <w:tab w:val="left" w:pos="276"/>
      </w:tabs>
      <w:spacing w:beforeLines="50" w:afterLines="50" w:line="300" w:lineRule="auto"/>
      <w:ind w:firstLine="480" w:firstLineChars="200"/>
    </w:pPr>
    <w:rPr>
      <w:rFonts w:ascii="宋体"/>
      <w:snapToGrid w:val="0"/>
      <w:kern w:val="0"/>
      <w:position w:val="-6"/>
      <w:sz w:val="24"/>
      <w:szCs w:val="44"/>
      <w:lang w:val="zh-CN"/>
    </w:rPr>
  </w:style>
  <w:style w:type="paragraph" w:customStyle="1" w:styleId="381">
    <w:name w:val="空半行"/>
    <w:basedOn w:val="1"/>
    <w:qFormat/>
    <w:uiPriority w:val="0"/>
    <w:pPr>
      <w:adjustRightInd w:val="0"/>
      <w:spacing w:line="120" w:lineRule="exact"/>
    </w:pPr>
    <w:rPr>
      <w:rFonts w:eastAsia="仿宋_GB2312"/>
      <w:color w:val="FFFFFF"/>
      <w:kern w:val="0"/>
      <w:sz w:val="30"/>
      <w:szCs w:val="20"/>
    </w:rPr>
  </w:style>
  <w:style w:type="paragraph" w:customStyle="1" w:styleId="382">
    <w:name w:val="Char Char Char Char11"/>
    <w:basedOn w:val="1"/>
    <w:qFormat/>
    <w:uiPriority w:val="0"/>
    <w:pPr>
      <w:snapToGrid w:val="0"/>
      <w:spacing w:line="440" w:lineRule="atLeast"/>
    </w:pPr>
    <w:rPr>
      <w:rFonts w:ascii="宋体"/>
      <w:kern w:val="0"/>
      <w:position w:val="-6"/>
      <w:sz w:val="24"/>
      <w:szCs w:val="20"/>
    </w:rPr>
  </w:style>
  <w:style w:type="paragraph" w:customStyle="1" w:styleId="383">
    <w:name w:val="Char Char Char Char Char Char Char Char Char Char"/>
    <w:basedOn w:val="1"/>
    <w:qFormat/>
    <w:uiPriority w:val="0"/>
    <w:rPr>
      <w:rFonts w:ascii="Tahoma" w:hAnsi="Tahoma"/>
      <w:sz w:val="24"/>
      <w:szCs w:val="20"/>
    </w:rPr>
  </w:style>
  <w:style w:type="paragraph" w:customStyle="1" w:styleId="384">
    <w:name w:val="font10"/>
    <w:basedOn w:val="1"/>
    <w:qFormat/>
    <w:uiPriority w:val="0"/>
    <w:pPr>
      <w:widowControl/>
      <w:spacing w:before="100" w:beforeAutospacing="1" w:after="100" w:afterAutospacing="1"/>
      <w:jc w:val="left"/>
    </w:pPr>
    <w:rPr>
      <w:rFonts w:ascii="宋体"/>
      <w:kern w:val="0"/>
      <w:position w:val="-6"/>
      <w:sz w:val="20"/>
      <w:szCs w:val="20"/>
    </w:rPr>
  </w:style>
  <w:style w:type="paragraph" w:customStyle="1" w:styleId="385">
    <w:name w:val="Char11"/>
    <w:basedOn w:val="1"/>
    <w:qFormat/>
    <w:uiPriority w:val="0"/>
    <w:pPr>
      <w:spacing w:line="360" w:lineRule="auto"/>
      <w:ind w:firstLine="200" w:firstLineChars="200"/>
    </w:pPr>
    <w:rPr>
      <w:rFonts w:ascii="宋体" w:hAnsi="宋体" w:cs="宋体"/>
      <w:kern w:val="0"/>
      <w:position w:val="-6"/>
      <w:sz w:val="24"/>
      <w:szCs w:val="20"/>
    </w:rPr>
  </w:style>
  <w:style w:type="paragraph" w:customStyle="1" w:styleId="386">
    <w:name w:val="font6"/>
    <w:basedOn w:val="1"/>
    <w:qFormat/>
    <w:uiPriority w:val="0"/>
    <w:pPr>
      <w:widowControl/>
      <w:spacing w:before="100" w:beforeAutospacing="1" w:after="100" w:afterAutospacing="1"/>
      <w:jc w:val="left"/>
    </w:pPr>
    <w:rPr>
      <w:rFonts w:ascii="宋体"/>
      <w:kern w:val="0"/>
      <w:position w:val="-6"/>
      <w:sz w:val="24"/>
      <w:szCs w:val="20"/>
    </w:rPr>
  </w:style>
  <w:style w:type="paragraph" w:customStyle="1" w:styleId="387">
    <w:name w:val="font1"/>
    <w:basedOn w:val="1"/>
    <w:qFormat/>
    <w:uiPriority w:val="0"/>
    <w:pPr>
      <w:widowControl/>
      <w:spacing w:before="100" w:beforeAutospacing="1" w:after="100" w:afterAutospacing="1"/>
      <w:jc w:val="left"/>
    </w:pPr>
    <w:rPr>
      <w:rFonts w:ascii="Arial" w:hAnsi="Arial" w:cs="Arial"/>
      <w:b/>
      <w:bCs/>
      <w:kern w:val="0"/>
      <w:position w:val="-6"/>
      <w:sz w:val="20"/>
      <w:szCs w:val="20"/>
    </w:rPr>
  </w:style>
  <w:style w:type="paragraph" w:customStyle="1" w:styleId="38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389">
    <w:name w:val="font14"/>
    <w:basedOn w:val="1"/>
    <w:qFormat/>
    <w:uiPriority w:val="0"/>
    <w:pPr>
      <w:widowControl/>
      <w:spacing w:before="100" w:beforeAutospacing="1" w:after="100" w:afterAutospacing="1"/>
      <w:jc w:val="left"/>
    </w:pPr>
    <w:rPr>
      <w:rFonts w:ascii="宋体"/>
      <w:kern w:val="0"/>
      <w:position w:val="-6"/>
      <w:sz w:val="22"/>
      <w:szCs w:val="22"/>
    </w:rPr>
  </w:style>
  <w:style w:type="paragraph" w:customStyle="1" w:styleId="390">
    <w:name w:val="样式 正文缩进 + 四号"/>
    <w:basedOn w:val="21"/>
    <w:qFormat/>
    <w:uiPriority w:val="0"/>
    <w:pPr>
      <w:spacing w:line="360" w:lineRule="auto"/>
      <w:ind w:firstLine="200"/>
    </w:pPr>
    <w:rPr>
      <w:rFonts w:hAnsi="Times New Roman"/>
      <w:position w:val="-6"/>
      <w:sz w:val="28"/>
      <w:szCs w:val="20"/>
    </w:rPr>
  </w:style>
  <w:style w:type="paragraph" w:customStyle="1" w:styleId="39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position w:val="-6"/>
      <w:sz w:val="24"/>
      <w:szCs w:val="20"/>
    </w:rPr>
  </w:style>
  <w:style w:type="paragraph" w:customStyle="1" w:styleId="392">
    <w:name w:val="列出段落1"/>
    <w:basedOn w:val="1"/>
    <w:link w:val="532"/>
    <w:qFormat/>
    <w:uiPriority w:val="0"/>
    <w:pPr>
      <w:ind w:firstLine="420" w:firstLineChars="200"/>
    </w:pPr>
  </w:style>
  <w:style w:type="paragraph" w:customStyle="1" w:styleId="393">
    <w:name w:val="标准"/>
    <w:basedOn w:val="1"/>
    <w:qFormat/>
    <w:uiPriority w:val="0"/>
    <w:pPr>
      <w:wordWrap w:val="0"/>
      <w:overflowPunct w:val="0"/>
      <w:autoSpaceDE w:val="0"/>
      <w:autoSpaceDN w:val="0"/>
      <w:adjustRightInd w:val="0"/>
      <w:spacing w:line="300" w:lineRule="auto"/>
      <w:ind w:firstLine="480"/>
      <w:textAlignment w:val="baseline"/>
    </w:pPr>
    <w:rPr>
      <w:rFonts w:ascii="宋体" w:hAnsi="MS Sans Serif"/>
      <w:kern w:val="0"/>
      <w:position w:val="-6"/>
      <w:sz w:val="24"/>
      <w:szCs w:val="20"/>
    </w:rPr>
  </w:style>
  <w:style w:type="paragraph" w:customStyle="1" w:styleId="394">
    <w:name w:val="正文文本缩进 31"/>
    <w:basedOn w:val="1"/>
    <w:qFormat/>
    <w:uiPriority w:val="0"/>
    <w:pPr>
      <w:adjustRightInd w:val="0"/>
      <w:spacing w:line="360" w:lineRule="auto"/>
      <w:ind w:left="454"/>
      <w:textAlignment w:val="baseline"/>
    </w:pPr>
    <w:rPr>
      <w:rFonts w:ascii="宋体"/>
      <w:kern w:val="0"/>
      <w:position w:val="-6"/>
      <w:sz w:val="24"/>
      <w:szCs w:val="20"/>
    </w:rPr>
  </w:style>
  <w:style w:type="paragraph" w:customStyle="1" w:styleId="39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396">
    <w:name w:val="表格1"/>
    <w:basedOn w:val="1"/>
    <w:qFormat/>
    <w:uiPriority w:val="0"/>
    <w:pPr>
      <w:adjustRightInd w:val="0"/>
      <w:spacing w:line="312" w:lineRule="atLeast"/>
      <w:textAlignment w:val="baseline"/>
    </w:pPr>
    <w:rPr>
      <w:rFonts w:ascii="宋体"/>
      <w:spacing w:val="3"/>
      <w:kern w:val="0"/>
      <w:position w:val="-6"/>
      <w:sz w:val="32"/>
      <w:szCs w:val="20"/>
    </w:rPr>
  </w:style>
  <w:style w:type="paragraph" w:customStyle="1" w:styleId="397">
    <w:name w:val="默认段落字体 Para Char Char Char Char"/>
    <w:basedOn w:val="1"/>
    <w:qFormat/>
    <w:uiPriority w:val="0"/>
    <w:rPr>
      <w:rFonts w:ascii="宋体"/>
      <w:kern w:val="0"/>
      <w:position w:val="-6"/>
      <w:sz w:val="32"/>
      <w:szCs w:val="20"/>
    </w:rPr>
  </w:style>
  <w:style w:type="paragraph" w:customStyle="1" w:styleId="398">
    <w:name w:val="样式3"/>
    <w:basedOn w:val="319"/>
    <w:link w:val="594"/>
    <w:qFormat/>
    <w:uiPriority w:val="0"/>
    <w:pPr>
      <w:tabs>
        <w:tab w:val="left" w:pos="1674"/>
        <w:tab w:val="left" w:pos="5220"/>
      </w:tabs>
      <w:spacing w:beforeLines="0" w:line="240" w:lineRule="auto"/>
      <w:ind w:left="1674" w:hanging="1134"/>
      <w:jc w:val="both"/>
      <w:outlineLvl w:val="9"/>
    </w:pPr>
    <w:rPr>
      <w:rFonts w:ascii="黑体"/>
      <w:b w:val="0"/>
      <w:kern w:val="0"/>
      <w:position w:val="-6"/>
      <w:sz w:val="24"/>
      <w:szCs w:val="20"/>
    </w:rPr>
  </w:style>
  <w:style w:type="paragraph" w:customStyle="1" w:styleId="399">
    <w:name w:val="Char1 Char Char Char Char Char Char Char"/>
    <w:basedOn w:val="1"/>
    <w:qFormat/>
    <w:uiPriority w:val="0"/>
    <w:rPr>
      <w:rFonts w:ascii="宋体"/>
      <w:kern w:val="0"/>
      <w:position w:val="-6"/>
      <w:sz w:val="32"/>
      <w:szCs w:val="20"/>
    </w:rPr>
  </w:style>
  <w:style w:type="paragraph" w:customStyle="1" w:styleId="40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position w:val="-6"/>
      <w:sz w:val="24"/>
      <w:szCs w:val="20"/>
    </w:rPr>
  </w:style>
  <w:style w:type="paragraph" w:customStyle="1" w:styleId="401">
    <w:name w:val="文档结构图1"/>
    <w:basedOn w:val="1"/>
    <w:qFormat/>
    <w:uiPriority w:val="0"/>
    <w:pPr>
      <w:shd w:val="clear" w:color="auto" w:fill="000080"/>
      <w:adjustRightInd w:val="0"/>
      <w:spacing w:line="410" w:lineRule="atLeast"/>
      <w:jc w:val="left"/>
      <w:textAlignment w:val="baseline"/>
    </w:pPr>
    <w:rPr>
      <w:rFonts w:ascii="宋体"/>
      <w:kern w:val="0"/>
      <w:position w:val="-6"/>
      <w:sz w:val="24"/>
      <w:szCs w:val="20"/>
    </w:rPr>
  </w:style>
  <w:style w:type="paragraph" w:customStyle="1" w:styleId="40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403">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Arial" w:hAnsi="Arial" w:cs="Arial"/>
      <w:color w:val="000000"/>
      <w:kern w:val="0"/>
      <w:position w:val="-6"/>
      <w:sz w:val="18"/>
      <w:szCs w:val="18"/>
    </w:rPr>
  </w:style>
  <w:style w:type="paragraph" w:customStyle="1" w:styleId="404">
    <w:name w:val="表内容"/>
    <w:basedOn w:val="1"/>
    <w:qFormat/>
    <w:uiPriority w:val="0"/>
    <w:pPr>
      <w:widowControl/>
      <w:autoSpaceDE w:val="0"/>
      <w:autoSpaceDN w:val="0"/>
      <w:adjustRightInd w:val="0"/>
      <w:snapToGrid w:val="0"/>
      <w:jc w:val="center"/>
      <w:textAlignment w:val="bottom"/>
    </w:pPr>
    <w:rPr>
      <w:rFonts w:ascii="宋体"/>
      <w:smallCaps/>
      <w:snapToGrid w:val="0"/>
      <w:kern w:val="0"/>
      <w:position w:val="-6"/>
      <w:sz w:val="32"/>
      <w:szCs w:val="20"/>
    </w:rPr>
  </w:style>
  <w:style w:type="paragraph" w:customStyle="1" w:styleId="405">
    <w:name w:val="正文+宋体 Char Char Char Char Char1 Char Char Char Char"/>
    <w:basedOn w:val="1"/>
    <w:qFormat/>
    <w:uiPriority w:val="0"/>
    <w:pPr>
      <w:spacing w:line="360" w:lineRule="auto"/>
    </w:pPr>
    <w:rPr>
      <w:rFonts w:ascii="宋体" w:hAnsi="宋体"/>
      <w:b/>
      <w:kern w:val="0"/>
      <w:position w:val="-6"/>
      <w:sz w:val="28"/>
      <w:szCs w:val="28"/>
    </w:rPr>
  </w:style>
  <w:style w:type="paragraph" w:customStyle="1" w:styleId="406">
    <w:name w:val="项目"/>
    <w:basedOn w:val="1"/>
    <w:qFormat/>
    <w:uiPriority w:val="0"/>
    <w:pPr>
      <w:tabs>
        <w:tab w:val="left" w:pos="360"/>
      </w:tabs>
      <w:spacing w:line="460" w:lineRule="exact"/>
      <w:ind w:left="360" w:hanging="360"/>
      <w:jc w:val="center"/>
    </w:pPr>
    <w:rPr>
      <w:rFonts w:ascii="宋体"/>
      <w:spacing w:val="20"/>
      <w:kern w:val="0"/>
      <w:position w:val="-6"/>
      <w:sz w:val="24"/>
      <w:szCs w:val="20"/>
    </w:rPr>
  </w:style>
  <w:style w:type="paragraph" w:customStyle="1" w:styleId="407">
    <w:name w:val="CM2"/>
    <w:basedOn w:val="355"/>
    <w:next w:val="355"/>
    <w:qFormat/>
    <w:uiPriority w:val="0"/>
    <w:pPr>
      <w:spacing w:after="173"/>
    </w:pPr>
    <w:rPr>
      <w:rFonts w:ascii="黑体" w:eastAsia="黑体" w:cs="Times New Roman"/>
      <w:color w:val="auto"/>
    </w:rPr>
  </w:style>
  <w:style w:type="paragraph" w:customStyle="1" w:styleId="408">
    <w:name w:val="xl5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40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410">
    <w:name w:val="表内字"/>
    <w:basedOn w:val="1"/>
    <w:qFormat/>
    <w:uiPriority w:val="0"/>
    <w:pPr>
      <w:topLinePunct/>
      <w:adjustRightInd w:val="0"/>
      <w:textAlignment w:val="baseline"/>
    </w:pPr>
    <w:rPr>
      <w:rFonts w:ascii="宋体"/>
      <w:snapToGrid w:val="0"/>
      <w:kern w:val="0"/>
      <w:position w:val="-6"/>
      <w:sz w:val="32"/>
      <w:szCs w:val="20"/>
    </w:rPr>
  </w:style>
  <w:style w:type="paragraph" w:customStyle="1" w:styleId="411">
    <w:name w:val="table91"/>
    <w:qFormat/>
    <w:uiPriority w:val="0"/>
    <w:pPr>
      <w:keepLines/>
      <w:widowControl w:val="0"/>
      <w:suppressLineNumbers/>
      <w:tabs>
        <w:tab w:val="decimal" w:pos="740"/>
        <w:tab w:val="decimal" w:pos="1760"/>
        <w:tab w:val="decimal" w:pos="2620"/>
        <w:tab w:val="decimal" w:pos="3560"/>
        <w:tab w:val="decimal" w:pos="5240"/>
        <w:tab w:val="decimal" w:pos="6600"/>
        <w:tab w:val="decimal" w:pos="7380"/>
      </w:tabs>
      <w:autoSpaceDE w:val="0"/>
      <w:autoSpaceDN w:val="0"/>
      <w:adjustRightInd w:val="0"/>
      <w:textAlignment w:val="baseline"/>
    </w:pPr>
    <w:rPr>
      <w:rFonts w:ascii="宋体" w:hAnsi="Times New Roman" w:eastAsia="宋体" w:cs="Times New Roman"/>
      <w:sz w:val="24"/>
      <w:lang w:val="en-US" w:eastAsia="zh-CN" w:bidi="ar-SA"/>
    </w:rPr>
  </w:style>
  <w:style w:type="paragraph" w:customStyle="1" w:styleId="412">
    <w:name w:val="Body Text 23"/>
    <w:basedOn w:val="1"/>
    <w:qFormat/>
    <w:uiPriority w:val="0"/>
    <w:pPr>
      <w:tabs>
        <w:tab w:val="left" w:pos="-540"/>
        <w:tab w:val="left" w:pos="5400"/>
      </w:tabs>
      <w:adjustRightInd w:val="0"/>
      <w:spacing w:line="460" w:lineRule="atLeast"/>
      <w:ind w:firstLine="540"/>
      <w:textAlignment w:val="baseline"/>
    </w:pPr>
    <w:rPr>
      <w:rFonts w:ascii="宋体"/>
      <w:b/>
      <w:spacing w:val="26"/>
      <w:kern w:val="0"/>
      <w:position w:val="-6"/>
      <w:sz w:val="24"/>
      <w:szCs w:val="20"/>
      <w:u w:val="single"/>
    </w:rPr>
  </w:style>
  <w:style w:type="paragraph" w:customStyle="1" w:styleId="413">
    <w:name w:val="xl79"/>
    <w:basedOn w:val="1"/>
    <w:qFormat/>
    <w:uiPriority w:val="0"/>
    <w:pPr>
      <w:widowControl/>
      <w:spacing w:before="100" w:beforeAutospacing="1" w:after="100" w:afterAutospacing="1"/>
      <w:jc w:val="center"/>
    </w:pPr>
    <w:rPr>
      <w:rFonts w:ascii="宋体" w:hAnsi="宋体" w:cs="宋体"/>
      <w:kern w:val="0"/>
      <w:position w:val="-6"/>
      <w:sz w:val="24"/>
      <w:szCs w:val="20"/>
    </w:rPr>
  </w:style>
  <w:style w:type="paragraph" w:customStyle="1" w:styleId="414">
    <w:name w:val="Char4"/>
    <w:basedOn w:val="1"/>
    <w:qFormat/>
    <w:uiPriority w:val="0"/>
    <w:pPr>
      <w:tabs>
        <w:tab w:val="left" w:pos="630"/>
      </w:tabs>
      <w:adjustRightInd w:val="0"/>
      <w:spacing w:beforeLines="50" w:afterLines="50" w:line="500" w:lineRule="atLeast"/>
      <w:jc w:val="left"/>
    </w:pPr>
    <w:rPr>
      <w:rFonts w:ascii="宋体" w:hAnsi="宋体"/>
      <w:b/>
      <w:kern w:val="0"/>
      <w:position w:val="-6"/>
      <w:sz w:val="32"/>
      <w:szCs w:val="20"/>
    </w:rPr>
  </w:style>
  <w:style w:type="paragraph" w:customStyle="1" w:styleId="415">
    <w:name w:val="样式4"/>
    <w:basedOn w:val="319"/>
    <w:qFormat/>
    <w:uiPriority w:val="0"/>
    <w:pPr>
      <w:pBdr>
        <w:bottom w:val="thinThickSmallGap" w:color="auto" w:sz="24" w:space="1"/>
      </w:pBdr>
      <w:tabs>
        <w:tab w:val="left" w:pos="5940"/>
      </w:tabs>
      <w:spacing w:beforeLines="0" w:after="120" w:line="400" w:lineRule="exact"/>
      <w:outlineLvl w:val="9"/>
    </w:pPr>
    <w:rPr>
      <w:rFonts w:ascii="宋体" w:hAnsi="Courier New" w:eastAsia="长城细圆"/>
      <w:kern w:val="0"/>
      <w:position w:val="-6"/>
      <w:sz w:val="18"/>
      <w:szCs w:val="20"/>
    </w:rPr>
  </w:style>
  <w:style w:type="paragraph" w:customStyle="1" w:styleId="416">
    <w:name w:val="复选框1"/>
    <w:basedOn w:val="1"/>
    <w:qFormat/>
    <w:uiPriority w:val="0"/>
    <w:pPr>
      <w:widowControl/>
      <w:spacing w:before="360" w:after="360"/>
      <w:jc w:val="left"/>
    </w:pPr>
    <w:rPr>
      <w:rFonts w:ascii="宋体"/>
      <w:kern w:val="0"/>
      <w:position w:val="-6"/>
      <w:sz w:val="20"/>
      <w:szCs w:val="20"/>
    </w:rPr>
  </w:style>
  <w:style w:type="paragraph" w:customStyle="1" w:styleId="417">
    <w:name w:val="xl72"/>
    <w:basedOn w:val="1"/>
    <w:qFormat/>
    <w:uiPriority w:val="0"/>
    <w:pPr>
      <w:widowControl/>
      <w:spacing w:before="100" w:beforeAutospacing="1" w:after="100" w:afterAutospacing="1"/>
      <w:jc w:val="left"/>
    </w:pPr>
    <w:rPr>
      <w:rFonts w:ascii="宋体" w:hAnsi="宋体" w:cs="宋体"/>
      <w:kern w:val="0"/>
      <w:position w:val="-6"/>
      <w:sz w:val="24"/>
      <w:szCs w:val="20"/>
    </w:rPr>
  </w:style>
  <w:style w:type="paragraph" w:customStyle="1" w:styleId="418">
    <w:name w:val="Char Char Char Char Char Char Char Char1"/>
    <w:basedOn w:val="1"/>
    <w:qFormat/>
    <w:uiPriority w:val="0"/>
    <w:pPr>
      <w:spacing w:line="360" w:lineRule="auto"/>
    </w:pPr>
    <w:rPr>
      <w:rFonts w:ascii="宋体" w:hAnsi="宋体"/>
      <w:b/>
      <w:kern w:val="0"/>
      <w:position w:val="-6"/>
      <w:sz w:val="28"/>
      <w:szCs w:val="28"/>
    </w:rPr>
  </w:style>
  <w:style w:type="paragraph" w:customStyle="1" w:styleId="419">
    <w:name w:val="数字正文"/>
    <w:basedOn w:val="1"/>
    <w:qFormat/>
    <w:uiPriority w:val="0"/>
    <w:pPr>
      <w:spacing w:beforeLines="50" w:afterLines="50" w:line="300" w:lineRule="auto"/>
    </w:pPr>
    <w:rPr>
      <w:rFonts w:ascii="宋体"/>
      <w:bCs/>
      <w:snapToGrid w:val="0"/>
      <w:kern w:val="0"/>
      <w:position w:val="-6"/>
      <w:sz w:val="24"/>
      <w:szCs w:val="20"/>
    </w:rPr>
  </w:style>
  <w:style w:type="paragraph" w:customStyle="1" w:styleId="420">
    <w:name w:val="日期1"/>
    <w:basedOn w:val="1"/>
    <w:next w:val="1"/>
    <w:qFormat/>
    <w:uiPriority w:val="0"/>
    <w:pPr>
      <w:adjustRightInd w:val="0"/>
      <w:spacing w:line="360" w:lineRule="atLeast"/>
      <w:textAlignment w:val="baseline"/>
    </w:pPr>
    <w:rPr>
      <w:rFonts w:ascii="宋体" w:eastAsia="Wingdings"/>
      <w:kern w:val="0"/>
      <w:position w:val="-6"/>
      <w:sz w:val="24"/>
      <w:szCs w:val="20"/>
    </w:rPr>
  </w:style>
  <w:style w:type="paragraph" w:customStyle="1" w:styleId="421">
    <w:name w:val="Char Char Char Char Char Char Char Char Char1"/>
    <w:basedOn w:val="1"/>
    <w:qFormat/>
    <w:uiPriority w:val="0"/>
    <w:pPr>
      <w:spacing w:line="360" w:lineRule="auto"/>
      <w:ind w:firstLine="200" w:firstLineChars="200"/>
    </w:pPr>
    <w:rPr>
      <w:rFonts w:ascii="宋体" w:hAnsi="宋体" w:cs="宋体"/>
      <w:kern w:val="0"/>
      <w:position w:val="-6"/>
      <w:sz w:val="24"/>
      <w:szCs w:val="20"/>
    </w:rPr>
  </w:style>
  <w:style w:type="paragraph" w:customStyle="1" w:styleId="422">
    <w:name w:val="样式 标题 1 + 三号 黑色 段前: 12 磅 段后: 12 磅"/>
    <w:basedOn w:val="4"/>
    <w:qFormat/>
    <w:uiPriority w:val="0"/>
    <w:pPr>
      <w:keepNext w:val="0"/>
      <w:keepLines w:val="0"/>
      <w:adjustRightInd w:val="0"/>
      <w:snapToGrid w:val="0"/>
      <w:spacing w:beforeLines="75" w:afterLines="25" w:line="360" w:lineRule="auto"/>
      <w:jc w:val="left"/>
      <w:textAlignment w:val="baseline"/>
    </w:pPr>
    <w:rPr>
      <w:rFonts w:ascii="宋体" w:hAnsi="宋体"/>
      <w:color w:val="000000"/>
      <w:position w:val="-6"/>
      <w:sz w:val="30"/>
      <w:szCs w:val="30"/>
    </w:rPr>
  </w:style>
  <w:style w:type="paragraph" w:customStyle="1" w:styleId="423">
    <w:name w:val="1-表头"/>
    <w:basedOn w:val="1"/>
    <w:qFormat/>
    <w:uiPriority w:val="0"/>
    <w:pPr>
      <w:spacing w:beforeLines="50" w:afterLines="20"/>
      <w:jc w:val="center"/>
    </w:pPr>
    <w:rPr>
      <w:rFonts w:ascii="宋体" w:hAnsi="宋体"/>
      <w:kern w:val="0"/>
      <w:position w:val="-6"/>
      <w:sz w:val="32"/>
      <w:szCs w:val="21"/>
    </w:rPr>
  </w:style>
  <w:style w:type="paragraph" w:customStyle="1" w:styleId="42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position w:val="-6"/>
      <w:sz w:val="24"/>
      <w:szCs w:val="20"/>
    </w:rPr>
  </w:style>
  <w:style w:type="paragraph" w:customStyle="1" w:styleId="425">
    <w:name w:val="Char Char Char Char Char Char Char Char Char"/>
    <w:basedOn w:val="1"/>
    <w:qFormat/>
    <w:uiPriority w:val="0"/>
    <w:pPr>
      <w:spacing w:line="360" w:lineRule="auto"/>
      <w:ind w:firstLine="200" w:firstLineChars="200"/>
    </w:pPr>
    <w:rPr>
      <w:rFonts w:ascii="宋体" w:hAnsi="宋体" w:cs="宋体"/>
      <w:kern w:val="0"/>
      <w:position w:val="-6"/>
      <w:sz w:val="24"/>
      <w:szCs w:val="20"/>
    </w:rPr>
  </w:style>
  <w:style w:type="paragraph" w:customStyle="1" w:styleId="42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427">
    <w:name w:val="table76"/>
    <w:qFormat/>
    <w:uiPriority w:val="0"/>
    <w:pPr>
      <w:keepLines/>
      <w:widowControl w:val="0"/>
      <w:suppressLineNumbers/>
      <w:tabs>
        <w:tab w:val="decimal" w:pos="300"/>
        <w:tab w:val="decimal" w:pos="1300"/>
        <w:tab w:val="decimal" w:pos="2160"/>
        <w:tab w:val="left" w:pos="2440"/>
        <w:tab w:val="left" w:pos="5740"/>
        <w:tab w:val="decimal" w:pos="7740"/>
        <w:tab w:val="decimal" w:pos="9480"/>
      </w:tabs>
      <w:autoSpaceDE w:val="0"/>
      <w:autoSpaceDN w:val="0"/>
      <w:adjustRightInd w:val="0"/>
      <w:ind w:right="-1540"/>
      <w:textAlignment w:val="baseline"/>
    </w:pPr>
    <w:rPr>
      <w:rFonts w:ascii="宋体" w:hAnsi="Times New Roman" w:eastAsia="宋体" w:cs="Times New Roman"/>
      <w:sz w:val="24"/>
      <w:lang w:val="en-US" w:eastAsia="zh-CN" w:bidi="ar-SA"/>
    </w:rPr>
  </w:style>
  <w:style w:type="paragraph" w:customStyle="1" w:styleId="428">
    <w:name w:val="纯文本1"/>
    <w:basedOn w:val="1"/>
    <w:qFormat/>
    <w:uiPriority w:val="0"/>
    <w:pPr>
      <w:adjustRightInd w:val="0"/>
      <w:textAlignment w:val="baseline"/>
    </w:pPr>
    <w:rPr>
      <w:rFonts w:ascii="宋体" w:hAnsi="Courier New"/>
      <w:kern w:val="0"/>
      <w:position w:val="-6"/>
      <w:sz w:val="32"/>
      <w:szCs w:val="20"/>
    </w:rPr>
  </w:style>
  <w:style w:type="paragraph" w:customStyle="1" w:styleId="42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position w:val="-6"/>
      <w:sz w:val="20"/>
      <w:szCs w:val="20"/>
    </w:rPr>
  </w:style>
  <w:style w:type="paragraph" w:customStyle="1" w:styleId="430">
    <w:name w:val="xl83"/>
    <w:basedOn w:val="1"/>
    <w:qFormat/>
    <w:uiPriority w:val="0"/>
    <w:pPr>
      <w:widowControl/>
      <w:spacing w:before="100" w:beforeAutospacing="1" w:after="100" w:afterAutospacing="1"/>
      <w:jc w:val="center"/>
    </w:pPr>
    <w:rPr>
      <w:rFonts w:ascii="宋体" w:hAnsi="宋体" w:cs="宋体"/>
      <w:b/>
      <w:bCs/>
      <w:kern w:val="0"/>
      <w:position w:val="-6"/>
      <w:sz w:val="36"/>
      <w:szCs w:val="36"/>
    </w:rPr>
  </w:style>
  <w:style w:type="paragraph" w:customStyle="1" w:styleId="431">
    <w:name w:val="正文文本 21"/>
    <w:basedOn w:val="1"/>
    <w:qFormat/>
    <w:uiPriority w:val="0"/>
    <w:pPr>
      <w:adjustRightInd w:val="0"/>
      <w:spacing w:line="360" w:lineRule="auto"/>
      <w:ind w:left="454"/>
      <w:jc w:val="left"/>
      <w:textAlignment w:val="baseline"/>
    </w:pPr>
    <w:rPr>
      <w:rFonts w:ascii="宋体"/>
      <w:kern w:val="0"/>
      <w:position w:val="-6"/>
      <w:sz w:val="24"/>
      <w:szCs w:val="20"/>
    </w:rPr>
  </w:style>
  <w:style w:type="paragraph" w:customStyle="1" w:styleId="432">
    <w:name w:val="居中"/>
    <w:basedOn w:val="1"/>
    <w:qFormat/>
    <w:uiPriority w:val="0"/>
    <w:pPr>
      <w:adjustRightInd w:val="0"/>
      <w:snapToGrid w:val="0"/>
      <w:spacing w:line="480" w:lineRule="atLeast"/>
      <w:jc w:val="center"/>
    </w:pPr>
    <w:rPr>
      <w:rFonts w:ascii="黑体" w:hAnsi="宋体" w:eastAsia="黑体"/>
      <w:snapToGrid w:val="0"/>
      <w:spacing w:val="6"/>
      <w:kern w:val="0"/>
      <w:position w:val="-6"/>
      <w:sz w:val="28"/>
      <w:szCs w:val="20"/>
    </w:rPr>
  </w:style>
  <w:style w:type="paragraph" w:customStyle="1" w:styleId="433">
    <w:name w:val="四级标题"/>
    <w:basedOn w:val="48"/>
    <w:qFormat/>
    <w:uiPriority w:val="0"/>
    <w:pPr>
      <w:spacing w:line="360" w:lineRule="auto"/>
      <w:ind w:left="0" w:leftChars="0"/>
    </w:pPr>
    <w:rPr>
      <w:rFonts w:ascii="宋体" w:eastAsia="黑体"/>
      <w:position w:val="-6"/>
      <w:sz w:val="24"/>
      <w:szCs w:val="20"/>
    </w:rPr>
  </w:style>
  <w:style w:type="paragraph" w:customStyle="1" w:styleId="434">
    <w:name w:val="font0"/>
    <w:basedOn w:val="1"/>
    <w:qFormat/>
    <w:uiPriority w:val="0"/>
    <w:pPr>
      <w:widowControl/>
      <w:spacing w:before="100" w:beforeAutospacing="1" w:after="100" w:afterAutospacing="1"/>
      <w:jc w:val="left"/>
    </w:pPr>
    <w:rPr>
      <w:rFonts w:ascii="Arial" w:hAnsi="Arial" w:cs="Arial"/>
      <w:kern w:val="0"/>
      <w:position w:val="-6"/>
      <w:sz w:val="20"/>
      <w:szCs w:val="20"/>
    </w:rPr>
  </w:style>
  <w:style w:type="paragraph" w:customStyle="1" w:styleId="435">
    <w:name w:val="font8"/>
    <w:basedOn w:val="1"/>
    <w:qFormat/>
    <w:uiPriority w:val="0"/>
    <w:pPr>
      <w:widowControl/>
      <w:spacing w:before="100" w:beforeAutospacing="1" w:after="100" w:afterAutospacing="1"/>
      <w:jc w:val="left"/>
    </w:pPr>
    <w:rPr>
      <w:rFonts w:ascii="Arial" w:hAnsi="Arial" w:cs="Arial"/>
      <w:color w:val="FF0000"/>
      <w:kern w:val="0"/>
      <w:position w:val="-6"/>
      <w:sz w:val="20"/>
      <w:szCs w:val="20"/>
    </w:rPr>
  </w:style>
  <w:style w:type="paragraph" w:customStyle="1" w:styleId="436">
    <w:name w:val="正文进2字"/>
    <w:basedOn w:val="1"/>
    <w:qFormat/>
    <w:uiPriority w:val="0"/>
    <w:pPr>
      <w:tabs>
        <w:tab w:val="left" w:pos="3780"/>
      </w:tabs>
      <w:spacing w:beforeLines="50" w:afterLines="50" w:line="360" w:lineRule="auto"/>
    </w:pPr>
    <w:rPr>
      <w:rFonts w:ascii="宋体" w:hAnsi="宋体"/>
      <w:snapToGrid w:val="0"/>
      <w:kern w:val="0"/>
      <w:position w:val="-6"/>
      <w:sz w:val="24"/>
      <w:szCs w:val="20"/>
    </w:rPr>
  </w:style>
  <w:style w:type="paragraph" w:customStyle="1" w:styleId="43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438">
    <w:name w:val="CM1"/>
    <w:basedOn w:val="355"/>
    <w:next w:val="355"/>
    <w:qFormat/>
    <w:uiPriority w:val="0"/>
    <w:pPr>
      <w:spacing w:line="303" w:lineRule="atLeast"/>
    </w:pPr>
    <w:rPr>
      <w:rFonts w:ascii="黑体" w:eastAsia="黑体" w:cs="Times New Roman"/>
      <w:color w:val="auto"/>
    </w:rPr>
  </w:style>
  <w:style w:type="paragraph" w:customStyle="1" w:styleId="439">
    <w:name w:val="图片"/>
    <w:next w:val="1"/>
    <w:qFormat/>
    <w:uiPriority w:val="0"/>
    <w:pPr>
      <w:spacing w:line="360" w:lineRule="auto"/>
      <w:jc w:val="center"/>
    </w:pPr>
    <w:rPr>
      <w:rFonts w:ascii="宋体" w:hAnsi="Times New Roman" w:eastAsia="宋体" w:cs="Times New Roman"/>
      <w:sz w:val="24"/>
      <w:lang w:val="en-US" w:eastAsia="zh-CN" w:bidi="ar-SA"/>
    </w:rPr>
  </w:style>
  <w:style w:type="paragraph" w:customStyle="1" w:styleId="440">
    <w:name w:val="默认段落字体 Para Char"/>
    <w:basedOn w:val="1"/>
    <w:qFormat/>
    <w:uiPriority w:val="0"/>
    <w:rPr>
      <w:rFonts w:ascii="宋体"/>
      <w:kern w:val="0"/>
      <w:position w:val="-6"/>
      <w:sz w:val="32"/>
      <w:szCs w:val="20"/>
    </w:rPr>
  </w:style>
  <w:style w:type="paragraph" w:customStyle="1" w:styleId="441">
    <w:name w:val="样式 样式 JY的小节标题 + 首行缩进:  2 字符 + 段前: 0.5 行 段后: 0.5 行"/>
    <w:basedOn w:val="1"/>
    <w:qFormat/>
    <w:uiPriority w:val="0"/>
    <w:pPr>
      <w:spacing w:beforeLines="50" w:afterLines="50" w:line="400" w:lineRule="exact"/>
      <w:ind w:left="630"/>
      <w:jc w:val="left"/>
      <w:outlineLvl w:val="2"/>
    </w:pPr>
    <w:rPr>
      <w:rFonts w:ascii="宋体" w:cs="宋体"/>
      <w:kern w:val="0"/>
      <w:position w:val="-6"/>
      <w:sz w:val="24"/>
      <w:szCs w:val="20"/>
    </w:rPr>
  </w:style>
  <w:style w:type="paragraph" w:customStyle="1" w:styleId="442">
    <w:name w:val="正文文本 31"/>
    <w:basedOn w:val="1"/>
    <w:qFormat/>
    <w:uiPriority w:val="0"/>
    <w:pPr>
      <w:adjustRightInd w:val="0"/>
      <w:spacing w:line="360" w:lineRule="auto"/>
      <w:jc w:val="center"/>
      <w:textAlignment w:val="baseline"/>
    </w:pPr>
    <w:rPr>
      <w:rFonts w:ascii="宋体"/>
      <w:b/>
      <w:color w:val="FF0000"/>
      <w:kern w:val="0"/>
      <w:position w:val="-6"/>
      <w:sz w:val="24"/>
      <w:szCs w:val="20"/>
      <w:u w:val="single"/>
    </w:rPr>
  </w:style>
  <w:style w:type="paragraph" w:customStyle="1" w:styleId="443">
    <w:name w:val="Char2 Char"/>
    <w:basedOn w:val="1"/>
    <w:qFormat/>
    <w:uiPriority w:val="0"/>
    <w:pPr>
      <w:spacing w:line="360" w:lineRule="auto"/>
      <w:ind w:firstLine="200" w:firstLineChars="200"/>
    </w:pPr>
    <w:rPr>
      <w:rFonts w:ascii="宋体" w:hAnsi="宋体" w:cs="宋体"/>
      <w:kern w:val="0"/>
      <w:position w:val="-6"/>
      <w:sz w:val="24"/>
      <w:szCs w:val="20"/>
    </w:rPr>
  </w:style>
  <w:style w:type="paragraph" w:customStyle="1" w:styleId="444">
    <w:name w:val="概算说明"/>
    <w:basedOn w:val="1"/>
    <w:qFormat/>
    <w:uiPriority w:val="0"/>
    <w:pPr>
      <w:adjustRightInd w:val="0"/>
      <w:spacing w:line="490" w:lineRule="atLeast"/>
      <w:textAlignment w:val="baseline"/>
    </w:pPr>
    <w:rPr>
      <w:rFonts w:ascii="宋体"/>
      <w:kern w:val="0"/>
      <w:position w:val="-6"/>
      <w:sz w:val="28"/>
      <w:szCs w:val="20"/>
    </w:rPr>
  </w:style>
  <w:style w:type="paragraph" w:customStyle="1" w:styleId="445">
    <w:name w:val="Char Char Char1 Char"/>
    <w:basedOn w:val="1"/>
    <w:qFormat/>
    <w:uiPriority w:val="0"/>
    <w:rPr>
      <w:rFonts w:ascii="宋体"/>
      <w:kern w:val="0"/>
      <w:position w:val="-6"/>
      <w:sz w:val="32"/>
      <w:szCs w:val="20"/>
    </w:rPr>
  </w:style>
  <w:style w:type="paragraph" w:customStyle="1" w:styleId="446">
    <w:name w:val="Char1"/>
    <w:basedOn w:val="1"/>
    <w:qFormat/>
    <w:uiPriority w:val="0"/>
    <w:rPr>
      <w:rFonts w:ascii="宋体"/>
      <w:kern w:val="0"/>
      <w:position w:val="-6"/>
      <w:sz w:val="32"/>
      <w:szCs w:val="20"/>
    </w:rPr>
  </w:style>
  <w:style w:type="paragraph" w:customStyle="1" w:styleId="447">
    <w:name w:val="table83"/>
    <w:qFormat/>
    <w:uiPriority w:val="0"/>
    <w:pPr>
      <w:keepLines/>
      <w:widowControl w:val="0"/>
      <w:suppressLineNumbers/>
      <w:tabs>
        <w:tab w:val="decimal" w:pos="300"/>
        <w:tab w:val="decimal" w:pos="2160"/>
        <w:tab w:val="left" w:pos="2440"/>
        <w:tab w:val="decimal" w:pos="6600"/>
        <w:tab w:val="decimal" w:pos="7740"/>
        <w:tab w:val="decimal" w:pos="9480"/>
      </w:tabs>
      <w:autoSpaceDE w:val="0"/>
      <w:autoSpaceDN w:val="0"/>
      <w:adjustRightInd w:val="0"/>
      <w:ind w:right="-1540"/>
      <w:textAlignment w:val="baseline"/>
    </w:pPr>
    <w:rPr>
      <w:rFonts w:ascii="宋体" w:hAnsi="Times New Roman" w:eastAsia="宋体" w:cs="Times New Roman"/>
      <w:sz w:val="24"/>
      <w:lang w:val="en-US" w:eastAsia="zh-CN" w:bidi="ar-SA"/>
    </w:rPr>
  </w:style>
  <w:style w:type="paragraph" w:customStyle="1" w:styleId="448">
    <w:name w:val="目录"/>
    <w:basedOn w:val="1"/>
    <w:qFormat/>
    <w:uiPriority w:val="0"/>
    <w:pPr>
      <w:widowControl/>
      <w:jc w:val="center"/>
    </w:pPr>
    <w:rPr>
      <w:rFonts w:ascii="宋体"/>
      <w:b/>
      <w:kern w:val="0"/>
      <w:position w:val="-6"/>
      <w:sz w:val="36"/>
      <w:szCs w:val="20"/>
    </w:rPr>
  </w:style>
  <w:style w:type="paragraph" w:customStyle="1" w:styleId="449">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50">
    <w:name w:val="xl8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position w:val="-6"/>
      <w:sz w:val="24"/>
      <w:szCs w:val="20"/>
    </w:rPr>
  </w:style>
  <w:style w:type="paragraph" w:customStyle="1" w:styleId="451">
    <w:name w:val="xl5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int="eastAsia" w:ascii="宋体" w:hAnsi="宋体"/>
      <w:kern w:val="0"/>
      <w:position w:val="-6"/>
      <w:sz w:val="24"/>
      <w:szCs w:val="20"/>
    </w:rPr>
  </w:style>
  <w:style w:type="paragraph" w:customStyle="1" w:styleId="452">
    <w:name w:val="普通 (Web)"/>
    <w:basedOn w:val="1"/>
    <w:qFormat/>
    <w:uiPriority w:val="99"/>
    <w:pPr>
      <w:widowControl/>
      <w:spacing w:before="100" w:beforeAutospacing="1" w:after="100" w:afterAutospacing="1"/>
      <w:jc w:val="left"/>
    </w:pPr>
    <w:rPr>
      <w:rFonts w:ascii="宋体" w:hAnsi="宋体"/>
      <w:kern w:val="0"/>
      <w:position w:val="-6"/>
      <w:sz w:val="24"/>
      <w:szCs w:val="20"/>
    </w:rPr>
  </w:style>
  <w:style w:type="paragraph" w:customStyle="1" w:styleId="45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position w:val="-6"/>
      <w:sz w:val="24"/>
      <w:szCs w:val="20"/>
    </w:rPr>
  </w:style>
  <w:style w:type="paragraph" w:customStyle="1" w:styleId="454">
    <w:name w:val="非居中表格"/>
    <w:basedOn w:val="306"/>
    <w:qFormat/>
    <w:uiPriority w:val="0"/>
    <w:pPr>
      <w:adjustRightInd w:val="0"/>
      <w:spacing w:before="60" w:after="60"/>
      <w:textAlignment w:val="baseline"/>
    </w:pPr>
    <w:rPr>
      <w:rFonts w:ascii="宋体" w:hAnsi="Times New Roman"/>
      <w:position w:val="-6"/>
      <w:sz w:val="24"/>
    </w:rPr>
  </w:style>
  <w:style w:type="paragraph" w:customStyle="1" w:styleId="455">
    <w:name w:val="xl22"/>
    <w:basedOn w:val="1"/>
    <w:qFormat/>
    <w:uiPriority w:val="0"/>
    <w:pPr>
      <w:widowControl/>
      <w:spacing w:before="100" w:beforeAutospacing="1" w:after="100" w:afterAutospacing="1"/>
      <w:jc w:val="center"/>
    </w:pPr>
    <w:rPr>
      <w:rFonts w:ascii="宋体" w:hAnsi="宋体"/>
      <w:kern w:val="0"/>
      <w:position w:val="-6"/>
      <w:sz w:val="24"/>
      <w:szCs w:val="20"/>
    </w:rPr>
  </w:style>
  <w:style w:type="paragraph" w:customStyle="1" w:styleId="456">
    <w:name w:val="xl85"/>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position w:val="-6"/>
      <w:sz w:val="24"/>
      <w:szCs w:val="20"/>
    </w:rPr>
  </w:style>
  <w:style w:type="paragraph" w:customStyle="1" w:styleId="4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position w:val="-6"/>
      <w:sz w:val="24"/>
      <w:szCs w:val="20"/>
    </w:rPr>
  </w:style>
  <w:style w:type="paragraph" w:customStyle="1" w:styleId="458">
    <w:name w:val="工程建设无节条标题"/>
    <w:basedOn w:val="1"/>
    <w:next w:val="6"/>
    <w:qFormat/>
    <w:uiPriority w:val="0"/>
    <w:pPr>
      <w:tabs>
        <w:tab w:val="left" w:pos="735"/>
      </w:tabs>
    </w:pPr>
    <w:rPr>
      <w:rFonts w:ascii="宋体"/>
      <w:kern w:val="0"/>
      <w:position w:val="-6"/>
      <w:sz w:val="32"/>
      <w:szCs w:val="20"/>
    </w:rPr>
  </w:style>
  <w:style w:type="paragraph" w:customStyle="1" w:styleId="459">
    <w:name w:val="tll"/>
    <w:basedOn w:val="1"/>
    <w:qFormat/>
    <w:uiPriority w:val="0"/>
    <w:pPr>
      <w:autoSpaceDE w:val="0"/>
      <w:autoSpaceDN w:val="0"/>
      <w:adjustRightInd w:val="0"/>
      <w:jc w:val="left"/>
      <w:textAlignment w:val="baseline"/>
    </w:pPr>
    <w:rPr>
      <w:rFonts w:ascii="仿宋_GB2312" w:hAnsi="Arial" w:eastAsia="仿宋_GB2312"/>
      <w:kern w:val="0"/>
      <w:position w:val="-6"/>
      <w:sz w:val="32"/>
      <w:szCs w:val="20"/>
    </w:rPr>
  </w:style>
  <w:style w:type="paragraph" w:customStyle="1" w:styleId="460">
    <w:name w:val="xl24"/>
    <w:basedOn w:val="1"/>
    <w:qFormat/>
    <w:uiPriority w:val="0"/>
    <w:pPr>
      <w:widowControl/>
      <w:spacing w:before="100" w:beforeAutospacing="1" w:after="100" w:afterAutospacing="1"/>
      <w:jc w:val="left"/>
    </w:pPr>
    <w:rPr>
      <w:rFonts w:ascii="宋体"/>
      <w:kern w:val="0"/>
      <w:position w:val="-6"/>
      <w:sz w:val="24"/>
      <w:szCs w:val="20"/>
    </w:rPr>
  </w:style>
  <w:style w:type="paragraph" w:customStyle="1" w:styleId="46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position w:val="-6"/>
      <w:sz w:val="20"/>
      <w:szCs w:val="20"/>
    </w:rPr>
  </w:style>
  <w:style w:type="paragraph" w:customStyle="1" w:styleId="462">
    <w:name w:val="标题1"/>
    <w:basedOn w:val="4"/>
    <w:qFormat/>
    <w:uiPriority w:val="0"/>
    <w:pPr>
      <w:tabs>
        <w:tab w:val="center" w:pos="4512"/>
      </w:tabs>
      <w:adjustRightInd w:val="0"/>
      <w:snapToGrid w:val="0"/>
      <w:spacing w:before="0" w:after="0" w:line="480" w:lineRule="atLeast"/>
      <w:textAlignment w:val="baseline"/>
    </w:pPr>
    <w:rPr>
      <w:rFonts w:ascii="宋体"/>
      <w:bCs w:val="0"/>
      <w:position w:val="-6"/>
      <w:sz w:val="28"/>
      <w:szCs w:val="20"/>
    </w:rPr>
  </w:style>
  <w:style w:type="paragraph" w:customStyle="1" w:styleId="463">
    <w:name w:val="Head 3"/>
    <w:basedOn w:val="6"/>
    <w:qFormat/>
    <w:uiPriority w:val="0"/>
    <w:pPr>
      <w:keepNext w:val="0"/>
      <w:keepLines w:val="0"/>
      <w:widowControl/>
      <w:tabs>
        <w:tab w:val="left" w:pos="720"/>
      </w:tabs>
      <w:overflowPunct w:val="0"/>
      <w:autoSpaceDE w:val="0"/>
      <w:autoSpaceDN w:val="0"/>
      <w:adjustRightInd w:val="0"/>
      <w:spacing w:before="240" w:after="120" w:line="240" w:lineRule="atLeast"/>
      <w:ind w:left="720" w:hanging="720"/>
      <w:jc w:val="left"/>
      <w:textAlignment w:val="baseline"/>
      <w:outlineLvl w:val="9"/>
    </w:pPr>
    <w:rPr>
      <w:rFonts w:ascii="Arial" w:hAnsi="Arial"/>
      <w:bCs w:val="0"/>
      <w:position w:val="-6"/>
      <w:sz w:val="25"/>
      <w:szCs w:val="20"/>
      <w:lang w:val="en-GB"/>
    </w:rPr>
  </w:style>
  <w:style w:type="paragraph" w:customStyle="1" w:styleId="464">
    <w:name w:val="纯文本11"/>
    <w:basedOn w:val="1"/>
    <w:qFormat/>
    <w:uiPriority w:val="0"/>
    <w:pPr>
      <w:adjustRightInd w:val="0"/>
      <w:spacing w:after="120" w:line="400" w:lineRule="exact"/>
      <w:ind w:firstLine="567"/>
      <w:textAlignment w:val="baseline"/>
    </w:pPr>
    <w:rPr>
      <w:rFonts w:ascii="宋体"/>
      <w:kern w:val="0"/>
      <w:position w:val="-6"/>
      <w:sz w:val="28"/>
      <w:szCs w:val="20"/>
    </w:rPr>
  </w:style>
  <w:style w:type="paragraph" w:customStyle="1" w:styleId="465">
    <w:name w:val="Body Text 21"/>
    <w:basedOn w:val="1"/>
    <w:qFormat/>
    <w:uiPriority w:val="0"/>
    <w:pPr>
      <w:tabs>
        <w:tab w:val="left" w:pos="600"/>
        <w:tab w:val="left" w:pos="1920"/>
        <w:tab w:val="left" w:pos="5760"/>
      </w:tabs>
      <w:adjustRightInd w:val="0"/>
      <w:spacing w:line="360" w:lineRule="auto"/>
      <w:textAlignment w:val="baseline"/>
    </w:pPr>
    <w:rPr>
      <w:rFonts w:ascii="宋体"/>
      <w:color w:val="000000"/>
      <w:kern w:val="0"/>
      <w:position w:val="-6"/>
      <w:sz w:val="28"/>
      <w:szCs w:val="20"/>
    </w:rPr>
  </w:style>
  <w:style w:type="paragraph" w:customStyle="1" w:styleId="466">
    <w:name w:val="t"/>
    <w:basedOn w:val="1"/>
    <w:qFormat/>
    <w:uiPriority w:val="0"/>
    <w:pPr>
      <w:widowControl/>
      <w:tabs>
        <w:tab w:val="left" w:pos="-1440"/>
        <w:tab w:val="left" w:pos="-720"/>
      </w:tabs>
      <w:suppressAutoHyphens/>
    </w:pPr>
    <w:rPr>
      <w:rFonts w:ascii="Arial" w:hAnsi="Arial"/>
      <w:kern w:val="0"/>
      <w:position w:val="-6"/>
      <w:sz w:val="20"/>
      <w:szCs w:val="20"/>
    </w:rPr>
  </w:style>
  <w:style w:type="paragraph" w:customStyle="1" w:styleId="467">
    <w:name w:val="段落"/>
    <w:basedOn w:val="1"/>
    <w:qFormat/>
    <w:uiPriority w:val="0"/>
    <w:pPr>
      <w:adjustRightInd w:val="0"/>
      <w:spacing w:line="400" w:lineRule="atLeast"/>
      <w:ind w:firstLine="482"/>
      <w:textAlignment w:val="baseline"/>
    </w:pPr>
    <w:rPr>
      <w:rFonts w:ascii="宋体"/>
      <w:kern w:val="0"/>
      <w:position w:val="-6"/>
      <w:sz w:val="24"/>
      <w:szCs w:val="20"/>
    </w:rPr>
  </w:style>
  <w:style w:type="paragraph" w:customStyle="1" w:styleId="468">
    <w:name w:val="样式5"/>
    <w:basedOn w:val="53"/>
    <w:qFormat/>
    <w:uiPriority w:val="0"/>
    <w:pPr>
      <w:pBdr>
        <w:top w:val="thickThinSmallGap" w:color="auto" w:sz="24" w:space="1"/>
      </w:pBdr>
      <w:spacing w:after="120" w:line="400" w:lineRule="exact"/>
      <w:ind w:firstLine="567"/>
    </w:pPr>
    <w:rPr>
      <w:rFonts w:ascii="宋体"/>
      <w:position w:val="-6"/>
      <w:szCs w:val="20"/>
    </w:rPr>
  </w:style>
  <w:style w:type="paragraph" w:customStyle="1" w:styleId="469">
    <w:name w:val="附件"/>
    <w:basedOn w:val="1"/>
    <w:qFormat/>
    <w:uiPriority w:val="0"/>
    <w:pPr>
      <w:adjustRightInd w:val="0"/>
      <w:spacing w:before="120" w:after="60"/>
      <w:jc w:val="center"/>
      <w:textAlignment w:val="center"/>
    </w:pPr>
    <w:rPr>
      <w:rFonts w:ascii="黑体" w:eastAsia="黑体"/>
      <w:b/>
      <w:kern w:val="0"/>
      <w:position w:val="-6"/>
      <w:sz w:val="32"/>
      <w:szCs w:val="32"/>
    </w:rPr>
  </w:style>
  <w:style w:type="paragraph" w:customStyle="1" w:styleId="470">
    <w:name w:val="xl6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position w:val="-6"/>
      <w:sz w:val="18"/>
      <w:szCs w:val="18"/>
    </w:rPr>
  </w:style>
  <w:style w:type="paragraph" w:customStyle="1" w:styleId="471">
    <w:name w:val="Char Char Char Char Char Char Char Char Char Char Char Char Char Char Char Char Char Char Char Char Char1 Char Char Char Char Char1 Char Char Char Char"/>
    <w:basedOn w:val="1"/>
    <w:qFormat/>
    <w:uiPriority w:val="0"/>
    <w:pPr>
      <w:widowControl/>
      <w:spacing w:after="160" w:line="240" w:lineRule="exact"/>
      <w:jc w:val="center"/>
    </w:pPr>
    <w:rPr>
      <w:rFonts w:ascii="宋体"/>
      <w:kern w:val="0"/>
      <w:position w:val="-6"/>
      <w:sz w:val="20"/>
      <w:szCs w:val="20"/>
    </w:rPr>
  </w:style>
  <w:style w:type="paragraph" w:customStyle="1" w:styleId="472">
    <w:name w:val="默认段落字体 Char Char Char"/>
    <w:basedOn w:val="1"/>
    <w:qFormat/>
    <w:uiPriority w:val="0"/>
    <w:rPr>
      <w:rFonts w:ascii="宋体"/>
      <w:kern w:val="0"/>
      <w:position w:val="-6"/>
      <w:sz w:val="24"/>
      <w:szCs w:val="20"/>
    </w:rPr>
  </w:style>
  <w:style w:type="paragraph" w:customStyle="1" w:styleId="473">
    <w:name w:val="表格字"/>
    <w:basedOn w:val="1"/>
    <w:qFormat/>
    <w:uiPriority w:val="0"/>
    <w:pPr>
      <w:spacing w:line="500" w:lineRule="exact"/>
      <w:jc w:val="center"/>
    </w:pPr>
    <w:rPr>
      <w:rFonts w:ascii="宋体"/>
      <w:kern w:val="0"/>
      <w:position w:val="-6"/>
      <w:sz w:val="32"/>
      <w:szCs w:val="20"/>
    </w:rPr>
  </w:style>
  <w:style w:type="paragraph" w:customStyle="1" w:styleId="474">
    <w:name w:val="(1)"/>
    <w:basedOn w:val="1"/>
    <w:qFormat/>
    <w:uiPriority w:val="0"/>
    <w:pPr>
      <w:tabs>
        <w:tab w:val="left" w:pos="573"/>
      </w:tabs>
      <w:adjustRightInd w:val="0"/>
      <w:snapToGrid w:val="0"/>
      <w:spacing w:before="80" w:after="100" w:line="240" w:lineRule="atLeast"/>
      <w:textAlignment w:val="baseline"/>
    </w:pPr>
    <w:rPr>
      <w:rFonts w:ascii="Arial" w:hAnsi="Arial"/>
      <w:kern w:val="44"/>
      <w:position w:val="-6"/>
      <w:sz w:val="24"/>
      <w:szCs w:val="20"/>
    </w:rPr>
  </w:style>
  <w:style w:type="paragraph" w:customStyle="1" w:styleId="475">
    <w:name w:val="Char Char Char Char1"/>
    <w:basedOn w:val="1"/>
    <w:qFormat/>
    <w:uiPriority w:val="0"/>
    <w:rPr>
      <w:rFonts w:ascii="宋体"/>
      <w:kern w:val="0"/>
      <w:position w:val="-6"/>
      <w:sz w:val="32"/>
      <w:szCs w:val="20"/>
    </w:rPr>
  </w:style>
  <w:style w:type="paragraph" w:customStyle="1" w:styleId="476">
    <w:name w:val="封面"/>
    <w:basedOn w:val="1"/>
    <w:qFormat/>
    <w:uiPriority w:val="0"/>
    <w:rPr>
      <w:rFonts w:ascii="宋体"/>
      <w:kern w:val="0"/>
      <w:position w:val="-6"/>
      <w:sz w:val="32"/>
      <w:szCs w:val="20"/>
    </w:rPr>
  </w:style>
  <w:style w:type="paragraph" w:customStyle="1" w:styleId="477">
    <w:name w:val="xl84"/>
    <w:basedOn w:val="1"/>
    <w:qFormat/>
    <w:uiPriority w:val="0"/>
    <w:pPr>
      <w:widowControl/>
      <w:pBdr>
        <w:bottom w:val="single" w:color="auto" w:sz="4" w:space="0"/>
      </w:pBdr>
      <w:spacing w:before="100" w:beforeAutospacing="1" w:after="100" w:afterAutospacing="1"/>
      <w:jc w:val="right"/>
    </w:pPr>
    <w:rPr>
      <w:rFonts w:ascii="宋体" w:hAnsi="宋体" w:cs="宋体"/>
      <w:kern w:val="0"/>
      <w:position w:val="-6"/>
      <w:sz w:val="24"/>
      <w:szCs w:val="20"/>
    </w:rPr>
  </w:style>
  <w:style w:type="paragraph" w:customStyle="1" w:styleId="478">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position w:val="-6"/>
      <w:sz w:val="24"/>
      <w:szCs w:val="20"/>
    </w:rPr>
  </w:style>
  <w:style w:type="paragraph" w:customStyle="1" w:styleId="47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position w:val="-6"/>
      <w:sz w:val="20"/>
      <w:szCs w:val="20"/>
    </w:rPr>
  </w:style>
  <w:style w:type="paragraph" w:customStyle="1" w:styleId="480">
    <w:name w:val="日期11"/>
    <w:basedOn w:val="1"/>
    <w:next w:val="1"/>
    <w:qFormat/>
    <w:uiPriority w:val="0"/>
    <w:pPr>
      <w:autoSpaceDE w:val="0"/>
      <w:autoSpaceDN w:val="0"/>
      <w:adjustRightInd w:val="0"/>
      <w:textAlignment w:val="baseline"/>
    </w:pPr>
    <w:rPr>
      <w:rFonts w:ascii="宋体"/>
      <w:spacing w:val="10"/>
      <w:kern w:val="0"/>
      <w:position w:val="-6"/>
      <w:sz w:val="24"/>
      <w:szCs w:val="20"/>
    </w:rPr>
  </w:style>
  <w:style w:type="paragraph" w:customStyle="1" w:styleId="481">
    <w:name w:val="xl45"/>
    <w:basedOn w:val="1"/>
    <w:qFormat/>
    <w:uiPriority w:val="0"/>
    <w:pPr>
      <w:widowControl/>
      <w:spacing w:before="100" w:beforeAutospacing="1" w:after="100" w:afterAutospacing="1"/>
      <w:jc w:val="center"/>
      <w:textAlignment w:val="center"/>
    </w:pPr>
    <w:rPr>
      <w:rFonts w:hint="eastAsia" w:ascii="宋体" w:hAnsi="宋体" w:cs="Geneva"/>
      <w:kern w:val="0"/>
      <w:position w:val="-6"/>
      <w:sz w:val="24"/>
      <w:szCs w:val="20"/>
    </w:rPr>
  </w:style>
  <w:style w:type="paragraph" w:customStyle="1" w:styleId="48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b/>
      <w:bCs/>
      <w:kern w:val="0"/>
      <w:position w:val="-6"/>
      <w:sz w:val="24"/>
      <w:szCs w:val="20"/>
    </w:rPr>
  </w:style>
  <w:style w:type="paragraph" w:customStyle="1" w:styleId="483">
    <w:name w:val="调研内容"/>
    <w:basedOn w:val="1"/>
    <w:qFormat/>
    <w:uiPriority w:val="0"/>
    <w:pPr>
      <w:spacing w:line="360" w:lineRule="auto"/>
    </w:pPr>
    <w:rPr>
      <w:rFonts w:ascii="宋体"/>
      <w:kern w:val="0"/>
      <w:position w:val="-6"/>
      <w:sz w:val="32"/>
      <w:szCs w:val="20"/>
    </w:rPr>
  </w:style>
  <w:style w:type="paragraph" w:customStyle="1" w:styleId="484">
    <w:name w:val="正文11"/>
    <w:basedOn w:val="1"/>
    <w:qFormat/>
    <w:uiPriority w:val="0"/>
    <w:pPr>
      <w:adjustRightInd w:val="0"/>
      <w:spacing w:line="410" w:lineRule="atLeast"/>
      <w:jc w:val="left"/>
      <w:textAlignment w:val="baseline"/>
    </w:pPr>
    <w:rPr>
      <w:rFonts w:ascii="宋体"/>
      <w:kern w:val="0"/>
      <w:position w:val="-6"/>
      <w:sz w:val="24"/>
      <w:szCs w:val="20"/>
    </w:rPr>
  </w:style>
  <w:style w:type="paragraph" w:customStyle="1" w:styleId="485">
    <w:name w:val="Char Char Char Char Char Char1"/>
    <w:basedOn w:val="1"/>
    <w:qFormat/>
    <w:uiPriority w:val="0"/>
    <w:pPr>
      <w:adjustRightInd w:val="0"/>
      <w:spacing w:line="360" w:lineRule="atLeast"/>
      <w:jc w:val="left"/>
      <w:textAlignment w:val="baseline"/>
    </w:pPr>
    <w:rPr>
      <w:rFonts w:ascii="宋体"/>
      <w:kern w:val="0"/>
      <w:position w:val="-6"/>
      <w:sz w:val="24"/>
      <w:szCs w:val="20"/>
    </w:rPr>
  </w:style>
  <w:style w:type="paragraph" w:customStyle="1" w:styleId="486">
    <w:name w:val="ctb10pt"/>
    <w:basedOn w:val="1"/>
    <w:qFormat/>
    <w:uiPriority w:val="0"/>
    <w:pPr>
      <w:widowControl/>
      <w:suppressAutoHyphens/>
      <w:jc w:val="center"/>
    </w:pPr>
    <w:rPr>
      <w:rFonts w:ascii="Arial" w:hAnsi="Arial"/>
      <w:b/>
      <w:kern w:val="0"/>
      <w:position w:val="-6"/>
      <w:sz w:val="20"/>
      <w:szCs w:val="20"/>
    </w:rPr>
  </w:style>
  <w:style w:type="paragraph" w:customStyle="1" w:styleId="487">
    <w:name w:val="xl62"/>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18"/>
      <w:szCs w:val="18"/>
    </w:rPr>
  </w:style>
  <w:style w:type="paragraph" w:customStyle="1" w:styleId="488">
    <w:name w:val="Heading Base"/>
    <w:basedOn w:val="1"/>
    <w:qFormat/>
    <w:uiPriority w:val="0"/>
    <w:pPr>
      <w:widowControl/>
      <w:overflowPunct w:val="0"/>
      <w:autoSpaceDE w:val="0"/>
      <w:autoSpaceDN w:val="0"/>
      <w:adjustRightInd w:val="0"/>
      <w:spacing w:after="120"/>
      <w:textAlignment w:val="baseline"/>
    </w:pPr>
    <w:rPr>
      <w:rFonts w:ascii="Arial" w:hAnsi="Arial"/>
      <w:b/>
      <w:kern w:val="0"/>
      <w:position w:val="-6"/>
      <w:sz w:val="20"/>
      <w:szCs w:val="20"/>
      <w:lang w:eastAsia="en-US"/>
    </w:rPr>
  </w:style>
  <w:style w:type="paragraph" w:customStyle="1" w:styleId="489">
    <w:name w:val="表头"/>
    <w:basedOn w:val="1"/>
    <w:qFormat/>
    <w:uiPriority w:val="0"/>
    <w:pPr>
      <w:jc w:val="center"/>
    </w:pPr>
    <w:rPr>
      <w:rFonts w:ascii="宋体"/>
      <w:b/>
      <w:kern w:val="0"/>
      <w:position w:val="-6"/>
      <w:sz w:val="24"/>
      <w:szCs w:val="20"/>
    </w:rPr>
  </w:style>
  <w:style w:type="paragraph" w:customStyle="1" w:styleId="490">
    <w:name w:val="Char5"/>
    <w:basedOn w:val="1"/>
    <w:qFormat/>
    <w:uiPriority w:val="0"/>
    <w:pPr>
      <w:snapToGrid w:val="0"/>
      <w:spacing w:line="440" w:lineRule="atLeast"/>
    </w:pPr>
    <w:rPr>
      <w:rFonts w:ascii="宋体"/>
      <w:kern w:val="0"/>
      <w:position w:val="-6"/>
      <w:sz w:val="24"/>
      <w:szCs w:val="20"/>
    </w:rPr>
  </w:style>
  <w:style w:type="paragraph" w:customStyle="1" w:styleId="491">
    <w:name w:val="table75"/>
    <w:qFormat/>
    <w:uiPriority w:val="0"/>
    <w:pPr>
      <w:keepLines/>
      <w:widowControl w:val="0"/>
      <w:suppressLineNumbers/>
      <w:tabs>
        <w:tab w:val="decimal" w:pos="300"/>
        <w:tab w:val="decimal" w:pos="1300"/>
        <w:tab w:val="decimal" w:pos="2160"/>
        <w:tab w:val="left" w:pos="2440"/>
        <w:tab w:val="left" w:pos="5740"/>
        <w:tab w:val="decimal" w:pos="7900"/>
        <w:tab w:val="decimal" w:pos="9480"/>
      </w:tabs>
      <w:autoSpaceDE w:val="0"/>
      <w:autoSpaceDN w:val="0"/>
      <w:adjustRightInd w:val="0"/>
      <w:ind w:right="-1540"/>
      <w:textAlignment w:val="baseline"/>
    </w:pPr>
    <w:rPr>
      <w:rFonts w:ascii="宋体" w:hAnsi="Times New Roman" w:eastAsia="宋体" w:cs="Times New Roman"/>
      <w:sz w:val="24"/>
      <w:lang w:val="en-US" w:eastAsia="zh-CN" w:bidi="ar-SA"/>
    </w:rPr>
  </w:style>
  <w:style w:type="paragraph" w:customStyle="1" w:styleId="492">
    <w:name w:val="样式 标题 2 + 加粗 两端对齐"/>
    <w:basedOn w:val="5"/>
    <w:qFormat/>
    <w:uiPriority w:val="0"/>
    <w:pPr>
      <w:keepLines w:val="0"/>
      <w:tabs>
        <w:tab w:val="left" w:pos="0"/>
      </w:tabs>
      <w:spacing w:before="0" w:after="0" w:line="360" w:lineRule="auto"/>
    </w:pPr>
    <w:rPr>
      <w:rFonts w:ascii="Times New Roman" w:hAnsi="Times New Roman" w:eastAsia="宋体"/>
      <w:position w:val="-6"/>
      <w:sz w:val="28"/>
      <w:szCs w:val="20"/>
    </w:rPr>
  </w:style>
  <w:style w:type="paragraph" w:customStyle="1" w:styleId="493">
    <w:name w:val="张全喜"/>
    <w:basedOn w:val="43"/>
    <w:qFormat/>
    <w:uiPriority w:val="0"/>
    <w:pPr>
      <w:pageBreakBefore/>
      <w:adjustRightInd w:val="0"/>
      <w:snapToGrid w:val="0"/>
      <w:spacing w:line="300" w:lineRule="auto"/>
    </w:pPr>
    <w:rPr>
      <w:rFonts w:ascii="Times New Roman" w:hAnsi="Times New Roman"/>
      <w:snapToGrid w:val="0"/>
      <w:position w:val="-6"/>
      <w:sz w:val="24"/>
    </w:rPr>
  </w:style>
  <w:style w:type="paragraph" w:customStyle="1" w:styleId="494">
    <w:name w:val="表格正文"/>
    <w:basedOn w:val="1"/>
    <w:qFormat/>
    <w:uiPriority w:val="0"/>
    <w:pPr>
      <w:adjustRightInd w:val="0"/>
      <w:spacing w:line="500" w:lineRule="exact"/>
      <w:jc w:val="left"/>
      <w:textAlignment w:val="baseline"/>
    </w:pPr>
    <w:rPr>
      <w:rFonts w:ascii="Arial" w:hAnsi="Arial"/>
      <w:kern w:val="0"/>
      <w:position w:val="-6"/>
      <w:sz w:val="24"/>
      <w:szCs w:val="20"/>
    </w:rPr>
  </w:style>
  <w:style w:type="paragraph" w:customStyle="1" w:styleId="495">
    <w:name w:val="Bullet"/>
    <w:basedOn w:val="1"/>
    <w:qFormat/>
    <w:uiPriority w:val="0"/>
    <w:pPr>
      <w:tabs>
        <w:tab w:val="left" w:pos="504"/>
      </w:tabs>
      <w:overflowPunct w:val="0"/>
      <w:autoSpaceDE w:val="0"/>
      <w:autoSpaceDN w:val="0"/>
      <w:adjustRightInd w:val="0"/>
      <w:spacing w:after="120" w:line="240" w:lineRule="atLeast"/>
      <w:ind w:left="504" w:hanging="504"/>
      <w:jc w:val="left"/>
      <w:textAlignment w:val="baseline"/>
    </w:pPr>
    <w:rPr>
      <w:rFonts w:ascii="Century Schoolbook" w:hAnsi="Century Schoolbook"/>
      <w:kern w:val="0"/>
      <w:position w:val="-6"/>
      <w:sz w:val="22"/>
      <w:szCs w:val="20"/>
      <w:lang w:val="en-GB"/>
    </w:rPr>
  </w:style>
  <w:style w:type="paragraph" w:customStyle="1" w:styleId="496">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position w:val="-6"/>
      <w:sz w:val="24"/>
      <w:szCs w:val="20"/>
    </w:rPr>
  </w:style>
  <w:style w:type="paragraph" w:customStyle="1" w:styleId="497">
    <w:name w:val=":-)"/>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customStyle="1" w:styleId="498">
    <w:name w:val="Char Char1 Char"/>
    <w:basedOn w:val="1"/>
    <w:qFormat/>
    <w:uiPriority w:val="0"/>
    <w:pPr>
      <w:keepNext/>
      <w:widowControl/>
      <w:tabs>
        <w:tab w:val="left" w:pos="425"/>
      </w:tabs>
      <w:autoSpaceDE w:val="0"/>
      <w:autoSpaceDN w:val="0"/>
      <w:adjustRightInd w:val="0"/>
      <w:spacing w:before="80" w:after="80"/>
      <w:ind w:hanging="425"/>
    </w:pPr>
    <w:rPr>
      <w:rFonts w:ascii="Arial" w:hAnsi="Arial" w:cs="Arial"/>
      <w:kern w:val="0"/>
      <w:position w:val="-6"/>
      <w:sz w:val="20"/>
      <w:szCs w:val="20"/>
    </w:rPr>
  </w:style>
  <w:style w:type="paragraph" w:customStyle="1" w:styleId="499">
    <w:name w:val="图表标题"/>
    <w:next w:val="1"/>
    <w:qFormat/>
    <w:uiPriority w:val="0"/>
    <w:pPr>
      <w:spacing w:line="360" w:lineRule="auto"/>
      <w:jc w:val="center"/>
    </w:pPr>
    <w:rPr>
      <w:rFonts w:ascii="Times New Roman" w:hAnsi="Times New Roman" w:eastAsia="宋体" w:cs="Times New Roman"/>
      <w:b/>
      <w:sz w:val="21"/>
      <w:szCs w:val="21"/>
      <w:lang w:val="en-US" w:eastAsia="zh-CN" w:bidi="ar-SA"/>
    </w:rPr>
  </w:style>
  <w:style w:type="paragraph" w:customStyle="1" w:styleId="500">
    <w:name w:val="默认段落字体 Para Char Char Char Char Char Char Char"/>
    <w:basedOn w:val="1"/>
    <w:qFormat/>
    <w:uiPriority w:val="0"/>
    <w:rPr>
      <w:rFonts w:ascii="宋体"/>
      <w:kern w:val="0"/>
      <w:position w:val="-6"/>
      <w:sz w:val="32"/>
      <w:szCs w:val="20"/>
    </w:rPr>
  </w:style>
  <w:style w:type="paragraph" w:customStyle="1" w:styleId="501">
    <w:name w:val="招标文件章标题"/>
    <w:next w:val="1"/>
    <w:qFormat/>
    <w:uiPriority w:val="0"/>
    <w:pPr>
      <w:widowControl w:val="0"/>
      <w:spacing w:before="240" w:after="120" w:line="480" w:lineRule="exact"/>
      <w:outlineLvl w:val="0"/>
    </w:pPr>
    <w:rPr>
      <w:rFonts w:ascii="黑体" w:hAnsi="Arial" w:eastAsia="黑体" w:cs="宋体"/>
      <w:b/>
      <w:bCs/>
      <w:kern w:val="2"/>
      <w:sz w:val="30"/>
      <w:lang w:val="en-US" w:eastAsia="zh-CN" w:bidi="ar-SA"/>
    </w:rPr>
  </w:style>
  <w:style w:type="paragraph" w:customStyle="1" w:styleId="502">
    <w:name w:val="5"/>
    <w:basedOn w:val="1"/>
    <w:qFormat/>
    <w:uiPriority w:val="0"/>
    <w:pPr>
      <w:spacing w:line="360" w:lineRule="auto"/>
      <w:ind w:firstLine="200" w:firstLineChars="200"/>
    </w:pPr>
    <w:rPr>
      <w:rFonts w:ascii="宋体" w:hAnsi="宋体" w:cs="宋体"/>
      <w:kern w:val="0"/>
      <w:position w:val="-6"/>
      <w:sz w:val="24"/>
      <w:szCs w:val="20"/>
    </w:rPr>
  </w:style>
  <w:style w:type="paragraph" w:customStyle="1" w:styleId="503">
    <w:name w:val="xl59"/>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position w:val="-6"/>
      <w:sz w:val="18"/>
      <w:szCs w:val="18"/>
    </w:rPr>
  </w:style>
  <w:style w:type="paragraph" w:customStyle="1" w:styleId="504">
    <w:name w:val="table87"/>
    <w:qFormat/>
    <w:uiPriority w:val="0"/>
    <w:pPr>
      <w:keepLines/>
      <w:widowControl w:val="0"/>
      <w:suppressLineNumbers/>
      <w:tabs>
        <w:tab w:val="left" w:pos="1200"/>
      </w:tabs>
      <w:autoSpaceDE w:val="0"/>
      <w:autoSpaceDN w:val="0"/>
      <w:adjustRightInd w:val="0"/>
      <w:spacing w:line="480" w:lineRule="auto"/>
      <w:textAlignment w:val="baseline"/>
    </w:pPr>
    <w:rPr>
      <w:rFonts w:ascii="宋体" w:hAnsi="Times New Roman" w:eastAsia="宋体" w:cs="Times New Roman"/>
      <w:b/>
      <w:sz w:val="24"/>
      <w:lang w:val="en-US" w:eastAsia="zh-CN" w:bidi="ar-SA"/>
    </w:rPr>
  </w:style>
  <w:style w:type="paragraph" w:customStyle="1" w:styleId="505">
    <w:name w:val="中文报告书样式"/>
    <w:basedOn w:val="1"/>
    <w:qFormat/>
    <w:uiPriority w:val="0"/>
    <w:pPr>
      <w:adjustRightInd w:val="0"/>
      <w:spacing w:line="480" w:lineRule="atLeast"/>
      <w:ind w:firstLine="482"/>
      <w:textAlignment w:val="baseline"/>
    </w:pPr>
    <w:rPr>
      <w:rFonts w:ascii="宋体"/>
      <w:kern w:val="24"/>
      <w:position w:val="-6"/>
      <w:sz w:val="24"/>
      <w:szCs w:val="20"/>
    </w:rPr>
  </w:style>
  <w:style w:type="paragraph" w:customStyle="1" w:styleId="506">
    <w:name w:val="标题 #2"/>
    <w:basedOn w:val="1"/>
    <w:link w:val="508"/>
    <w:qFormat/>
    <w:uiPriority w:val="99"/>
    <w:pPr>
      <w:shd w:val="clear" w:color="auto" w:fill="FFFFFF"/>
      <w:spacing w:before="460" w:after="340" w:line="320" w:lineRule="exact"/>
      <w:jc w:val="left"/>
      <w:outlineLvl w:val="1"/>
    </w:pPr>
    <w:rPr>
      <w:rFonts w:ascii="MingLiUfalt" w:hAnsi="MingLiUfalt" w:eastAsia="MingLiUfalt" w:cs="MingLiUfalt"/>
      <w:color w:val="000000"/>
      <w:kern w:val="0"/>
      <w:sz w:val="32"/>
      <w:szCs w:val="32"/>
      <w:lang w:val="zh-CN"/>
    </w:rPr>
  </w:style>
  <w:style w:type="character" w:customStyle="1" w:styleId="507">
    <w:name w:val="标题 #2 + 间距 0 pt"/>
    <w:basedOn w:val="87"/>
    <w:qFormat/>
    <w:uiPriority w:val="99"/>
    <w:rPr>
      <w:rFonts w:ascii="MingLiUfalt" w:hAnsi="MingLiUfalt" w:eastAsia="MingLiUfalt" w:cs="MingLiUfalt"/>
      <w:color w:val="000000"/>
      <w:spacing w:val="0"/>
      <w:w w:val="100"/>
      <w:position w:val="0"/>
      <w:sz w:val="32"/>
      <w:szCs w:val="32"/>
      <w:u w:val="none"/>
      <w:shd w:val="clear" w:color="auto" w:fill="FFFFFF"/>
      <w:lang w:val="zh-TW" w:eastAsia="zh-TW"/>
    </w:rPr>
  </w:style>
  <w:style w:type="character" w:customStyle="1" w:styleId="508">
    <w:name w:val="标题 #2_"/>
    <w:basedOn w:val="87"/>
    <w:link w:val="506"/>
    <w:qFormat/>
    <w:locked/>
    <w:uiPriority w:val="99"/>
    <w:rPr>
      <w:rFonts w:ascii="MingLiUfalt" w:hAnsi="MingLiUfalt" w:eastAsia="MingLiUfalt" w:cs="MingLiUfalt"/>
      <w:color w:val="000000"/>
      <w:sz w:val="32"/>
      <w:szCs w:val="32"/>
      <w:shd w:val="clear" w:color="auto" w:fill="FFFFFF"/>
      <w:lang w:val="zh-CN"/>
    </w:rPr>
  </w:style>
  <w:style w:type="character" w:customStyle="1" w:styleId="509">
    <w:name w:val="样式2 Char"/>
    <w:basedOn w:val="87"/>
    <w:link w:val="319"/>
    <w:qFormat/>
    <w:uiPriority w:val="0"/>
    <w:rPr>
      <w:rFonts w:eastAsia="黑体"/>
      <w:b/>
      <w:kern w:val="2"/>
      <w:sz w:val="44"/>
      <w:szCs w:val="44"/>
    </w:rPr>
  </w:style>
  <w:style w:type="character" w:customStyle="1" w:styleId="510">
    <w:name w:val="二级 Char"/>
    <w:basedOn w:val="511"/>
    <w:link w:val="513"/>
    <w:qFormat/>
    <w:uiPriority w:val="0"/>
    <w:rPr>
      <w:rFonts w:ascii="宋体" w:hAnsi="宋体" w:eastAsia="黑体"/>
      <w:kern w:val="2"/>
      <w:sz w:val="28"/>
      <w:szCs w:val="28"/>
    </w:rPr>
  </w:style>
  <w:style w:type="character" w:customStyle="1" w:styleId="511">
    <w:name w:val="A标题4 Char"/>
    <w:basedOn w:val="107"/>
    <w:link w:val="512"/>
    <w:qFormat/>
    <w:uiPriority w:val="0"/>
    <w:rPr>
      <w:rFonts w:ascii="Cambria" w:hAnsi="Cambria" w:eastAsia="黑体"/>
      <w:kern w:val="2"/>
      <w:sz w:val="24"/>
      <w:szCs w:val="28"/>
    </w:rPr>
  </w:style>
  <w:style w:type="paragraph" w:customStyle="1" w:styleId="512">
    <w:name w:val="A标题4"/>
    <w:basedOn w:val="7"/>
    <w:next w:val="1"/>
    <w:link w:val="511"/>
    <w:qFormat/>
    <w:uiPriority w:val="0"/>
    <w:pPr>
      <w:keepNext w:val="0"/>
      <w:keepLines w:val="0"/>
      <w:tabs>
        <w:tab w:val="left" w:pos="851"/>
      </w:tabs>
      <w:spacing w:before="0" w:after="80" w:line="360" w:lineRule="auto"/>
      <w:ind w:left="851" w:hanging="851"/>
    </w:pPr>
    <w:rPr>
      <w:rFonts w:ascii="Cambria" w:hAnsi="Cambria" w:eastAsia="宋体"/>
      <w:kern w:val="2"/>
      <w:sz w:val="24"/>
    </w:rPr>
  </w:style>
  <w:style w:type="paragraph" w:customStyle="1" w:styleId="513">
    <w:name w:val="二级"/>
    <w:basedOn w:val="512"/>
    <w:link w:val="510"/>
    <w:qFormat/>
    <w:uiPriority w:val="0"/>
    <w:pPr>
      <w:jc w:val="center"/>
    </w:pPr>
    <w:rPr>
      <w:rFonts w:ascii="宋体" w:hAnsi="宋体"/>
      <w:b w:val="0"/>
      <w:bCs w:val="0"/>
      <w:sz w:val="28"/>
    </w:rPr>
  </w:style>
  <w:style w:type="character" w:customStyle="1" w:styleId="514">
    <w:name w:val="三级 Char"/>
    <w:basedOn w:val="511"/>
    <w:link w:val="515"/>
    <w:qFormat/>
    <w:uiPriority w:val="0"/>
    <w:rPr>
      <w:rFonts w:ascii="宋体" w:hAnsi="宋体" w:eastAsia="黑体"/>
      <w:kern w:val="2"/>
      <w:sz w:val="24"/>
      <w:szCs w:val="24"/>
    </w:rPr>
  </w:style>
  <w:style w:type="paragraph" w:customStyle="1" w:styleId="515">
    <w:name w:val="三级"/>
    <w:basedOn w:val="512"/>
    <w:link w:val="514"/>
    <w:qFormat/>
    <w:uiPriority w:val="0"/>
    <w:rPr>
      <w:rFonts w:ascii="宋体" w:hAnsi="宋体"/>
      <w:szCs w:val="24"/>
    </w:rPr>
  </w:style>
  <w:style w:type="character" w:customStyle="1" w:styleId="516">
    <w:name w:val="一级 Char"/>
    <w:basedOn w:val="509"/>
    <w:link w:val="517"/>
    <w:qFormat/>
    <w:uiPriority w:val="0"/>
    <w:rPr>
      <w:rFonts w:ascii="宋体" w:hAnsi="宋体" w:eastAsia="黑体"/>
      <w:kern w:val="2"/>
      <w:sz w:val="32"/>
      <w:szCs w:val="32"/>
    </w:rPr>
  </w:style>
  <w:style w:type="paragraph" w:customStyle="1" w:styleId="517">
    <w:name w:val="一级"/>
    <w:basedOn w:val="319"/>
    <w:link w:val="516"/>
    <w:qFormat/>
    <w:uiPriority w:val="0"/>
    <w:pPr>
      <w:spacing w:beforeLines="0" w:line="240" w:lineRule="auto"/>
    </w:pPr>
    <w:rPr>
      <w:rFonts w:ascii="宋体" w:hAnsi="宋体" w:eastAsia="宋体"/>
      <w:sz w:val="32"/>
      <w:szCs w:val="32"/>
    </w:rPr>
  </w:style>
  <w:style w:type="character" w:customStyle="1" w:styleId="518">
    <w:name w:val="无间隔 Char"/>
    <w:link w:val="519"/>
    <w:qFormat/>
    <w:locked/>
    <w:uiPriority w:val="1"/>
    <w:rPr>
      <w:sz w:val="22"/>
    </w:rPr>
  </w:style>
  <w:style w:type="paragraph" w:customStyle="1" w:styleId="519">
    <w:name w:val="无间隔1"/>
    <w:link w:val="518"/>
    <w:qFormat/>
    <w:uiPriority w:val="1"/>
    <w:rPr>
      <w:rFonts w:ascii="Times New Roman" w:hAnsi="Times New Roman" w:eastAsia="宋体" w:cs="Times New Roman"/>
      <w:sz w:val="22"/>
      <w:lang w:val="en-US" w:eastAsia="zh-CN" w:bidi="ar-SA"/>
    </w:rPr>
  </w:style>
  <w:style w:type="character" w:customStyle="1" w:styleId="520">
    <w:name w:val="cancel"/>
    <w:basedOn w:val="87"/>
    <w:qFormat/>
    <w:uiPriority w:val="0"/>
  </w:style>
  <w:style w:type="character" w:customStyle="1" w:styleId="521">
    <w:name w:val="样式x Char"/>
    <w:basedOn w:val="514"/>
    <w:link w:val="522"/>
    <w:qFormat/>
    <w:uiPriority w:val="0"/>
    <w:rPr>
      <w:rFonts w:ascii="宋体" w:hAnsi="宋体" w:eastAsia="黑体"/>
      <w:kern w:val="2"/>
      <w:sz w:val="24"/>
      <w:szCs w:val="24"/>
    </w:rPr>
  </w:style>
  <w:style w:type="paragraph" w:customStyle="1" w:styleId="522">
    <w:name w:val="样式x"/>
    <w:basedOn w:val="515"/>
    <w:link w:val="521"/>
    <w:qFormat/>
    <w:uiPriority w:val="0"/>
    <w:rPr>
      <w:kern w:val="0"/>
    </w:rPr>
  </w:style>
  <w:style w:type="character" w:customStyle="1" w:styleId="523">
    <w:name w:val="font21"/>
    <w:basedOn w:val="87"/>
    <w:qFormat/>
    <w:uiPriority w:val="0"/>
    <w:rPr>
      <w:rFonts w:hint="default" w:ascii="仿宋_GB2312" w:eastAsia="仿宋_GB2312" w:cs="仿宋_GB2312"/>
      <w:color w:val="000000"/>
      <w:sz w:val="24"/>
      <w:szCs w:val="24"/>
      <w:u w:val="none"/>
    </w:rPr>
  </w:style>
  <w:style w:type="character" w:customStyle="1" w:styleId="524">
    <w:name w:val="gray"/>
    <w:qFormat/>
    <w:uiPriority w:val="0"/>
    <w:rPr>
      <w:color w:val="BBBBBB"/>
    </w:rPr>
  </w:style>
  <w:style w:type="character" w:customStyle="1" w:styleId="525">
    <w:name w:val="标题1 Char Char Char Char"/>
    <w:link w:val="526"/>
    <w:qFormat/>
    <w:locked/>
    <w:uiPriority w:val="0"/>
    <w:rPr>
      <w:b/>
      <w:kern w:val="44"/>
      <w:sz w:val="28"/>
    </w:rPr>
  </w:style>
  <w:style w:type="paragraph" w:customStyle="1" w:styleId="526">
    <w:name w:val="标题1 Char Char Char"/>
    <w:basedOn w:val="4"/>
    <w:link w:val="525"/>
    <w:qFormat/>
    <w:uiPriority w:val="0"/>
    <w:pPr>
      <w:tabs>
        <w:tab w:val="center" w:pos="4512"/>
        <w:tab w:val="center" w:pos="4606"/>
      </w:tabs>
      <w:adjustRightInd w:val="0"/>
      <w:snapToGrid w:val="0"/>
      <w:spacing w:beforeLines="50" w:after="240" w:line="578" w:lineRule="auto"/>
      <w:jc w:val="center"/>
      <w:outlineLvl w:val="1"/>
    </w:pPr>
    <w:rPr>
      <w:bCs w:val="0"/>
      <w:sz w:val="28"/>
      <w:szCs w:val="20"/>
    </w:rPr>
  </w:style>
  <w:style w:type="character" w:customStyle="1" w:styleId="527">
    <w:name w:val="样式 Char"/>
    <w:link w:val="528"/>
    <w:qFormat/>
    <w:uiPriority w:val="0"/>
    <w:rPr>
      <w:rFonts w:ascii="宋体" w:hAnsi="宋体"/>
      <w:sz w:val="24"/>
    </w:rPr>
  </w:style>
  <w:style w:type="paragraph" w:customStyle="1" w:styleId="528">
    <w:name w:val="样式"/>
    <w:link w:val="527"/>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529">
    <w:name w:val="font31"/>
    <w:basedOn w:val="87"/>
    <w:qFormat/>
    <w:uiPriority w:val="0"/>
    <w:rPr>
      <w:rFonts w:hint="default" w:ascii="仿宋_GB2312" w:eastAsia="仿宋_GB2312" w:cs="仿宋_GB2312"/>
      <w:color w:val="000000"/>
      <w:sz w:val="24"/>
      <w:szCs w:val="24"/>
      <w:u w:val="none"/>
    </w:rPr>
  </w:style>
  <w:style w:type="character" w:customStyle="1" w:styleId="530">
    <w:name w:val="二级a Char"/>
    <w:basedOn w:val="510"/>
    <w:link w:val="531"/>
    <w:qFormat/>
    <w:uiPriority w:val="0"/>
    <w:rPr>
      <w:rFonts w:ascii="宋体" w:hAnsi="宋体" w:eastAsia="黑体"/>
      <w:kern w:val="2"/>
      <w:sz w:val="28"/>
      <w:szCs w:val="30"/>
    </w:rPr>
  </w:style>
  <w:style w:type="paragraph" w:customStyle="1" w:styleId="531">
    <w:name w:val="二级a"/>
    <w:basedOn w:val="513"/>
    <w:link w:val="530"/>
    <w:qFormat/>
    <w:uiPriority w:val="0"/>
    <w:rPr>
      <w:b/>
      <w:bCs/>
      <w:kern w:val="0"/>
      <w:szCs w:val="30"/>
    </w:rPr>
  </w:style>
  <w:style w:type="character" w:customStyle="1" w:styleId="532">
    <w:name w:val="List Paragraph Char"/>
    <w:link w:val="392"/>
    <w:qFormat/>
    <w:locked/>
    <w:uiPriority w:val="0"/>
    <w:rPr>
      <w:kern w:val="2"/>
      <w:sz w:val="21"/>
      <w:szCs w:val="24"/>
    </w:rPr>
  </w:style>
  <w:style w:type="character" w:customStyle="1" w:styleId="533">
    <w:name w:val="列出段落 Char"/>
    <w:link w:val="301"/>
    <w:qFormat/>
    <w:uiPriority w:val="0"/>
    <w:rPr>
      <w:kern w:val="2"/>
      <w:sz w:val="21"/>
      <w:szCs w:val="24"/>
    </w:rPr>
  </w:style>
  <w:style w:type="paragraph" w:customStyle="1" w:styleId="534">
    <w:name w:val="第三标题"/>
    <w:basedOn w:val="1"/>
    <w:qFormat/>
    <w:uiPriority w:val="0"/>
    <w:pPr>
      <w:spacing w:before="120" w:line="360" w:lineRule="auto"/>
      <w:ind w:firstLine="200" w:firstLineChars="200"/>
      <w:jc w:val="left"/>
      <w:outlineLvl w:val="2"/>
    </w:pPr>
    <w:rPr>
      <w:b/>
      <w:sz w:val="28"/>
      <w:szCs w:val="21"/>
    </w:rPr>
  </w:style>
  <w:style w:type="paragraph" w:customStyle="1" w:styleId="535">
    <w:name w:val="A列表"/>
    <w:basedOn w:val="1"/>
    <w:qFormat/>
    <w:uiPriority w:val="0"/>
    <w:pPr>
      <w:adjustRightInd w:val="0"/>
      <w:snapToGrid w:val="0"/>
      <w:spacing w:before="40" w:line="360" w:lineRule="auto"/>
      <w:jc w:val="left"/>
    </w:pPr>
    <w:rPr>
      <w:kern w:val="0"/>
      <w:sz w:val="24"/>
      <w:szCs w:val="20"/>
    </w:rPr>
  </w:style>
  <w:style w:type="paragraph" w:customStyle="1" w:styleId="536">
    <w:name w:val="TOC 标题11"/>
    <w:basedOn w:val="4"/>
    <w:next w:val="1"/>
    <w:qFormat/>
    <w:uiPriority w:val="39"/>
    <w:pPr>
      <w:widowControl/>
      <w:spacing w:before="480" w:after="240" w:line="276" w:lineRule="auto"/>
      <w:jc w:val="left"/>
      <w:outlineLvl w:val="9"/>
    </w:pPr>
    <w:rPr>
      <w:rFonts w:ascii="Cambria" w:hAnsi="Cambria"/>
      <w:color w:val="365F91"/>
      <w:kern w:val="0"/>
      <w:sz w:val="28"/>
      <w:szCs w:val="28"/>
    </w:rPr>
  </w:style>
  <w:style w:type="paragraph" w:customStyle="1" w:styleId="537">
    <w:name w:val="xl9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8">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39">
    <w:name w:val="xl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0">
    <w:name w:val="xl1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4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2">
    <w:name w:val="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543">
    <w:name w:val="xl12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44">
    <w:name w:val="xl125"/>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b/>
      <w:bCs/>
      <w:color w:val="000000"/>
      <w:kern w:val="0"/>
      <w:sz w:val="28"/>
      <w:szCs w:val="28"/>
    </w:rPr>
  </w:style>
  <w:style w:type="paragraph" w:customStyle="1" w:styleId="54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546">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4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8">
    <w:name w:val="xl11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4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50">
    <w:name w:val="正文首缩两字"/>
    <w:basedOn w:val="1"/>
    <w:qFormat/>
    <w:uiPriority w:val="0"/>
    <w:pPr>
      <w:spacing w:line="360" w:lineRule="auto"/>
      <w:ind w:firstLine="200" w:firstLineChars="200"/>
    </w:pPr>
    <w:rPr>
      <w:rFonts w:ascii="Verdana" w:hAnsi="Verdana"/>
      <w:sz w:val="24"/>
    </w:rPr>
  </w:style>
  <w:style w:type="paragraph" w:customStyle="1" w:styleId="55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5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0"/>
      <w:szCs w:val="20"/>
    </w:rPr>
  </w:style>
  <w:style w:type="paragraph" w:customStyle="1" w:styleId="55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55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5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556">
    <w:name w:val="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5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58">
    <w:name w:val="索引 11"/>
    <w:basedOn w:val="1"/>
    <w:next w:val="1"/>
    <w:qFormat/>
    <w:uiPriority w:val="0"/>
  </w:style>
  <w:style w:type="paragraph" w:customStyle="1" w:styleId="55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60">
    <w:name w:val="p18"/>
    <w:basedOn w:val="1"/>
    <w:qFormat/>
    <w:uiPriority w:val="99"/>
    <w:pPr>
      <w:widowControl/>
      <w:jc w:val="left"/>
    </w:pPr>
    <w:rPr>
      <w:kern w:val="0"/>
      <w:sz w:val="24"/>
    </w:rPr>
  </w:style>
  <w:style w:type="paragraph" w:customStyle="1" w:styleId="56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2">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64">
    <w:name w:val="Char Char Char Char Char Char Char Char Char Char Char Char Char Char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5">
    <w:name w:val="xl1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6">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36"/>
      <w:szCs w:val="36"/>
    </w:rPr>
  </w:style>
  <w:style w:type="paragraph" w:customStyle="1" w:styleId="567">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568">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9">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70">
    <w:name w:val="列出段落2"/>
    <w:basedOn w:val="1"/>
    <w:qFormat/>
    <w:uiPriority w:val="0"/>
    <w:pPr>
      <w:spacing w:line="360" w:lineRule="auto"/>
      <w:ind w:left="720" w:firstLine="696" w:firstLineChars="200"/>
    </w:pPr>
    <w:rPr>
      <w:rFonts w:ascii="Arial" w:hAnsi="Arial" w:eastAsia="微软雅黑"/>
      <w:kern w:val="44"/>
      <w:sz w:val="24"/>
    </w:rPr>
  </w:style>
  <w:style w:type="paragraph" w:customStyle="1" w:styleId="57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57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4">
    <w:name w:val="xl12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bCs/>
      <w:color w:val="000000"/>
      <w:kern w:val="0"/>
      <w:sz w:val="28"/>
      <w:szCs w:val="28"/>
    </w:rPr>
  </w:style>
  <w:style w:type="paragraph" w:customStyle="1" w:styleId="575">
    <w:name w:val="xl12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color w:val="000000"/>
      <w:kern w:val="0"/>
      <w:sz w:val="28"/>
      <w:szCs w:val="28"/>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20"/>
      <w:szCs w:val="20"/>
    </w:rPr>
  </w:style>
  <w:style w:type="paragraph" w:customStyle="1" w:styleId="57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58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583">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4">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8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8">
    <w:name w:val="xl12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589">
    <w:name w:val="xl131"/>
    <w:basedOn w:val="1"/>
    <w:qFormat/>
    <w:uiPriority w:val="0"/>
    <w:pPr>
      <w:widowControl/>
      <w:shd w:val="clear" w:color="000000" w:fill="FFFFFF"/>
      <w:spacing w:before="100" w:beforeAutospacing="1" w:after="100" w:afterAutospacing="1"/>
      <w:jc w:val="center"/>
    </w:pPr>
    <w:rPr>
      <w:rFonts w:ascii="宋体" w:hAnsi="宋体" w:cs="宋体"/>
      <w:b/>
      <w:bCs/>
      <w:kern w:val="0"/>
      <w:sz w:val="52"/>
      <w:szCs w:val="52"/>
    </w:rPr>
  </w:style>
  <w:style w:type="paragraph" w:customStyle="1" w:styleId="590">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591">
    <w:name w:val="Absatz2AL"/>
    <w:basedOn w:val="33"/>
    <w:next w:val="1"/>
    <w:qFormat/>
    <w:uiPriority w:val="0"/>
    <w:pPr>
      <w:widowControl/>
      <w:overflowPunct w:val="0"/>
      <w:autoSpaceDE w:val="0"/>
      <w:autoSpaceDN w:val="0"/>
      <w:adjustRightInd w:val="0"/>
      <w:spacing w:after="0"/>
      <w:textAlignment w:val="baseline"/>
    </w:pPr>
    <w:rPr>
      <w:rFonts w:eastAsia="楷体_GB2312"/>
      <w:sz w:val="24"/>
      <w:szCs w:val="20"/>
      <w:lang w:val="de-DE"/>
    </w:rPr>
  </w:style>
  <w:style w:type="paragraph" w:customStyle="1" w:styleId="592">
    <w:name w:val="soustitre"/>
    <w:basedOn w:val="1"/>
    <w:qFormat/>
    <w:uiPriority w:val="0"/>
    <w:pPr>
      <w:widowControl/>
      <w:tabs>
        <w:tab w:val="left" w:pos="525"/>
      </w:tabs>
      <w:overflowPunct w:val="0"/>
      <w:autoSpaceDE w:val="0"/>
      <w:autoSpaceDN w:val="0"/>
      <w:adjustRightInd w:val="0"/>
      <w:spacing w:line="400" w:lineRule="atLeast"/>
      <w:jc w:val="center"/>
    </w:pPr>
    <w:rPr>
      <w:rFonts w:ascii="New York" w:hAnsi="New York" w:eastAsia="楷体_GB2312"/>
      <w:kern w:val="0"/>
      <w:position w:val="-6"/>
      <w:sz w:val="24"/>
      <w:szCs w:val="20"/>
      <w:lang w:val="fr-FR"/>
    </w:rPr>
  </w:style>
  <w:style w:type="paragraph" w:customStyle="1" w:styleId="593">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character" w:customStyle="1" w:styleId="594">
    <w:name w:val="样式3 Char"/>
    <w:link w:val="398"/>
    <w:qFormat/>
    <w:uiPriority w:val="0"/>
    <w:rPr>
      <w:rFonts w:ascii="黑体" w:eastAsia="黑体"/>
      <w:position w:val="-6"/>
      <w:sz w:val="24"/>
    </w:rPr>
  </w:style>
  <w:style w:type="paragraph" w:customStyle="1" w:styleId="595">
    <w:name w:val="font1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96">
    <w:name w:val="font17"/>
    <w:basedOn w:val="1"/>
    <w:qFormat/>
    <w:uiPriority w:val="0"/>
    <w:pPr>
      <w:widowControl/>
      <w:spacing w:before="100" w:beforeAutospacing="1" w:after="100" w:afterAutospacing="1"/>
      <w:jc w:val="left"/>
    </w:pPr>
    <w:rPr>
      <w:rFonts w:ascii="宋体" w:hAnsi="宋体" w:cs="宋体"/>
      <w:kern w:val="0"/>
      <w:sz w:val="16"/>
      <w:szCs w:val="16"/>
    </w:rPr>
  </w:style>
  <w:style w:type="paragraph" w:customStyle="1" w:styleId="597">
    <w:name w:val="xl64"/>
    <w:basedOn w:val="1"/>
    <w:qFormat/>
    <w:uiPriority w:val="0"/>
    <w:pPr>
      <w:widowControl/>
      <w:pBdr>
        <w:left w:val="single" w:color="auto" w:sz="4" w:space="0"/>
        <w:bottom w:val="single" w:color="auto" w:sz="4" w:space="0"/>
      </w:pBdr>
      <w:spacing w:before="100" w:beforeAutospacing="1" w:after="100" w:afterAutospacing="1"/>
      <w:jc w:val="center"/>
    </w:pPr>
    <w:rPr>
      <w:rFonts w:ascii="Arial" w:hAnsi="Arial" w:cs="Arial"/>
      <w:kern w:val="0"/>
      <w:sz w:val="16"/>
      <w:szCs w:val="16"/>
    </w:rPr>
  </w:style>
  <w:style w:type="paragraph" w:customStyle="1" w:styleId="598">
    <w:name w:val="xl6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9">
    <w:name w:val="xl66"/>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0">
    <w:name w:val="xl6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1">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2">
    <w:name w:val="xl69"/>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603">
    <w:name w:val="xl70"/>
    <w:basedOn w:val="1"/>
    <w:qFormat/>
    <w:uiPriority w:val="0"/>
    <w:pPr>
      <w:widowControl/>
      <w:pBdr>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604">
    <w:name w:val="正文格式"/>
    <w:basedOn w:val="1"/>
    <w:qFormat/>
    <w:uiPriority w:val="0"/>
    <w:pPr>
      <w:topLinePunct/>
      <w:ind w:firstLine="420" w:firstLineChars="200"/>
    </w:pPr>
    <w:rPr>
      <w:rFonts w:ascii="宋体" w:hAnsi="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6651718-A66B-45B1-834C-C5D43DB0BDCC}">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48</Pages>
  <Words>19069</Words>
  <Characters>6039</Characters>
  <Lines>50</Lines>
  <Paragraphs>50</Paragraphs>
  <TotalTime>2</TotalTime>
  <ScaleCrop>false</ScaleCrop>
  <LinksUpToDate>false</LinksUpToDate>
  <CharactersWithSpaces>25058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2026-02-10T03:20:00Z</dcterms:created>
  <dc:creator>Administrator</dc:creator>
  <cp:lastModifiedBy>Yuxue</cp:lastModifiedBy>
  <cp:lastPrinted>2021-02-25T08:17:00Z</cp:lastPrinted>
  <dcterms:modified xsi:type="dcterms:W3CDTF">2026-02-10T07:50:36Z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B45FF95AEA5A41AC947923366166B6C9_12</vt:lpwstr>
  </property>
</Properties>
</file>